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B24DF"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r w:rsidR="00340A79">
        <w:rPr>
          <w:rFonts w:ascii="Times New Roman" w:hAnsi="Times New Roman" w:cs="Times New Roman"/>
          <w:color w:val="FF0000"/>
          <w:lang w:val="en-US"/>
        </w:rPr>
        <w:t>/index.php/meteor</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560"/>
        <w:gridCol w:w="8079"/>
      </w:tblGrid>
      <w:tr w:rsidR="00DB5E65" w14:paraId="4E4FB20E" w14:textId="77777777" w:rsidTr="00340A7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0FC2849D" w14:textId="77777777" w:rsidR="0025468B" w:rsidRDefault="00340A79" w:rsidP="0025468B">
            <w:pPr>
              <w:autoSpaceDE w:val="0"/>
              <w:autoSpaceDN w:val="0"/>
              <w:adjustRightInd w:val="0"/>
              <w:jc w:val="center"/>
              <w:rPr>
                <w:noProof/>
                <w:lang w:eastAsia="id-ID"/>
              </w:rPr>
            </w:pPr>
            <w:bookmarkStart w:id="0" w:name="_Hlk480318415"/>
            <w:r>
              <w:rPr>
                <w:noProof/>
                <w:lang w:val="en-US"/>
              </w:rPr>
              <w:drawing>
                <wp:inline distT="0" distB="0" distL="0" distR="0" wp14:anchorId="3A516778" wp14:editId="5FFB40E1">
                  <wp:extent cx="819150" cy="6585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923" cy="659218"/>
                          </a:xfrm>
                          <a:prstGeom prst="rect">
                            <a:avLst/>
                          </a:prstGeom>
                        </pic:spPr>
                      </pic:pic>
                    </a:graphicData>
                  </a:graphic>
                </wp:inline>
              </w:drawing>
            </w:r>
          </w:p>
        </w:tc>
        <w:tc>
          <w:tcPr>
            <w:tcW w:w="8079" w:type="dxa"/>
            <w:tcBorders>
              <w:bottom w:val="none" w:sz="0" w:space="0" w:color="auto"/>
            </w:tcBorders>
            <w:shd w:val="clear" w:color="auto" w:fill="D9D9D9" w:themeFill="background1" w:themeFillShade="D9"/>
            <w:vAlign w:val="center"/>
          </w:tcPr>
          <w:p w14:paraId="3466296B" w14:textId="77777777" w:rsidR="002930A1" w:rsidRPr="00340A7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66"/>
                <w:szCs w:val="66"/>
                <w:lang w:val="en-US"/>
              </w:rPr>
            </w:pPr>
            <w:r w:rsidRPr="00340A79">
              <w:rPr>
                <w:rFonts w:ascii="Times New Roman" w:eastAsia="Calibri" w:hAnsi="Times New Roman" w:cs="Times New Roman"/>
                <w:i/>
                <w:color w:val="1F497D" w:themeColor="text2"/>
                <w:sz w:val="66"/>
                <w:szCs w:val="66"/>
                <w:lang w:val="en-US"/>
              </w:rPr>
              <w:t>METEOR</w:t>
            </w:r>
            <w:r w:rsidR="001C79A0" w:rsidRPr="00340A79">
              <w:rPr>
                <w:rFonts w:ascii="Times New Roman" w:eastAsia="Calibri" w:hAnsi="Times New Roman" w:cs="Times New Roman"/>
                <w:i/>
                <w:color w:val="1F497D" w:themeColor="text2"/>
                <w:sz w:val="66"/>
                <w:szCs w:val="66"/>
                <w:lang w:val="en-US"/>
              </w:rPr>
              <w:t xml:space="preserve"> STIP MARUNDA</w:t>
            </w:r>
          </w:p>
        </w:tc>
      </w:tr>
      <w:tr w:rsidR="00DB5E65" w14:paraId="0EFD72A6" w14:textId="77777777" w:rsidTr="00340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14:paraId="626EA82A"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p>
        </w:tc>
        <w:tc>
          <w:tcPr>
            <w:tcW w:w="8079" w:type="dxa"/>
            <w:tcBorders>
              <w:top w:val="none" w:sz="0" w:space="0" w:color="auto"/>
              <w:bottom w:val="none" w:sz="0" w:space="0" w:color="auto"/>
            </w:tcBorders>
            <w:shd w:val="clear" w:color="auto" w:fill="D9D9D9" w:themeFill="background1" w:themeFillShade="D9"/>
            <w:vAlign w:val="center"/>
          </w:tcPr>
          <w:p w14:paraId="4A362E5F"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JURNAL ILMIAH</w:t>
            </w:r>
            <w:r w:rsidR="00340A79">
              <w:rPr>
                <w:rFonts w:ascii="Times New Roman" w:eastAsia="Calibri" w:hAnsi="Times New Roman" w:cs="Times New Roman"/>
                <w:b/>
                <w:i/>
                <w:color w:val="1F497D" w:themeColor="text2"/>
                <w:sz w:val="24"/>
                <w:szCs w:val="24"/>
                <w:lang w:val="en-US"/>
              </w:rPr>
              <w:t xml:space="preserve"> NASIONAL</w:t>
            </w:r>
            <w:r w:rsidRPr="002930A1">
              <w:rPr>
                <w:rFonts w:ascii="Times New Roman" w:eastAsia="Calibri" w:hAnsi="Times New Roman" w:cs="Times New Roman"/>
                <w:b/>
                <w:i/>
                <w:color w:val="1F497D" w:themeColor="text2"/>
                <w:sz w:val="24"/>
                <w:szCs w:val="24"/>
                <w:lang w:val="en-US"/>
              </w:rPr>
              <w:t xml:space="preserve"> </w:t>
            </w:r>
          </w:p>
          <w:p w14:paraId="1B9DC78F"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sidR="00340A79">
              <w:rPr>
                <w:rFonts w:ascii="Times New Roman" w:eastAsia="Calibri" w:hAnsi="Times New Roman" w:cs="Times New Roman"/>
                <w:b/>
                <w:i/>
                <w:color w:val="1F497D" w:themeColor="text2"/>
                <w:sz w:val="24"/>
                <w:szCs w:val="24"/>
                <w:lang w:val="en-US"/>
              </w:rPr>
              <w:t xml:space="preserve"> JAKARTA</w:t>
            </w:r>
          </w:p>
        </w:tc>
      </w:tr>
      <w:bookmarkEnd w:id="0"/>
    </w:tbl>
    <w:p w14:paraId="2C23F889"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14:paraId="26EE2CAC" w14:textId="77777777" w:rsidTr="00312A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14:paraId="7B027C61" w14:textId="77777777" w:rsidR="00166D83" w:rsidRPr="00166D83" w:rsidRDefault="00166D83" w:rsidP="00166D83">
            <w:pPr>
              <w:autoSpaceDE w:val="0"/>
              <w:autoSpaceDN w:val="0"/>
              <w:adjustRightInd w:val="0"/>
              <w:jc w:val="center"/>
              <w:rPr>
                <w:rFonts w:ascii="Times New Roman" w:eastAsia="Calibri" w:hAnsi="Times New Roman" w:cs="Times New Roman"/>
                <w:b w:val="0"/>
              </w:rPr>
            </w:pPr>
          </w:p>
          <w:p w14:paraId="237B6204" w14:textId="77777777" w:rsidR="008D40AF" w:rsidRPr="00252DB2" w:rsidRDefault="008D40AF" w:rsidP="008D40AF">
            <w:pPr>
              <w:jc w:val="center"/>
              <w:rPr>
                <w:rFonts w:ascii="Times New Roman" w:hAnsi="Times New Roman" w:cs="Times New Roman"/>
                <w:sz w:val="28"/>
              </w:rPr>
            </w:pPr>
            <w:r w:rsidRPr="00252DB2">
              <w:rPr>
                <w:rFonts w:ascii="Times New Roman" w:hAnsi="Times New Roman" w:cs="Times New Roman"/>
                <w:sz w:val="28"/>
              </w:rPr>
              <w:t xml:space="preserve">Analisis Pelatihan Untuk Meningkatkan Dan Memelihara Keahlian Dan Keterampilan Petugas </w:t>
            </w:r>
            <w:r>
              <w:rPr>
                <w:rFonts w:ascii="Times New Roman" w:hAnsi="Times New Roman" w:cs="Times New Roman"/>
                <w:sz w:val="28"/>
              </w:rPr>
              <w:t>Pandu/Tunda</w:t>
            </w:r>
            <w:r w:rsidRPr="00252DB2">
              <w:rPr>
                <w:rFonts w:ascii="Times New Roman" w:hAnsi="Times New Roman" w:cs="Times New Roman"/>
                <w:sz w:val="28"/>
              </w:rPr>
              <w:t xml:space="preserve"> PT Pelabuhan Indonesia II (Persero)</w:t>
            </w:r>
          </w:p>
          <w:p w14:paraId="761F8262" w14:textId="77777777" w:rsidR="009C4BE4" w:rsidRPr="00166D83" w:rsidRDefault="009C4BE4" w:rsidP="00DE1511">
            <w:pPr>
              <w:autoSpaceDE w:val="0"/>
              <w:autoSpaceDN w:val="0"/>
              <w:adjustRightInd w:val="0"/>
              <w:rPr>
                <w:rFonts w:ascii="Times New Roman" w:eastAsia="Calibri" w:hAnsi="Times New Roman" w:cs="Times New Roman"/>
                <w:b w:val="0"/>
              </w:rPr>
            </w:pPr>
          </w:p>
          <w:p w14:paraId="7CC5C4C1" w14:textId="77777777" w:rsidR="008D40AF" w:rsidRPr="008D40AF" w:rsidRDefault="008D40AF" w:rsidP="008D40AF">
            <w:pPr>
              <w:ind w:left="284" w:firstLine="436"/>
              <w:jc w:val="center"/>
              <w:rPr>
                <w:rFonts w:ascii="Times New Roman" w:hAnsi="Times New Roman" w:cs="Times New Roman"/>
                <w:b w:val="0"/>
                <w:i/>
                <w:vertAlign w:val="superscript"/>
              </w:rPr>
            </w:pPr>
            <w:r w:rsidRPr="008D40AF">
              <w:rPr>
                <w:rFonts w:ascii="Times New Roman" w:hAnsi="Times New Roman" w:cs="Times New Roman"/>
                <w:b w:val="0"/>
                <w:i/>
              </w:rPr>
              <w:t>Bagaskoro</w:t>
            </w:r>
            <w:r w:rsidRPr="008D40AF">
              <w:rPr>
                <w:rFonts w:ascii="Times New Roman" w:hAnsi="Times New Roman" w:cs="Times New Roman"/>
                <w:b w:val="0"/>
                <w:i/>
                <w:vertAlign w:val="superscript"/>
              </w:rPr>
              <w:t>1</w:t>
            </w:r>
            <w:r w:rsidRPr="008D40AF">
              <w:rPr>
                <w:rFonts w:ascii="Times New Roman" w:hAnsi="Times New Roman" w:cs="Times New Roman"/>
                <w:b w:val="0"/>
                <w:i/>
              </w:rPr>
              <w:t>), Fausil</w:t>
            </w:r>
            <w:r w:rsidRPr="008D40AF">
              <w:rPr>
                <w:rFonts w:ascii="Times New Roman" w:hAnsi="Times New Roman" w:cs="Times New Roman"/>
                <w:b w:val="0"/>
                <w:i/>
                <w:vertAlign w:val="superscript"/>
              </w:rPr>
              <w:t>2</w:t>
            </w:r>
            <w:r w:rsidRPr="008D40AF">
              <w:rPr>
                <w:rFonts w:ascii="Times New Roman" w:hAnsi="Times New Roman" w:cs="Times New Roman"/>
                <w:b w:val="0"/>
                <w:i/>
              </w:rPr>
              <w:t>), Jonggung Sitorus</w:t>
            </w:r>
            <w:r w:rsidRPr="008D40AF">
              <w:rPr>
                <w:rFonts w:ascii="Times New Roman" w:hAnsi="Times New Roman" w:cs="Times New Roman"/>
                <w:b w:val="0"/>
                <w:i/>
                <w:vertAlign w:val="superscript"/>
              </w:rPr>
              <w:t>3)</w:t>
            </w:r>
            <w:r w:rsidRPr="008D40AF">
              <w:rPr>
                <w:rFonts w:ascii="Times New Roman" w:hAnsi="Times New Roman" w:cs="Times New Roman"/>
                <w:b w:val="0"/>
                <w:i/>
              </w:rPr>
              <w:t>, Wahyu Widayat</w:t>
            </w:r>
            <w:r w:rsidRPr="008D40AF">
              <w:rPr>
                <w:rFonts w:ascii="Times New Roman" w:hAnsi="Times New Roman" w:cs="Times New Roman"/>
                <w:b w:val="0"/>
                <w:i/>
                <w:vertAlign w:val="superscript"/>
              </w:rPr>
              <w:t>4)</w:t>
            </w:r>
          </w:p>
          <w:p w14:paraId="114CE5C1" w14:textId="09018D73" w:rsidR="00340A79" w:rsidRDefault="008D40AF" w:rsidP="003C5E0E">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1,4</w:t>
            </w:r>
            <w:r w:rsidR="00340A79" w:rsidRPr="00340A79">
              <w:rPr>
                <w:rFonts w:ascii="Times New Roman" w:hAnsi="Times New Roman"/>
                <w:b w:val="0"/>
                <w:i/>
                <w:lang w:val="en-US"/>
              </w:rPr>
              <w:t>Program Studi Ketatalaksanaan dan Kepelabuhanan</w:t>
            </w:r>
            <w:r w:rsidR="00340A79">
              <w:rPr>
                <w:rFonts w:ascii="TimesNewRomanPS-ItalicMT" w:hAnsi="TimesNewRomanPS-ItalicMT" w:cs="TimesNewRomanPS-ItalicMT"/>
                <w:b w:val="0"/>
                <w:i/>
                <w:iCs/>
                <w:szCs w:val="20"/>
                <w:lang w:val="en-US"/>
              </w:rPr>
              <w:t>, Sekolah Tinggi Ilmu Pelayaran, Jakarta</w:t>
            </w:r>
          </w:p>
          <w:p w14:paraId="01AE7A63" w14:textId="4EA82F1C" w:rsidR="008D40AF" w:rsidRPr="00340A79" w:rsidRDefault="008D40AF" w:rsidP="008D40AF">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2,3</w:t>
            </w:r>
            <w:r w:rsidRPr="00340A79">
              <w:rPr>
                <w:rFonts w:ascii="Times New Roman" w:hAnsi="Times New Roman"/>
                <w:b w:val="0"/>
                <w:i/>
                <w:lang w:val="en-US"/>
              </w:rPr>
              <w:t xml:space="preserve">Program Studi </w:t>
            </w:r>
            <w:r>
              <w:rPr>
                <w:rFonts w:ascii="Times New Roman" w:hAnsi="Times New Roman"/>
                <w:b w:val="0"/>
                <w:i/>
                <w:lang w:val="en-US"/>
              </w:rPr>
              <w:t>Nautika</w:t>
            </w:r>
            <w:r>
              <w:rPr>
                <w:rFonts w:ascii="TimesNewRomanPS-ItalicMT" w:hAnsi="TimesNewRomanPS-ItalicMT" w:cs="TimesNewRomanPS-ItalicMT"/>
                <w:b w:val="0"/>
                <w:i/>
                <w:iCs/>
                <w:szCs w:val="20"/>
                <w:lang w:val="en-US"/>
              </w:rPr>
              <w:t>, Sekolah Tinggi Ilmu Pelayaran, Jakarta</w:t>
            </w:r>
          </w:p>
          <w:p w14:paraId="670338FF" w14:textId="77777777" w:rsidR="008D40AF" w:rsidRPr="00340A79" w:rsidRDefault="008D40AF" w:rsidP="003C5E0E">
            <w:pPr>
              <w:autoSpaceDE w:val="0"/>
              <w:autoSpaceDN w:val="0"/>
              <w:adjustRightInd w:val="0"/>
              <w:jc w:val="center"/>
              <w:rPr>
                <w:rFonts w:ascii="TimesNewRomanPS-ItalicMT" w:hAnsi="TimesNewRomanPS-ItalicMT" w:cs="TimesNewRomanPS-ItalicMT"/>
                <w:b w:val="0"/>
                <w:i/>
                <w:iCs/>
                <w:szCs w:val="20"/>
                <w:lang w:val="en-US"/>
              </w:rPr>
            </w:pPr>
          </w:p>
          <w:p w14:paraId="4E16D5E9" w14:textId="77777777"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Jl. Marunda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1 Cilincing, Jakarta Utara. Jakarta 14150</w:t>
            </w:r>
          </w:p>
          <w:p w14:paraId="5D191958" w14:textId="77777777"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2ABC6209" w14:textId="77777777" w:rsidTr="00312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14:paraId="1A3484F3" w14:textId="77777777" w:rsidR="0057188F" w:rsidRPr="00F6141E" w:rsidRDefault="0057188F" w:rsidP="00F6141E">
            <w:pPr>
              <w:autoSpaceDE w:val="0"/>
              <w:autoSpaceDN w:val="0"/>
              <w:adjustRightInd w:val="0"/>
              <w:jc w:val="center"/>
              <w:rPr>
                <w:rFonts w:ascii="Times New Roman" w:eastAsia="Calibri" w:hAnsi="Times New Roman" w:cs="Times New Roman"/>
                <w:b w:val="0"/>
              </w:rPr>
            </w:pPr>
          </w:p>
          <w:p w14:paraId="7E5B0EAF" w14:textId="0EC30E07" w:rsidR="000B0F25" w:rsidRPr="00BC2F62" w:rsidRDefault="000B0F25" w:rsidP="000B0F25">
            <w:pPr>
              <w:autoSpaceDE w:val="0"/>
              <w:autoSpaceDN w:val="0"/>
              <w:adjustRightInd w:val="0"/>
              <w:jc w:val="center"/>
              <w:rPr>
                <w:rFonts w:ascii="Times New Roman" w:eastAsia="Calibri" w:hAnsi="Times New Roman" w:cs="Times New Roman"/>
                <w:b w:val="0"/>
                <w:i/>
                <w:sz w:val="20"/>
                <w:szCs w:val="20"/>
                <w:lang w:val="en-US"/>
              </w:rPr>
            </w:pPr>
            <w:r w:rsidRPr="00BC2F62">
              <w:rPr>
                <w:rFonts w:ascii="Times New Roman" w:eastAsia="Calibri" w:hAnsi="Times New Roman" w:cs="Times New Roman"/>
                <w:b w:val="0"/>
                <w:i/>
                <w:sz w:val="20"/>
                <w:szCs w:val="20"/>
                <w:lang w:val="en-US"/>
              </w:rPr>
              <w:t xml:space="preserve">disubmit pada :           direvisi pada :           diterima pada : </w:t>
            </w:r>
          </w:p>
          <w:p w14:paraId="1BA88328" w14:textId="77777777"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14:paraId="1809B835" w14:textId="77777777"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47EC80ED" w14:textId="77777777"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3C84B493" w14:textId="6F6935E6" w:rsidR="00340A79" w:rsidRPr="008D40AF" w:rsidRDefault="008D40AF" w:rsidP="007669A6">
      <w:pPr>
        <w:spacing w:after="0" w:line="240" w:lineRule="auto"/>
        <w:ind w:firstLine="436"/>
        <w:jc w:val="both"/>
        <w:rPr>
          <w:rFonts w:ascii="Times New Roman" w:hAnsi="Times New Roman" w:cs="Times New Roman"/>
          <w:i/>
          <w:sz w:val="20"/>
        </w:rPr>
      </w:pPr>
      <w:r w:rsidRPr="00421E66">
        <w:rPr>
          <w:rFonts w:ascii="Times New Roman" w:hAnsi="Times New Roman" w:cs="Times New Roman"/>
          <w:i/>
          <w:sz w:val="20"/>
        </w:rPr>
        <w:t xml:space="preserve">Petugas pandu/tunda merupakan pusat interaksi antara laut dan pelabuhan. Mereka dituntut memiliki pengetahuan yang luas  atas alur pelayaran setempat dan menuntun kapal yang akan berlabuh melalui wilayah yang tidak dipahami atau beresiko terhadap keamanan dan keselamatan pelayaran.   Umumnya, petugas pandu/tunda memulai karirnya sebagai awak kapal non pandu/tunda. Walaupun demikian, bukan berarti mereka langsung memiliki keahlian dan keterampilan pemanduan/penundaan kapal. Mereka harus melalui tahapan pelatihan terlebih dahulu. </w:t>
      </w:r>
      <w:r>
        <w:rPr>
          <w:rFonts w:ascii="Times New Roman" w:hAnsi="Times New Roman" w:cs="Times New Roman"/>
          <w:i/>
          <w:sz w:val="20"/>
        </w:rPr>
        <w:t>U</w:t>
      </w:r>
      <w:r w:rsidRPr="00421E66">
        <w:rPr>
          <w:rFonts w:ascii="Times New Roman" w:hAnsi="Times New Roman" w:cs="Times New Roman"/>
          <w:i/>
          <w:sz w:val="20"/>
        </w:rPr>
        <w:t>ntuk tetap memelihara keahlian dan keterampilan, me</w:t>
      </w:r>
      <w:r>
        <w:rPr>
          <w:rFonts w:ascii="Times New Roman" w:hAnsi="Times New Roman" w:cs="Times New Roman"/>
          <w:i/>
          <w:sz w:val="20"/>
        </w:rPr>
        <w:t xml:space="preserve">ngikuti </w:t>
      </w:r>
      <w:r w:rsidRPr="00421E66">
        <w:rPr>
          <w:rFonts w:ascii="Times New Roman" w:hAnsi="Times New Roman" w:cs="Times New Roman"/>
          <w:i/>
          <w:sz w:val="20"/>
        </w:rPr>
        <w:t>pelatihan baik yang bersifat on the job training dan atau off the the job training</w:t>
      </w:r>
      <w:r>
        <w:rPr>
          <w:rFonts w:ascii="Times New Roman" w:hAnsi="Times New Roman" w:cs="Times New Roman"/>
          <w:i/>
          <w:sz w:val="20"/>
        </w:rPr>
        <w:t xml:space="preserve"> sangat penting</w:t>
      </w:r>
      <w:r w:rsidRPr="00421E66">
        <w:rPr>
          <w:rFonts w:ascii="Times New Roman" w:hAnsi="Times New Roman" w:cs="Times New Roman"/>
          <w:i/>
          <w:sz w:val="20"/>
        </w:rPr>
        <w:t xml:space="preserve">.  Penelitian ini bertujuan untuk menganalisa dan memberikan solusi pelatihan dan peran teknik simulasi dalam memelihara dan meningkatkan keahlian dan keterampilan petugas pandu/tunda pada PT Pelindo II (Persero). Hasil penelitian menunjukkan </w:t>
      </w:r>
      <w:r>
        <w:rPr>
          <w:rFonts w:ascii="Times New Roman" w:hAnsi="Times New Roman" w:cs="Times New Roman"/>
          <w:i/>
          <w:sz w:val="20"/>
        </w:rPr>
        <w:t xml:space="preserve">bahwa pelatihan tergantung pada jadwal diklat yang diselenggarakan oleh </w:t>
      </w:r>
      <w:r w:rsidRPr="00421E66">
        <w:rPr>
          <w:rFonts w:ascii="Times New Roman" w:hAnsi="Times New Roman" w:cs="Times New Roman"/>
          <w:i/>
          <w:sz w:val="20"/>
        </w:rPr>
        <w:t>Ditjen Perhubungan Laut</w:t>
      </w:r>
      <w:r>
        <w:rPr>
          <w:rFonts w:ascii="Times New Roman" w:hAnsi="Times New Roman" w:cs="Times New Roman"/>
          <w:i/>
          <w:sz w:val="20"/>
        </w:rPr>
        <w:t>,</w:t>
      </w:r>
      <w:r w:rsidRPr="00421E66">
        <w:rPr>
          <w:rFonts w:ascii="Times New Roman" w:hAnsi="Times New Roman" w:cs="Times New Roman"/>
          <w:i/>
          <w:sz w:val="20"/>
        </w:rPr>
        <w:t xml:space="preserve"> </w:t>
      </w:r>
      <w:r>
        <w:rPr>
          <w:rFonts w:ascii="Times New Roman" w:hAnsi="Times New Roman" w:cs="Times New Roman"/>
          <w:i/>
          <w:sz w:val="20"/>
        </w:rPr>
        <w:t xml:space="preserve">tidak ada </w:t>
      </w:r>
      <w:r w:rsidRPr="00421E66">
        <w:rPr>
          <w:rFonts w:ascii="Times New Roman" w:hAnsi="Times New Roman" w:cs="Times New Roman"/>
          <w:i/>
          <w:sz w:val="20"/>
        </w:rPr>
        <w:t xml:space="preserve"> assesmen yang </w:t>
      </w:r>
      <w:r>
        <w:rPr>
          <w:rFonts w:ascii="Times New Roman" w:hAnsi="Times New Roman" w:cs="Times New Roman"/>
          <w:i/>
          <w:sz w:val="20"/>
        </w:rPr>
        <w:t>diselenggarakan secara mandiri, adanya kebutuhan pelatihan yang bersifat refreshing,</w:t>
      </w:r>
      <w:r w:rsidRPr="00421E66">
        <w:rPr>
          <w:rFonts w:ascii="Times New Roman" w:hAnsi="Times New Roman" w:cs="Times New Roman"/>
          <w:i/>
          <w:sz w:val="20"/>
        </w:rPr>
        <w:t xml:space="preserve"> pelatihan dan familirisasi di wilayah tugas masi</w:t>
      </w:r>
      <w:r>
        <w:rPr>
          <w:rFonts w:ascii="Times New Roman" w:hAnsi="Times New Roman" w:cs="Times New Roman"/>
          <w:i/>
          <w:sz w:val="20"/>
        </w:rPr>
        <w:t xml:space="preserve">h dilakukan berbasis lingkungan. </w:t>
      </w:r>
      <w:r w:rsidRPr="00421E66">
        <w:rPr>
          <w:rFonts w:ascii="Times New Roman" w:hAnsi="Times New Roman" w:cs="Times New Roman"/>
          <w:i/>
          <w:sz w:val="20"/>
        </w:rPr>
        <w:t xml:space="preserve">preferensi </w:t>
      </w:r>
      <w:r>
        <w:rPr>
          <w:rFonts w:ascii="Times New Roman" w:hAnsi="Times New Roman" w:cs="Times New Roman"/>
          <w:i/>
          <w:sz w:val="20"/>
        </w:rPr>
        <w:t xml:space="preserve">pelatihan di simulator dengan materi </w:t>
      </w:r>
      <w:r w:rsidRPr="00421E66">
        <w:rPr>
          <w:rFonts w:ascii="Times New Roman" w:hAnsi="Times New Roman" w:cs="Times New Roman"/>
          <w:i/>
          <w:sz w:val="20"/>
        </w:rPr>
        <w:t>pelatihan meliputi Standard Marine Communiction Phrases, Komunikasi dan Olah Gerak</w:t>
      </w:r>
      <w:r>
        <w:rPr>
          <w:rFonts w:ascii="Times New Roman" w:hAnsi="Times New Roman" w:cs="Times New Roman"/>
          <w:i/>
          <w:sz w:val="20"/>
        </w:rPr>
        <w:t>.</w:t>
      </w:r>
    </w:p>
    <w:p w14:paraId="4A104E9B" w14:textId="3BC1A9C5" w:rsidR="00815747" w:rsidRPr="00166D83" w:rsidRDefault="001C79A0" w:rsidP="009136FA">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w:t>
      </w:r>
      <w:r w:rsidR="008D40AF">
        <w:rPr>
          <w:rFonts w:ascii="Times New Roman" w:eastAsia="Calibri" w:hAnsi="Times New Roman" w:cs="Times New Roman"/>
          <w:i/>
          <w:sz w:val="20"/>
          <w:szCs w:val="20"/>
          <w:lang w:val="en-US"/>
        </w:rPr>
        <w:t>9</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xml:space="preserve"> </w:t>
      </w:r>
    </w:p>
    <w:p w14:paraId="6EA47D07" w14:textId="77777777"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65E5167D" w14:textId="77777777"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375D64E3" w14:textId="77777777"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14:paraId="14F42F4F" w14:textId="79A30F4F" w:rsidR="003D1666" w:rsidRPr="003D1666"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r w:rsidR="008D40AF" w:rsidRPr="008D40AF">
              <w:rPr>
                <w:rFonts w:ascii="Times New Roman" w:hAnsi="Times New Roman" w:cs="Times New Roman"/>
                <w:b w:val="0"/>
                <w:i/>
                <w:sz w:val="20"/>
              </w:rPr>
              <w:t>petugas pandu, pelatihan, kompetensi</w:t>
            </w:r>
          </w:p>
          <w:p w14:paraId="06139F97" w14:textId="281AB3F5" w:rsidR="003D1666" w:rsidRDefault="00F4349C" w:rsidP="007669A6">
            <w:pPr>
              <w:autoSpaceDE w:val="0"/>
              <w:autoSpaceDN w:val="0"/>
              <w:adjustRightInd w:val="0"/>
              <w:ind w:left="-126"/>
              <w:rPr>
                <w:rStyle w:val="Hyperlink"/>
                <w:rFonts w:ascii="Times New Roman" w:hAnsi="Times New Roman" w:cs="Times New Roman"/>
                <w:b w:val="0"/>
                <w:sz w:val="20"/>
                <w:szCs w:val="20"/>
                <w:u w:val="none"/>
                <w:shd w:val="clear" w:color="auto" w:fill="FFFFFF"/>
                <w:lang w:val="en-US"/>
              </w:rPr>
            </w:pPr>
            <w:r w:rsidRPr="00F4349C">
              <w:rPr>
                <w:rFonts w:ascii="Times New Roman" w:hAnsi="Times New Roman" w:cs="Times New Roman"/>
                <w:sz w:val="20"/>
                <w:szCs w:val="20"/>
              </w:rPr>
              <w:t>Permalink/ DOI:</w:t>
            </w:r>
            <w:r>
              <w:rPr>
                <w:rFonts w:ascii="Times New Roman" w:hAnsi="Times New Roman" w:cs="Times New Roman"/>
                <w:sz w:val="20"/>
                <w:szCs w:val="20"/>
                <w:lang w:val="en-US"/>
              </w:rPr>
              <w:t xml:space="preserve"> </w:t>
            </w:r>
            <w:bookmarkStart w:id="1" w:name="_GoBack"/>
            <w:bookmarkEnd w:id="1"/>
          </w:p>
          <w:p w14:paraId="76C7B12E" w14:textId="25CF0E2D" w:rsidR="007669A6" w:rsidRPr="007669A6" w:rsidRDefault="007669A6" w:rsidP="007669A6">
            <w:pPr>
              <w:autoSpaceDE w:val="0"/>
              <w:autoSpaceDN w:val="0"/>
              <w:adjustRightInd w:val="0"/>
              <w:ind w:left="-126"/>
              <w:rPr>
                <w:rFonts w:ascii="Times New Roman" w:hAnsi="Times New Roman" w:cs="Times New Roman"/>
                <w:b w:val="0"/>
                <w:color w:val="000000" w:themeColor="text1"/>
                <w:sz w:val="20"/>
                <w:szCs w:val="20"/>
                <w:lang w:val="en-US"/>
              </w:rPr>
            </w:pPr>
          </w:p>
        </w:tc>
      </w:tr>
    </w:tbl>
    <w:p w14:paraId="209C9F17" w14:textId="77777777"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338FFB7D"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7669A6">
          <w:footerReference w:type="default" r:id="rId9"/>
          <w:type w:val="continuous"/>
          <w:pgSz w:w="11906" w:h="16838"/>
          <w:pgMar w:top="1134" w:right="1134" w:bottom="1134" w:left="1134" w:header="709" w:footer="709" w:gutter="0"/>
          <w:pgNumType w:start="47"/>
          <w:cols w:space="708"/>
          <w:docGrid w:linePitch="360"/>
        </w:sectPr>
      </w:pPr>
    </w:p>
    <w:p w14:paraId="1E3D4595" w14:textId="7C0109AD" w:rsidR="006C0EA8" w:rsidRPr="008D40AF" w:rsidRDefault="00F4452A" w:rsidP="008D40AF">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p>
    <w:p w14:paraId="065FCF96" w14:textId="2AD8E192" w:rsidR="008D40AF" w:rsidRPr="002A11F7" w:rsidRDefault="008D40AF" w:rsidP="002A11F7">
      <w:pPr>
        <w:spacing w:after="0" w:line="240" w:lineRule="auto"/>
        <w:ind w:firstLine="436"/>
        <w:jc w:val="both"/>
        <w:rPr>
          <w:rFonts w:ascii="Times New Roman" w:hAnsi="Times New Roman" w:cs="Times New Roman"/>
          <w:lang w:val="en-US"/>
        </w:rPr>
      </w:pPr>
      <w:r w:rsidRPr="008D40AF">
        <w:rPr>
          <w:rFonts w:ascii="Times New Roman" w:hAnsi="Times New Roman" w:cs="Times New Roman"/>
          <w:sz w:val="24"/>
          <w:szCs w:val="24"/>
        </w:rPr>
        <w:t>Sebagai sebuah negara kepulauan, Indonesia sangat tergantung pada sektor martim untuk menjamin keberlangsungan pembangunan dan pertumbuhan ekonominya. Menurut Kantor Biro Pusat Statistik</w:t>
      </w:r>
      <w:r w:rsidRPr="000463F6">
        <w:rPr>
          <w:rFonts w:ascii="Times New Roman" w:hAnsi="Times New Roman" w:cs="Times New Roman"/>
          <w:sz w:val="24"/>
          <w:szCs w:val="24"/>
        </w:rPr>
        <w:t>[16]</w:t>
      </w:r>
      <w:r w:rsidRPr="008D40AF">
        <w:rPr>
          <w:rFonts w:ascii="Times New Roman" w:hAnsi="Times New Roman" w:cs="Times New Roman"/>
          <w:sz w:val="24"/>
          <w:szCs w:val="24"/>
        </w:rPr>
        <w:t xml:space="preserve"> pada tahun 2017 tercatat 278.458 kunjungan kapal dalam negeri, sedangkan sejumlah 41.139 kunjungan kapal dari luar negeri yang mengunjungi pelabuhan-pelabuhan yang diusahakan di seluruh Indonesia</w:t>
      </w:r>
      <w:r w:rsidRPr="00766BE0">
        <w:rPr>
          <w:rFonts w:ascii="Times New Roman" w:hAnsi="Times New Roman" w:cs="Times New Roman"/>
        </w:rPr>
        <w:t>.</w:t>
      </w:r>
    </w:p>
    <w:p w14:paraId="72C7A146" w14:textId="299DEE0D" w:rsidR="008D40AF" w:rsidRPr="008D40AF" w:rsidRDefault="008D40AF" w:rsidP="008D40AF">
      <w:pPr>
        <w:spacing w:after="0" w:line="240" w:lineRule="auto"/>
        <w:ind w:firstLine="436"/>
        <w:jc w:val="both"/>
        <w:rPr>
          <w:rFonts w:ascii="Times New Roman" w:hAnsi="Times New Roman" w:cs="Times New Roman"/>
          <w:sz w:val="24"/>
          <w:szCs w:val="24"/>
        </w:rPr>
      </w:pPr>
      <w:r w:rsidRPr="008D40AF">
        <w:rPr>
          <w:rFonts w:ascii="Times New Roman" w:hAnsi="Times New Roman" w:cs="Times New Roman"/>
          <w:sz w:val="24"/>
          <w:szCs w:val="24"/>
        </w:rPr>
        <w:t xml:space="preserve">Masih ada ribuan pelabuhan di sepanjang garis pantai Indonesia dengan berbagai jenis pelabuhan dan berbagai jenis kapal yang menyinggahinya, sehingga angka tersebut bisa bertambah besar lagi. Kombinasi antara pertumbuhan ekonomi dan kunjungan kapal menempatkan industri maritim sebagai sektor yang sangat penting, khususnya pelayaran, dalam kerangka kesejahteraan bangsa sehingga perlu adanya  effisiensi di berbagai bidang. </w:t>
      </w:r>
    </w:p>
    <w:p w14:paraId="6F82EEDE" w14:textId="2AC236BA" w:rsidR="008D40AF" w:rsidRPr="008D40AF" w:rsidRDefault="002A11F7" w:rsidP="008D40AF">
      <w:pPr>
        <w:spacing w:after="0" w:line="240" w:lineRule="auto"/>
        <w:ind w:firstLine="436"/>
        <w:jc w:val="both"/>
        <w:rPr>
          <w:rFonts w:ascii="Times New Roman" w:hAnsi="Times New Roman" w:cs="Times New Roman"/>
          <w:sz w:val="24"/>
          <w:szCs w:val="24"/>
        </w:rPr>
      </w:pPr>
      <w:r w:rsidRPr="008D40AF">
        <w:rPr>
          <w:rFonts w:ascii="Times New Roman" w:eastAsia="Calibri" w:hAnsi="Times New Roman" w:cs="Times New Roman"/>
          <w:bCs/>
          <w:noProof/>
          <w:sz w:val="24"/>
          <w:szCs w:val="24"/>
          <w:lang w:val="en-US"/>
        </w:rPr>
        <mc:AlternateContent>
          <mc:Choice Requires="wps">
            <w:drawing>
              <wp:anchor distT="0" distB="0" distL="114300" distR="114300" simplePos="0" relativeHeight="251659264" behindDoc="0" locked="0" layoutInCell="1" allowOverlap="1" wp14:anchorId="2F57C939" wp14:editId="2556CABF">
                <wp:simplePos x="0" y="0"/>
                <wp:positionH relativeFrom="column">
                  <wp:posOffset>-3313430</wp:posOffset>
                </wp:positionH>
                <wp:positionV relativeFrom="paragraph">
                  <wp:posOffset>633095</wp:posOffset>
                </wp:positionV>
                <wp:extent cx="3056255" cy="427990"/>
                <wp:effectExtent l="0" t="0" r="0" b="0"/>
                <wp:wrapTopAndBottom/>
                <wp:docPr id="9" name="Rectangle 9"/>
                <wp:cNvGraphicFramePr/>
                <a:graphic xmlns:a="http://schemas.openxmlformats.org/drawingml/2006/main">
                  <a:graphicData uri="http://schemas.microsoft.com/office/word/2010/wordprocessingShape">
                    <wps:wsp>
                      <wps:cNvSpPr/>
                      <wps:spPr>
                        <a:xfrm>
                          <a:off x="0" y="0"/>
                          <a:ext cx="3056255" cy="4279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4396"/>
                            </w:tblGrid>
                            <w:tr w:rsidR="002A11F7" w14:paraId="27D50589" w14:textId="77777777" w:rsidTr="00314187">
                              <w:trPr>
                                <w:trHeight w:val="687"/>
                              </w:trPr>
                              <w:tc>
                                <w:tcPr>
                                  <w:tcW w:w="4396" w:type="dxa"/>
                                  <w:tcBorders>
                                    <w:top w:val="single" w:sz="8" w:space="0" w:color="auto"/>
                                    <w:left w:val="nil"/>
                                    <w:bottom w:val="nil"/>
                                    <w:right w:val="nil"/>
                                  </w:tcBorders>
                                </w:tcPr>
                                <w:p w14:paraId="277E93B1" w14:textId="77777777" w:rsidR="002A11F7" w:rsidRPr="00F72C13" w:rsidRDefault="002A11F7" w:rsidP="00314187">
                                  <w:pPr>
                                    <w:rPr>
                                      <w:color w:val="000000" w:themeColor="text1"/>
                                      <w:lang w:val="en-US"/>
                                    </w:rPr>
                                  </w:pPr>
                                  <w:r w:rsidRPr="00F72C13">
                                    <w:rPr>
                                      <w:color w:val="000000" w:themeColor="text1"/>
                                      <w:lang w:val="en-US"/>
                                    </w:rPr>
                                    <w:t>*) Penulis Korespondensi :</w:t>
                                  </w:r>
                                </w:p>
                                <w:p w14:paraId="3DF4AD84" w14:textId="77777777" w:rsidR="002A11F7" w:rsidRDefault="002A11F7" w:rsidP="00F72C13">
                                  <w:pPr>
                                    <w:rPr>
                                      <w:color w:val="000000" w:themeColor="text1"/>
                                      <w:lang w:val="en-US"/>
                                    </w:rPr>
                                  </w:pPr>
                                  <w:r>
                                    <w:rPr>
                                      <w:color w:val="000000" w:themeColor="text1"/>
                                      <w:lang w:val="en-US"/>
                                    </w:rPr>
                                    <w:t>Email : bagaskoro@dephub.go.id</w:t>
                                  </w:r>
                                </w:p>
                                <w:p w14:paraId="6EB16DFA" w14:textId="77777777" w:rsidR="002A11F7" w:rsidRDefault="002A11F7" w:rsidP="00F72C13">
                                  <w:pPr>
                                    <w:rPr>
                                      <w:color w:val="000000" w:themeColor="text1"/>
                                      <w:lang w:val="en-US"/>
                                    </w:rPr>
                                  </w:pPr>
                                </w:p>
                              </w:tc>
                            </w:tr>
                          </w:tbl>
                          <w:p w14:paraId="32421A09" w14:textId="77777777" w:rsidR="002A11F7" w:rsidRPr="00F72C13" w:rsidRDefault="002A11F7" w:rsidP="002A11F7">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7C939" id="Rectangle 9" o:spid="_x0000_s1026" style="position:absolute;left:0;text-align:left;margin-left:-260.9pt;margin-top:49.85pt;width:240.65pt;height:3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W4igIAAGcFAAAOAAAAZHJzL2Uyb0RvYy54bWysVMFu2zAMvQ/YPwi6r3aypFuCOkXQosOA&#10;oi3aDj0rshQbkEWNUmJnXz9KdtyuLXYYloNCieQj+Uzy7LxrDNsr9DXYgk9Ocs6UlVDWdlvwH49X&#10;n75y5oOwpTBgVcEPyvPz1ccPZ61bqilUYEqFjECsX7au4FUIbpllXlaqEf4EnLKk1ICNCHTFbVai&#10;aAm9Mdk0z0+zFrB0CFJ5T6+XvZKvEr7WSoZbrb0KzBSccgvpxHRu4pmtzsRyi8JVtRzSEP+QRSNq&#10;S0FHqEsRBNth/QaqqSWCBx1OJDQZaF1LlWqgaib5q2oeKuFUqoXI8W6kyf8/WHmzv0NWlwVfcGZF&#10;Q5/onkgTdmsUW0R6WueXZPXg7nC4eRJjrZ3GJv5TFaxLlB5GSlUXmKTHz/n8dDqfcyZJN5t+WSwS&#10;59mzt0MfviloWBQKjhQ9MSn21z5QRDI9msRgFq5qY9JnM/aPBzKML1lMuE8xSeFgVLQz9l5pqpSS&#10;mqYAqcfUhUG2F9QdQkplw6RXVaJU/fM8p1/kgeBHj3RLgBFZU0Ij9gAQ+/ctdg8z2EdXlVp0dM7/&#10;lljvPHqkyGDD6NzUFvA9AENVDZF7+yNJPTWRpdBtOjKJ4gbKA7UEQj8r3smrmr7MtfDhTiANB40R&#10;DXy4pUMbaAsOg8RZBfjrvfdoTz1LWs5aGraC+587gYoz891SNy8ms1mcznSZzb9M6YIvNZuXGrtr&#10;LoC+2IRWi5NJjPbBHEWN0DzRXljHqKQSVlLsgsuAx8tF6JcAbRap1utkRhPpRLi2D05G8Ehw7LzH&#10;7kmgG9ozUGPfwHEwxfJVl/a20dPCehdA16mFn3kdqKdpTj00bJ64Ll7ek9Xzflz9BgAA//8DAFBL&#10;AwQUAAYACAAAACEAnJoj5+EAAAALAQAADwAAAGRycy9kb3ducmV2LnhtbEyPTU+DQBCG7yb+h82Y&#10;eKMLTT8ssjTEqEmPFhPjbWFHQNlZwm4p/feOp3qcvE/e95lsP9teTDj6zpGCZBGDQKqd6ahR8F6+&#10;RA8gfNBkdO8IFVzQwz6/vcl0atyZ3nA6hkZwCflUK2hDGFIpfd2i1X7hBiTOvtxodeBzbKQZ9ZnL&#10;bS+XcbyRVnfEC60e8KnF+ud4sgp8NR3Ky1B8fH/6uiqeyZarw6tS93dz8Qgi4ByuMPzpszrk7FS5&#10;ExkvegXRepmwe1Cw221BMBGt4jWIitHNNgGZZ/L/D/kvAAAA//8DAFBLAQItABQABgAIAAAAIQC2&#10;gziS/gAAAOEBAAATAAAAAAAAAAAAAAAAAAAAAABbQ29udGVudF9UeXBlc10ueG1sUEsBAi0AFAAG&#10;AAgAAAAhADj9If/WAAAAlAEAAAsAAAAAAAAAAAAAAAAALwEAAF9yZWxzLy5yZWxzUEsBAi0AFAAG&#10;AAgAAAAhAD/gRbiKAgAAZwUAAA4AAAAAAAAAAAAAAAAALgIAAGRycy9lMm9Eb2MueG1sUEsBAi0A&#10;FAAGAAgAAAAhAJyaI+fhAAAACwEAAA8AAAAAAAAAAAAAAAAA5AQAAGRycy9kb3ducmV2LnhtbFBL&#10;BQYAAAAABAAEAPMAAADyBQAAAAA=&#10;" filled="f" stroked="f" strokeweight="2pt">
                <v:textbox>
                  <w:txbxContent>
                    <w:tbl>
                      <w:tblPr>
                        <w:tblStyle w:val="TableGrid"/>
                        <w:tblW w:w="0" w:type="auto"/>
                        <w:tblLook w:val="04A0" w:firstRow="1" w:lastRow="0" w:firstColumn="1" w:lastColumn="0" w:noHBand="0" w:noVBand="1"/>
                      </w:tblPr>
                      <w:tblGrid>
                        <w:gridCol w:w="4396"/>
                      </w:tblGrid>
                      <w:tr w:rsidR="002A11F7" w14:paraId="27D50589" w14:textId="77777777" w:rsidTr="00314187">
                        <w:trPr>
                          <w:trHeight w:val="687"/>
                        </w:trPr>
                        <w:tc>
                          <w:tcPr>
                            <w:tcW w:w="4396" w:type="dxa"/>
                            <w:tcBorders>
                              <w:top w:val="single" w:sz="8" w:space="0" w:color="auto"/>
                              <w:left w:val="nil"/>
                              <w:bottom w:val="nil"/>
                              <w:right w:val="nil"/>
                            </w:tcBorders>
                          </w:tcPr>
                          <w:p w14:paraId="277E93B1" w14:textId="77777777" w:rsidR="002A11F7" w:rsidRPr="00F72C13" w:rsidRDefault="002A11F7" w:rsidP="00314187">
                            <w:pPr>
                              <w:rPr>
                                <w:color w:val="000000" w:themeColor="text1"/>
                                <w:lang w:val="en-US"/>
                              </w:rPr>
                            </w:pPr>
                            <w:r w:rsidRPr="00F72C13">
                              <w:rPr>
                                <w:color w:val="000000" w:themeColor="text1"/>
                                <w:lang w:val="en-US"/>
                              </w:rPr>
                              <w:t>*) Penulis Korespondensi :</w:t>
                            </w:r>
                          </w:p>
                          <w:p w14:paraId="3DF4AD84" w14:textId="77777777" w:rsidR="002A11F7" w:rsidRDefault="002A11F7" w:rsidP="00F72C13">
                            <w:pPr>
                              <w:rPr>
                                <w:color w:val="000000" w:themeColor="text1"/>
                                <w:lang w:val="en-US"/>
                              </w:rPr>
                            </w:pPr>
                            <w:r>
                              <w:rPr>
                                <w:color w:val="000000" w:themeColor="text1"/>
                                <w:lang w:val="en-US"/>
                              </w:rPr>
                              <w:t>Email : bagaskoro@dephub.go.id</w:t>
                            </w:r>
                          </w:p>
                          <w:p w14:paraId="6EB16DFA" w14:textId="77777777" w:rsidR="002A11F7" w:rsidRDefault="002A11F7" w:rsidP="00F72C13">
                            <w:pPr>
                              <w:rPr>
                                <w:color w:val="000000" w:themeColor="text1"/>
                                <w:lang w:val="en-US"/>
                              </w:rPr>
                            </w:pPr>
                          </w:p>
                        </w:tc>
                      </w:tr>
                    </w:tbl>
                    <w:p w14:paraId="32421A09" w14:textId="77777777" w:rsidR="002A11F7" w:rsidRPr="00F72C13" w:rsidRDefault="002A11F7" w:rsidP="002A11F7">
                      <w:pPr>
                        <w:rPr>
                          <w:color w:val="000000" w:themeColor="text1"/>
                          <w:lang w:val="en-US"/>
                        </w:rPr>
                      </w:pPr>
                    </w:p>
                  </w:txbxContent>
                </v:textbox>
                <w10:wrap type="topAndBottom"/>
              </v:rect>
            </w:pict>
          </mc:Fallback>
        </mc:AlternateContent>
      </w:r>
      <w:r w:rsidR="008D40AF" w:rsidRPr="008D40AF">
        <w:rPr>
          <w:rFonts w:ascii="Times New Roman" w:hAnsi="Times New Roman" w:cs="Times New Roman"/>
          <w:sz w:val="24"/>
          <w:szCs w:val="24"/>
        </w:rPr>
        <w:t xml:space="preserve">Petugas pandu/tunda memainkan peran yang sangat penting bagi kelancaran, keselamatan dan keamanan pelayaran. Di </w:t>
      </w:r>
      <w:r w:rsidR="008D40AF" w:rsidRPr="008D40AF">
        <w:rPr>
          <w:rFonts w:ascii="Times New Roman" w:hAnsi="Times New Roman" w:cs="Times New Roman"/>
          <w:sz w:val="24"/>
          <w:szCs w:val="24"/>
        </w:rPr>
        <w:lastRenderedPageBreak/>
        <w:t xml:space="preserve">sektor pelayaran, petugas pandu/tunda merupakan pusat interaksi antara laut dan pelabuhan. Petugas pandu/tunda dituntut memiliki pengetahuan yang luas  atas alur pelayaran setempat dan menuntun kapal melalui wilayah yang tidak dipahami atau beresiko terhadap keamanan dan keselamatan pelayaran.  </w:t>
      </w:r>
    </w:p>
    <w:p w14:paraId="0D129EFB" w14:textId="0E26EFE0" w:rsidR="008D40AF" w:rsidRPr="008D40AF" w:rsidRDefault="008D40AF" w:rsidP="008D40AF">
      <w:pPr>
        <w:spacing w:after="0" w:line="240" w:lineRule="auto"/>
        <w:ind w:firstLine="436"/>
        <w:jc w:val="both"/>
        <w:rPr>
          <w:rFonts w:ascii="Times New Roman" w:hAnsi="Times New Roman" w:cs="Times New Roman"/>
          <w:sz w:val="24"/>
          <w:szCs w:val="24"/>
        </w:rPr>
      </w:pPr>
      <w:r w:rsidRPr="008D40AF">
        <w:rPr>
          <w:rFonts w:ascii="Times New Roman" w:hAnsi="Times New Roman" w:cs="Times New Roman"/>
          <w:sz w:val="24"/>
          <w:szCs w:val="24"/>
        </w:rPr>
        <w:t xml:space="preserve">Umumnya, petugas pandu memulai karirnya sebagai awak kapal non pandu. Mereka telah  memiliki pengalaman berlayar terlebih dahulu. Karir sebagai petugas pandu/tunda dimulai ketika mereka direkrut dan mulai berlatih segala sesuatu keahlian dan keterampilan menjadi petugas pandu/tunda dan atau petugas penundaan kapal, seperti </w:t>
      </w:r>
      <w:r w:rsidRPr="008D40AF">
        <w:rPr>
          <w:rFonts w:ascii="Times New Roman" w:hAnsi="Times New Roman" w:cs="Times New Roman"/>
          <w:i/>
          <w:sz w:val="24"/>
          <w:szCs w:val="24"/>
        </w:rPr>
        <w:t>shiphandling</w:t>
      </w:r>
      <w:r w:rsidRPr="008D40AF">
        <w:rPr>
          <w:rFonts w:ascii="Times New Roman" w:hAnsi="Times New Roman" w:cs="Times New Roman"/>
          <w:sz w:val="24"/>
          <w:szCs w:val="24"/>
        </w:rPr>
        <w:t xml:space="preserve">, komunikasi, dan kerjasama kapal dan petugas pandu/tunda dengan berbagai ukuran kapal dalam suatu lingkungan pelayaran/pelabuhan (pelatihan berbasis lingkungan). </w:t>
      </w:r>
    </w:p>
    <w:p w14:paraId="1E69BF0E" w14:textId="624B4757" w:rsidR="008D40AF" w:rsidRPr="008D40AF" w:rsidRDefault="008D40AF" w:rsidP="007669A6">
      <w:pPr>
        <w:spacing w:after="0" w:line="240" w:lineRule="auto"/>
        <w:ind w:firstLine="436"/>
        <w:jc w:val="both"/>
        <w:rPr>
          <w:rFonts w:ascii="Times New Roman" w:hAnsi="Times New Roman" w:cs="Times New Roman"/>
          <w:sz w:val="24"/>
          <w:szCs w:val="24"/>
        </w:rPr>
      </w:pPr>
      <w:r w:rsidRPr="008D40AF">
        <w:rPr>
          <w:rFonts w:ascii="Times New Roman" w:hAnsi="Times New Roman" w:cs="Times New Roman"/>
          <w:sz w:val="24"/>
          <w:szCs w:val="24"/>
        </w:rPr>
        <w:t>Jumlah pandu/tunda laut di Indonesia berdasarkan data dari INAMPA (</w:t>
      </w:r>
      <w:r w:rsidRPr="008D40AF">
        <w:rPr>
          <w:rFonts w:ascii="Times New Roman" w:hAnsi="Times New Roman" w:cs="Times New Roman"/>
          <w:i/>
          <w:sz w:val="24"/>
          <w:szCs w:val="24"/>
        </w:rPr>
        <w:t xml:space="preserve">Indonesia Maritime Pilots Assocoation) </w:t>
      </w:r>
      <w:r w:rsidRPr="008D40AF">
        <w:rPr>
          <w:rFonts w:ascii="Times New Roman" w:hAnsi="Times New Roman" w:cs="Times New Roman"/>
          <w:sz w:val="24"/>
          <w:szCs w:val="24"/>
        </w:rPr>
        <w:t>kurang lebih 1.200 orang</w:t>
      </w:r>
      <w:r w:rsidR="000463F6">
        <w:rPr>
          <w:rFonts w:ascii="Times New Roman" w:hAnsi="Times New Roman" w:cs="Times New Roman"/>
          <w:sz w:val="24"/>
          <w:szCs w:val="24"/>
          <w:lang w:val="en-US"/>
        </w:rPr>
        <w:t xml:space="preserve"> </w:t>
      </w:r>
      <w:r w:rsidR="000463F6">
        <w:rPr>
          <w:rFonts w:ascii="Times New Roman" w:hAnsi="Times New Roman" w:cs="Times New Roman"/>
          <w:sz w:val="24"/>
          <w:szCs w:val="24"/>
        </w:rPr>
        <w:t>[3</w:t>
      </w:r>
      <w:r w:rsidR="000463F6">
        <w:rPr>
          <w:rFonts w:ascii="Times New Roman" w:hAnsi="Times New Roman" w:cs="Times New Roman"/>
          <w:sz w:val="24"/>
          <w:szCs w:val="24"/>
          <w:lang w:val="en-US"/>
        </w:rPr>
        <w:t>]</w:t>
      </w:r>
      <w:r w:rsidR="000463F6">
        <w:rPr>
          <w:rFonts w:ascii="Times New Roman" w:hAnsi="Times New Roman" w:cs="Times New Roman"/>
          <w:sz w:val="24"/>
          <w:szCs w:val="24"/>
        </w:rPr>
        <w:t>. Dibandingkan dengan 300.000–</w:t>
      </w:r>
      <w:r w:rsidRPr="008D40AF">
        <w:rPr>
          <w:rFonts w:ascii="Times New Roman" w:hAnsi="Times New Roman" w:cs="Times New Roman"/>
          <w:sz w:val="24"/>
          <w:szCs w:val="24"/>
        </w:rPr>
        <w:t xml:space="preserve">400.000 </w:t>
      </w:r>
      <w:r w:rsidRPr="008D40AF">
        <w:rPr>
          <w:rFonts w:ascii="Times New Roman" w:hAnsi="Times New Roman" w:cs="Times New Roman"/>
          <w:i/>
          <w:sz w:val="24"/>
          <w:szCs w:val="24"/>
        </w:rPr>
        <w:t>call</w:t>
      </w:r>
      <w:r w:rsidRPr="008D40AF">
        <w:rPr>
          <w:rFonts w:ascii="Times New Roman" w:hAnsi="Times New Roman" w:cs="Times New Roman"/>
          <w:sz w:val="24"/>
          <w:szCs w:val="24"/>
        </w:rPr>
        <w:t xml:space="preserve"> kapal wajib pandu setiap tahunnya, maka jumlah pandu sangat timpang. Tanggungjawab petugas pandu semakin berat. Profesi pandu semakin terkendala karena profesi pandu kapal dinilai kurang menarik, karena harus terikat dengan waktu, aturan dan atribut sehingga penambahan jumlah pandu/tunda semakin penting mengingat penambahan jumlah petugas pandu/tunda tidak sebanding dengan pengadaan petugas pandu/tunda yang hanya berkisar antara 70-80 orang saja setiap tahun</w:t>
      </w:r>
      <w:r w:rsidR="000463F6">
        <w:rPr>
          <w:rFonts w:ascii="Times New Roman" w:hAnsi="Times New Roman" w:cs="Times New Roman"/>
          <w:sz w:val="24"/>
          <w:szCs w:val="24"/>
          <w:lang w:val="en-US"/>
        </w:rPr>
        <w:t xml:space="preserve"> </w:t>
      </w:r>
      <w:r w:rsidR="000463F6">
        <w:rPr>
          <w:rFonts w:ascii="Times New Roman" w:hAnsi="Times New Roman" w:cs="Times New Roman"/>
          <w:sz w:val="24"/>
          <w:szCs w:val="24"/>
        </w:rPr>
        <w:t>[1</w:t>
      </w:r>
      <w:r w:rsidRPr="000463F6">
        <w:rPr>
          <w:rFonts w:ascii="Times New Roman" w:hAnsi="Times New Roman" w:cs="Times New Roman"/>
          <w:sz w:val="24"/>
          <w:szCs w:val="24"/>
        </w:rPr>
        <w:t>3]</w:t>
      </w:r>
      <w:r w:rsidRPr="008D40AF">
        <w:rPr>
          <w:rFonts w:ascii="Times New Roman" w:hAnsi="Times New Roman" w:cs="Times New Roman"/>
          <w:sz w:val="24"/>
          <w:szCs w:val="24"/>
        </w:rPr>
        <w:t xml:space="preserve">, belum lagi masalah berkurangnya usia petugas pandu/tunda yang berarti mereka harus pensiun. Oleh karena itu, populasi petugas pandu/tunda saat ini serta penurunan jumlahnya karena berbagai faktor, menggambarkan tantangan besar industri maritim.  </w:t>
      </w:r>
    </w:p>
    <w:p w14:paraId="09F5A150" w14:textId="7FE7B552" w:rsidR="008D40AF" w:rsidRDefault="008D40AF" w:rsidP="008D40AF">
      <w:pPr>
        <w:spacing w:after="0"/>
        <w:ind w:firstLine="436"/>
        <w:jc w:val="both"/>
        <w:rPr>
          <w:rFonts w:ascii="Times New Roman" w:hAnsi="Times New Roman" w:cs="Times New Roman"/>
          <w:sz w:val="24"/>
          <w:szCs w:val="24"/>
        </w:rPr>
      </w:pPr>
      <w:r w:rsidRPr="008D40AF">
        <w:rPr>
          <w:rFonts w:ascii="Times New Roman" w:hAnsi="Times New Roman" w:cs="Times New Roman"/>
          <w:sz w:val="24"/>
          <w:szCs w:val="24"/>
        </w:rPr>
        <w:t>Untuk mengatasi keterbatasan pembelaja-ran/pelatihan ber</w:t>
      </w:r>
      <w:r w:rsidR="000463F6">
        <w:rPr>
          <w:rFonts w:ascii="Times New Roman" w:hAnsi="Times New Roman" w:cs="Times New Roman"/>
          <w:sz w:val="24"/>
          <w:szCs w:val="24"/>
        </w:rPr>
        <w:t>basis lingkungan, pembelajaran/</w:t>
      </w:r>
      <w:r w:rsidRPr="008D40AF">
        <w:rPr>
          <w:rFonts w:ascii="Times New Roman" w:hAnsi="Times New Roman" w:cs="Times New Roman"/>
          <w:sz w:val="24"/>
          <w:szCs w:val="24"/>
        </w:rPr>
        <w:t xml:space="preserve">pelatihan berbasis teknologi tinggi yang mampu menghadirkan suasana selayaknya lingkungan sesungguhnya merupakan suatu solusi. Penggunaan simulator anjungan kapal </w:t>
      </w:r>
      <w:r w:rsidRPr="008D40AF">
        <w:rPr>
          <w:rFonts w:ascii="Times New Roman" w:hAnsi="Times New Roman" w:cs="Times New Roman"/>
          <w:i/>
          <w:sz w:val="24"/>
          <w:szCs w:val="24"/>
        </w:rPr>
        <w:t xml:space="preserve">(Shiphandling </w:t>
      </w:r>
      <w:r w:rsidRPr="008D40AF">
        <w:rPr>
          <w:rFonts w:ascii="Times New Roman" w:hAnsi="Times New Roman" w:cs="Times New Roman"/>
          <w:i/>
          <w:sz w:val="24"/>
          <w:szCs w:val="24"/>
        </w:rPr>
        <w:t>Simulator)</w:t>
      </w:r>
      <w:r w:rsidRPr="008D40AF">
        <w:rPr>
          <w:rFonts w:ascii="Times New Roman" w:hAnsi="Times New Roman" w:cs="Times New Roman"/>
          <w:sz w:val="24"/>
          <w:szCs w:val="24"/>
        </w:rPr>
        <w:t xml:space="preserve"> merupakan alternatif yang paling aman dibandingkan dengan </w:t>
      </w:r>
      <w:r w:rsidRPr="008D40AF">
        <w:rPr>
          <w:rFonts w:ascii="Times New Roman" w:hAnsi="Times New Roman" w:cs="Times New Roman"/>
          <w:i/>
          <w:sz w:val="24"/>
          <w:szCs w:val="24"/>
        </w:rPr>
        <w:t>on the job training</w:t>
      </w:r>
      <w:r w:rsidRPr="008D40AF">
        <w:rPr>
          <w:rFonts w:ascii="Times New Roman" w:hAnsi="Times New Roman" w:cs="Times New Roman"/>
          <w:sz w:val="24"/>
          <w:szCs w:val="24"/>
        </w:rPr>
        <w:t xml:space="preserve"> sebagaimana yang dilakukan sekarang ini. Skenario-skenario pelatihan dapat diulang-ulang tanpa perlu berhadapan dengan resiko tinggi dengan hasil yang jauh lebih memuaskan.</w:t>
      </w:r>
    </w:p>
    <w:p w14:paraId="6819BFF9" w14:textId="77777777" w:rsidR="008D40AF" w:rsidRPr="008D40AF" w:rsidRDefault="008D40AF" w:rsidP="008D40AF">
      <w:pPr>
        <w:spacing w:after="0" w:line="240" w:lineRule="auto"/>
        <w:ind w:firstLine="425"/>
        <w:jc w:val="both"/>
        <w:rPr>
          <w:rFonts w:ascii="Times New Roman" w:hAnsi="Times New Roman" w:cs="Times New Roman"/>
          <w:sz w:val="24"/>
          <w:szCs w:val="24"/>
        </w:rPr>
      </w:pPr>
      <w:r w:rsidRPr="008D40AF">
        <w:rPr>
          <w:rFonts w:ascii="Times New Roman" w:hAnsi="Times New Roman" w:cs="Times New Roman"/>
          <w:sz w:val="24"/>
          <w:szCs w:val="24"/>
        </w:rPr>
        <w:t xml:space="preserve">PT Pelindo II,  secara internal tidak memiliki program pelatihan yang bersifat </w:t>
      </w:r>
      <w:r w:rsidRPr="008D40AF">
        <w:rPr>
          <w:rFonts w:ascii="Times New Roman" w:hAnsi="Times New Roman" w:cs="Times New Roman"/>
          <w:i/>
          <w:sz w:val="24"/>
          <w:szCs w:val="24"/>
        </w:rPr>
        <w:t>in-house training</w:t>
      </w:r>
      <w:r w:rsidRPr="008D40AF">
        <w:rPr>
          <w:rFonts w:ascii="Times New Roman" w:hAnsi="Times New Roman" w:cs="Times New Roman"/>
          <w:sz w:val="24"/>
          <w:szCs w:val="24"/>
        </w:rPr>
        <w:t xml:space="preserve"> yang secara sistematis dan berkesinambungan memelihara keahlian dan keterampilan para petugas pandu/tunda. Perusahaan hanya mengikutsertakan petugas pandu/tunda mengikuti diklat pandu/tunda yang diselenggarakan oleh Ditjen Perhubungan Laut untuk meningkatkan kualifikasi sertifikat pandu/tundanya. Demikian juga secara internal, tidak ada sistem untuk mengasses dan atau menguji keahlian dan keterampilan petugas pandu/tunda. </w:t>
      </w:r>
    </w:p>
    <w:p w14:paraId="06CD09EB" w14:textId="77777777" w:rsidR="007669A6" w:rsidRDefault="008D40AF" w:rsidP="008D40AF">
      <w:pPr>
        <w:spacing w:after="360" w:line="240" w:lineRule="auto"/>
        <w:ind w:firstLine="425"/>
        <w:jc w:val="both"/>
        <w:rPr>
          <w:rFonts w:ascii="Times New Roman" w:hAnsi="Times New Roman" w:cs="Times New Roman"/>
          <w:sz w:val="24"/>
          <w:szCs w:val="24"/>
        </w:rPr>
      </w:pPr>
      <w:r w:rsidRPr="008D40AF">
        <w:rPr>
          <w:rFonts w:ascii="Times New Roman" w:hAnsi="Times New Roman" w:cs="Times New Roman"/>
          <w:sz w:val="24"/>
          <w:szCs w:val="24"/>
        </w:rPr>
        <w:t xml:space="preserve">Pelatihan yang dilaksanakan sendiri atau </w:t>
      </w:r>
      <w:r w:rsidRPr="008D40AF">
        <w:rPr>
          <w:rFonts w:ascii="Times New Roman" w:hAnsi="Times New Roman" w:cs="Times New Roman"/>
          <w:i/>
          <w:sz w:val="24"/>
          <w:szCs w:val="24"/>
        </w:rPr>
        <w:t>inhouse training</w:t>
      </w:r>
      <w:r w:rsidRPr="008D40AF">
        <w:rPr>
          <w:rFonts w:ascii="Times New Roman" w:hAnsi="Times New Roman" w:cs="Times New Roman"/>
          <w:sz w:val="24"/>
          <w:szCs w:val="24"/>
        </w:rPr>
        <w:t xml:space="preserve"> bagi petugas pandu/tunda adalah sangat penting. Walaupun dalam Permenhub sebagaimana disebutkan dalam pasal 23 ayat (1), (2) dan (3) sudah diatur masalah pelatihan guna penyegaran</w:t>
      </w:r>
      <w:r w:rsidRPr="008D40AF">
        <w:rPr>
          <w:rFonts w:ascii="Times New Roman" w:hAnsi="Times New Roman" w:cs="Times New Roman"/>
          <w:sz w:val="24"/>
          <w:szCs w:val="24"/>
          <w:vertAlign w:val="superscript"/>
        </w:rPr>
        <w:t>[32]</w:t>
      </w:r>
      <w:r w:rsidRPr="008D40AF">
        <w:rPr>
          <w:rFonts w:ascii="Times New Roman" w:hAnsi="Times New Roman" w:cs="Times New Roman"/>
          <w:sz w:val="24"/>
          <w:szCs w:val="24"/>
        </w:rPr>
        <w:t xml:space="preserve">. </w:t>
      </w:r>
      <w:r w:rsidRPr="008D40AF">
        <w:rPr>
          <w:rFonts w:ascii="Times New Roman" w:hAnsi="Times New Roman" w:cs="Times New Roman"/>
          <w:i/>
          <w:sz w:val="24"/>
          <w:szCs w:val="24"/>
        </w:rPr>
        <w:t>Inhouse training</w:t>
      </w:r>
      <w:r w:rsidRPr="008D40AF">
        <w:rPr>
          <w:rFonts w:ascii="Times New Roman" w:hAnsi="Times New Roman" w:cs="Times New Roman"/>
          <w:sz w:val="24"/>
          <w:szCs w:val="24"/>
        </w:rPr>
        <w:t xml:space="preserve"> menjadi penting karena  bisa terjadi rentang waktu yang cukup lama untuk mengikuti diklat penyegaran sebagaimana dimaksud dalam permenhub tertunda dengan berbagai alasan. Pelatihan kembali </w:t>
      </w:r>
      <w:r w:rsidRPr="008D40AF">
        <w:rPr>
          <w:rFonts w:ascii="Times New Roman" w:hAnsi="Times New Roman" w:cs="Times New Roman"/>
          <w:i/>
          <w:sz w:val="24"/>
          <w:szCs w:val="24"/>
        </w:rPr>
        <w:t>(re-training)</w:t>
      </w:r>
      <w:r w:rsidRPr="008D40AF">
        <w:rPr>
          <w:rFonts w:ascii="Times New Roman" w:hAnsi="Times New Roman" w:cs="Times New Roman"/>
          <w:sz w:val="24"/>
          <w:szCs w:val="24"/>
        </w:rPr>
        <w:t xml:space="preserve"> dalam bentuk </w:t>
      </w:r>
      <w:r w:rsidRPr="008D40AF">
        <w:rPr>
          <w:rFonts w:ascii="Times New Roman" w:hAnsi="Times New Roman" w:cs="Times New Roman"/>
          <w:i/>
          <w:sz w:val="24"/>
          <w:szCs w:val="24"/>
        </w:rPr>
        <w:t>in house training</w:t>
      </w:r>
      <w:r w:rsidRPr="008D40AF">
        <w:rPr>
          <w:rFonts w:ascii="Times New Roman" w:hAnsi="Times New Roman" w:cs="Times New Roman"/>
          <w:sz w:val="24"/>
          <w:szCs w:val="24"/>
        </w:rPr>
        <w:t xml:space="preserve"> merupakan upaya untuk terus memelihara keahlian dan keterampilan  serta untuk penyegaran, adanya perkembangan ilmu pengetahuan dan teknologi, perubahan peraturan terkait  pemanduan/penundaan kapal dan mencegah kejenuhan petugas dalam melaksanakan tugasnya.Untuk itu, pelatihan baik untuk mendapatkan tenaga pandu/tunda yang andal dan berkompeten harus tetap dilaksanakan. </w:t>
      </w:r>
    </w:p>
    <w:p w14:paraId="05F54961" w14:textId="77777777" w:rsidR="007669A6" w:rsidRDefault="007669A6" w:rsidP="008D40AF">
      <w:pPr>
        <w:spacing w:after="360" w:line="240" w:lineRule="auto"/>
        <w:ind w:firstLine="425"/>
        <w:jc w:val="both"/>
        <w:rPr>
          <w:rFonts w:ascii="Times New Roman" w:hAnsi="Times New Roman" w:cs="Times New Roman"/>
          <w:sz w:val="24"/>
          <w:szCs w:val="24"/>
        </w:rPr>
      </w:pPr>
    </w:p>
    <w:p w14:paraId="6CCDAD21" w14:textId="03022FED" w:rsidR="008D40AF" w:rsidRDefault="008D40AF" w:rsidP="008D40AF">
      <w:pPr>
        <w:spacing w:after="360" w:line="240" w:lineRule="auto"/>
        <w:ind w:firstLine="425"/>
        <w:jc w:val="both"/>
        <w:rPr>
          <w:rFonts w:ascii="Times New Roman" w:hAnsi="Times New Roman" w:cs="Times New Roman"/>
          <w:sz w:val="24"/>
          <w:szCs w:val="24"/>
          <w:lang w:val="en-US"/>
        </w:rPr>
      </w:pPr>
      <w:r w:rsidRPr="008D40AF">
        <w:rPr>
          <w:rFonts w:ascii="Times New Roman" w:hAnsi="Times New Roman" w:cs="Times New Roman"/>
          <w:sz w:val="24"/>
          <w:szCs w:val="24"/>
        </w:rPr>
        <w:t xml:space="preserve"> </w:t>
      </w:r>
    </w:p>
    <w:p w14:paraId="0DACC294" w14:textId="77777777" w:rsidR="002A11F7" w:rsidRPr="002A11F7" w:rsidRDefault="002A11F7" w:rsidP="008D40AF">
      <w:pPr>
        <w:spacing w:after="360" w:line="240" w:lineRule="auto"/>
        <w:ind w:firstLine="425"/>
        <w:jc w:val="both"/>
        <w:rPr>
          <w:rFonts w:ascii="Times New Roman" w:hAnsi="Times New Roman" w:cs="Times New Roman"/>
          <w:sz w:val="24"/>
          <w:szCs w:val="24"/>
          <w:lang w:val="en-US"/>
        </w:rPr>
      </w:pPr>
    </w:p>
    <w:p w14:paraId="2FA32F76" w14:textId="77777777" w:rsidR="00582658" w:rsidRPr="00582658" w:rsidRDefault="00DB79BF" w:rsidP="00582658">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lastRenderedPageBreak/>
        <w:t>METODE</w:t>
      </w:r>
      <w:r w:rsidR="00582658">
        <w:rPr>
          <w:rFonts w:ascii="Times New Roman" w:eastAsia="Calibri" w:hAnsi="Times New Roman" w:cs="Times New Roman"/>
          <w:b/>
          <w:bCs/>
          <w:lang w:val="en-US"/>
        </w:rPr>
        <w:t xml:space="preserve"> </w:t>
      </w:r>
      <w:r w:rsidR="00762A79" w:rsidRPr="00B53B02">
        <w:rPr>
          <w:rFonts w:ascii="Times New Roman" w:eastAsia="Calibri" w:hAnsi="Times New Roman" w:cs="Times New Roman"/>
          <w:b/>
          <w:bCs/>
        </w:rPr>
        <w:tab/>
      </w:r>
    </w:p>
    <w:p w14:paraId="46FE4E91" w14:textId="40328EC5" w:rsidR="006C0EA8" w:rsidRPr="008D40AF" w:rsidRDefault="00310F47" w:rsidP="006C0EA8">
      <w:pPr>
        <w:tabs>
          <w:tab w:val="left" w:pos="1965"/>
        </w:tabs>
        <w:spacing w:after="0" w:line="256" w:lineRule="auto"/>
        <w:ind w:left="66" w:firstLine="384"/>
        <w:jc w:val="both"/>
        <w:rPr>
          <w:rFonts w:ascii="Times New Roman" w:hAnsi="Times New Roman" w:cs="Times New Roman"/>
          <w:sz w:val="24"/>
          <w:szCs w:val="24"/>
        </w:rPr>
      </w:pPr>
      <w:r>
        <w:rPr>
          <w:rFonts w:ascii="Times New Roman" w:hAnsi="Times New Roman" w:cs="Times New Roman"/>
          <w:sz w:val="24"/>
          <w:szCs w:val="24"/>
          <w:lang w:val="en-US"/>
        </w:rPr>
        <w:t xml:space="preserve">Metode penelitian yang digunakan adalah deskriptif kuantitatif. </w:t>
      </w:r>
      <w:r w:rsidR="008D40AF" w:rsidRPr="008D40AF">
        <w:rPr>
          <w:rFonts w:ascii="Times New Roman" w:hAnsi="Times New Roman" w:cs="Times New Roman"/>
          <w:sz w:val="24"/>
          <w:szCs w:val="24"/>
        </w:rPr>
        <w:t>Penelitian ini mengambil tempat di PT Pelindo II (Persero) Cabang Tanjung Priok dan PT Pelindo II (Persero) Cabang Palembang. Kedua Pelabuhan dipilih karena jumlah petugas pandu/tundanya merupakan terbanyak diantara cabang-cabang lain. Dengan demikian hasil yang diharapkan lebih mendekati realitas.</w:t>
      </w:r>
    </w:p>
    <w:p w14:paraId="1818C8A9" w14:textId="77777777" w:rsidR="00F00F51" w:rsidRDefault="008D40AF" w:rsidP="00F00F51">
      <w:pPr>
        <w:tabs>
          <w:tab w:val="left" w:pos="1965"/>
        </w:tabs>
        <w:spacing w:after="0" w:line="256" w:lineRule="auto"/>
        <w:ind w:left="66" w:firstLine="384"/>
        <w:jc w:val="both"/>
        <w:rPr>
          <w:rFonts w:ascii="Times New Roman" w:hAnsi="Times New Roman" w:cs="Times New Roman"/>
          <w:sz w:val="24"/>
          <w:szCs w:val="24"/>
        </w:rPr>
      </w:pPr>
      <w:r w:rsidRPr="008D40AF">
        <w:rPr>
          <w:rFonts w:ascii="Times New Roman" w:hAnsi="Times New Roman" w:cs="Times New Roman"/>
          <w:sz w:val="24"/>
          <w:szCs w:val="24"/>
        </w:rPr>
        <w:t xml:space="preserve">Kepada subyek penelitian diberikan sejumlah pertanyaan menggunakan kuesioner dan wawancara secara langsung di tempat kerja untuk menggali kesesuaian antara jawaban dalam kuesioner dengan realitas di lapangan. Jumlah responden ditentukan/diuji menggunakan rumus </w:t>
      </w:r>
      <w:r w:rsidRPr="008D40AF">
        <w:rPr>
          <w:rFonts w:ascii="Times New Roman" w:hAnsi="Times New Roman" w:cs="Times New Roman"/>
          <w:i/>
          <w:sz w:val="24"/>
          <w:szCs w:val="24"/>
        </w:rPr>
        <w:t xml:space="preserve">slovin </w:t>
      </w:r>
      <w:r w:rsidRPr="008D40AF">
        <w:rPr>
          <w:rFonts w:ascii="Times New Roman" w:hAnsi="Times New Roman" w:cs="Times New Roman"/>
          <w:sz w:val="24"/>
          <w:szCs w:val="24"/>
        </w:rPr>
        <w:t>untuk memenuhi kriteria keterwakilan responden.</w:t>
      </w:r>
    </w:p>
    <w:p w14:paraId="446B9258" w14:textId="7ABC011B" w:rsidR="00F00F51" w:rsidRDefault="00F00F51" w:rsidP="00F00F51">
      <w:pPr>
        <w:tabs>
          <w:tab w:val="left" w:pos="1965"/>
        </w:tabs>
        <w:spacing w:after="0" w:line="256" w:lineRule="auto"/>
        <w:ind w:left="66" w:firstLine="384"/>
        <w:jc w:val="both"/>
        <w:rPr>
          <w:rFonts w:ascii="Times New Roman" w:hAnsi="Times New Roman" w:cs="Times New Roman"/>
          <w:color w:val="222222"/>
          <w:sz w:val="24"/>
          <w:szCs w:val="24"/>
          <w:shd w:val="clear" w:color="auto" w:fill="FFFFFF"/>
        </w:rPr>
      </w:pPr>
      <w:r w:rsidRPr="00F00F51">
        <w:rPr>
          <w:rFonts w:ascii="Times New Roman" w:hAnsi="Times New Roman" w:cs="Times New Roman"/>
          <w:color w:val="222222"/>
          <w:sz w:val="24"/>
          <w:szCs w:val="24"/>
          <w:shd w:val="clear" w:color="auto" w:fill="FFFFFF"/>
        </w:rPr>
        <w:t xml:space="preserve">Untuk menentukan/menghitung jumlah sampel minimal dan mewakili keseluruhan populasi pada penelitian ini digunakan  rumus </w:t>
      </w:r>
      <w:r w:rsidRPr="00F00F51">
        <w:rPr>
          <w:rFonts w:ascii="Times New Roman" w:hAnsi="Times New Roman" w:cs="Times New Roman"/>
          <w:i/>
          <w:color w:val="222222"/>
          <w:sz w:val="24"/>
          <w:szCs w:val="24"/>
          <w:shd w:val="clear" w:color="auto" w:fill="FFFFFF"/>
        </w:rPr>
        <w:t xml:space="preserve">Slovin </w:t>
      </w:r>
      <w:r w:rsidR="00310F47">
        <w:rPr>
          <w:rFonts w:ascii="Times New Roman" w:hAnsi="Times New Roman" w:cs="Times New Roman"/>
          <w:color w:val="222222"/>
          <w:sz w:val="24"/>
          <w:szCs w:val="24"/>
          <w:shd w:val="clear" w:color="auto" w:fill="FFFFFF"/>
        </w:rPr>
        <w:t>sebagai berikut</w:t>
      </w:r>
      <w:r w:rsidRPr="00F00F51">
        <w:rPr>
          <w:rFonts w:ascii="Times New Roman" w:hAnsi="Times New Roman" w:cs="Times New Roman"/>
          <w:color w:val="222222"/>
          <w:sz w:val="24"/>
          <w:szCs w:val="24"/>
          <w:shd w:val="clear" w:color="auto" w:fill="FFFFFF"/>
        </w:rPr>
        <w:t>:</w:t>
      </w:r>
    </w:p>
    <w:p w14:paraId="5F84DCE8" w14:textId="20BCB928" w:rsidR="00F00F51" w:rsidRPr="00310F47" w:rsidRDefault="00310F47" w:rsidP="00310F47">
      <w:pPr>
        <w:tabs>
          <w:tab w:val="left" w:pos="1965"/>
        </w:tabs>
        <w:spacing w:after="0" w:line="256" w:lineRule="auto"/>
        <w:ind w:left="66" w:firstLine="384"/>
        <w:jc w:val="both"/>
        <w:rPr>
          <w:rFonts w:ascii="Times New Roman" w:hAnsi="Times New Roman" w:cs="Times New Roman"/>
          <w:sz w:val="24"/>
          <w:szCs w:val="24"/>
        </w:rPr>
      </w:pPr>
      <m:oMathPara>
        <m:oMath>
          <m:r>
            <w:rPr>
              <w:rFonts w:ascii="Cambria Math" w:hAnsi="Cambria Math" w:cs="Times New Roman"/>
              <w:sz w:val="24"/>
              <w:szCs w:val="24"/>
            </w:rPr>
            <m:t>n=</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1+N</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e>
              </m:d>
            </m:den>
          </m:f>
        </m:oMath>
      </m:oMathPara>
    </w:p>
    <w:p w14:paraId="071BA7CC" w14:textId="1A5D892F" w:rsidR="00F00F51" w:rsidRPr="00310F47" w:rsidRDefault="00310F47" w:rsidP="00F00F51">
      <w:pPr>
        <w:spacing w:after="0"/>
        <w:jc w:val="both"/>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dengan</w:t>
      </w:r>
    </w:p>
    <w:p w14:paraId="4B00E5B8" w14:textId="77777777" w:rsidR="00F00F51" w:rsidRPr="00F00F51" w:rsidRDefault="00F00F51" w:rsidP="00310F47">
      <w:pPr>
        <w:spacing w:after="0"/>
        <w:jc w:val="both"/>
        <w:rPr>
          <w:rFonts w:ascii="Times New Roman" w:hAnsi="Times New Roman" w:cs="Times New Roman"/>
          <w:noProof/>
          <w:sz w:val="24"/>
          <w:szCs w:val="24"/>
          <w:lang w:eastAsia="id-ID"/>
        </w:rPr>
      </w:pPr>
      <w:r w:rsidRPr="00F00F51">
        <w:rPr>
          <w:rFonts w:ascii="Times New Roman" w:hAnsi="Times New Roman" w:cs="Times New Roman"/>
          <w:noProof/>
          <w:sz w:val="24"/>
          <w:szCs w:val="24"/>
          <w:lang w:eastAsia="id-ID"/>
        </w:rPr>
        <w:t>N = ukuran populasi</w:t>
      </w:r>
    </w:p>
    <w:p w14:paraId="7C79AEEA" w14:textId="77777777" w:rsidR="00F00F51" w:rsidRPr="00F00F51" w:rsidRDefault="00F00F51" w:rsidP="00310F47">
      <w:pPr>
        <w:spacing w:after="0"/>
        <w:jc w:val="both"/>
        <w:rPr>
          <w:rFonts w:ascii="Times New Roman" w:hAnsi="Times New Roman" w:cs="Times New Roman"/>
          <w:noProof/>
          <w:sz w:val="24"/>
          <w:szCs w:val="24"/>
          <w:lang w:eastAsia="id-ID"/>
        </w:rPr>
      </w:pPr>
      <w:r w:rsidRPr="00F00F51">
        <w:rPr>
          <w:rFonts w:ascii="Times New Roman" w:hAnsi="Times New Roman" w:cs="Times New Roman"/>
          <w:noProof/>
          <w:sz w:val="24"/>
          <w:szCs w:val="24"/>
          <w:lang w:eastAsia="id-ID"/>
        </w:rPr>
        <w:t>n = ukuran sampel</w:t>
      </w:r>
    </w:p>
    <w:p w14:paraId="03AAF6D2" w14:textId="77777777" w:rsidR="00310F47" w:rsidRDefault="00F00F51" w:rsidP="00310F47">
      <w:pPr>
        <w:spacing w:after="0"/>
        <w:jc w:val="both"/>
        <w:rPr>
          <w:rFonts w:ascii="Times New Roman" w:hAnsi="Times New Roman" w:cs="Times New Roman"/>
          <w:noProof/>
          <w:sz w:val="24"/>
          <w:szCs w:val="24"/>
          <w:lang w:val="en-US" w:eastAsia="id-ID"/>
        </w:rPr>
      </w:pPr>
      <w:r w:rsidRPr="00F00F51">
        <w:rPr>
          <w:rFonts w:ascii="Times New Roman" w:hAnsi="Times New Roman" w:cs="Times New Roman"/>
          <w:noProof/>
          <w:sz w:val="24"/>
          <w:szCs w:val="24"/>
          <w:lang w:eastAsia="id-ID"/>
        </w:rPr>
        <w:t xml:space="preserve">e = persen kelonggaran ketidaktelitian karena </w:t>
      </w:r>
      <w:r w:rsidR="00310F47">
        <w:rPr>
          <w:rFonts w:ascii="Times New Roman" w:hAnsi="Times New Roman" w:cs="Times New Roman"/>
          <w:noProof/>
          <w:sz w:val="24"/>
          <w:szCs w:val="24"/>
          <w:lang w:val="en-US" w:eastAsia="id-ID"/>
        </w:rPr>
        <w:t xml:space="preserve">   </w:t>
      </w:r>
    </w:p>
    <w:p w14:paraId="63383680" w14:textId="2C9628AF" w:rsidR="00F00F51" w:rsidRPr="00F00F51" w:rsidRDefault="00310F47" w:rsidP="00310F47">
      <w:pPr>
        <w:spacing w:after="0"/>
        <w:jc w:val="both"/>
        <w:rPr>
          <w:rFonts w:ascii="Times New Roman" w:hAnsi="Times New Roman" w:cs="Times New Roman"/>
          <w:noProof/>
          <w:sz w:val="24"/>
          <w:szCs w:val="24"/>
          <w:lang w:eastAsia="id-ID"/>
        </w:rPr>
      </w:pPr>
      <w:r>
        <w:rPr>
          <w:rFonts w:ascii="Times New Roman" w:hAnsi="Times New Roman" w:cs="Times New Roman"/>
          <w:noProof/>
          <w:sz w:val="24"/>
          <w:szCs w:val="24"/>
          <w:lang w:val="en-US" w:eastAsia="id-ID"/>
        </w:rPr>
        <w:t xml:space="preserve">      </w:t>
      </w:r>
      <w:r w:rsidR="00F00F51" w:rsidRPr="00F00F51">
        <w:rPr>
          <w:rFonts w:ascii="Times New Roman" w:hAnsi="Times New Roman" w:cs="Times New Roman"/>
          <w:noProof/>
          <w:sz w:val="24"/>
          <w:szCs w:val="24"/>
          <w:lang w:eastAsia="id-ID"/>
        </w:rPr>
        <w:t>kesalahan pengambilan sampel</w:t>
      </w:r>
    </w:p>
    <w:p w14:paraId="7D21F1E0" w14:textId="77777777" w:rsidR="00F00F51" w:rsidRDefault="00F00F51" w:rsidP="00F00F51">
      <w:pPr>
        <w:spacing w:after="0" w:line="240" w:lineRule="auto"/>
        <w:ind w:firstLine="540"/>
        <w:jc w:val="both"/>
        <w:rPr>
          <w:rFonts w:ascii="Times New Roman" w:hAnsi="Times New Roman" w:cs="Times New Roman"/>
          <w:sz w:val="24"/>
          <w:szCs w:val="24"/>
          <w:lang w:val="en-US"/>
        </w:rPr>
      </w:pPr>
      <w:r w:rsidRPr="00F00F51">
        <w:rPr>
          <w:rFonts w:ascii="Times New Roman" w:hAnsi="Times New Roman" w:cs="Times New Roman"/>
          <w:sz w:val="24"/>
          <w:szCs w:val="24"/>
        </w:rPr>
        <w:t xml:space="preserve">Dengan mempertimbangkan lokasi dan jumlah petugas pandu/tunda sebagai responden pada penelitian ini ditetapkan </w:t>
      </w:r>
      <w:r w:rsidRPr="00F00F51">
        <w:rPr>
          <w:rFonts w:ascii="Times New Roman" w:hAnsi="Times New Roman" w:cs="Times New Roman"/>
          <w:i/>
          <w:sz w:val="24"/>
          <w:szCs w:val="24"/>
        </w:rPr>
        <w:t>margin of error</w:t>
      </w:r>
      <w:r w:rsidRPr="00F00F51">
        <w:rPr>
          <w:rFonts w:ascii="Times New Roman" w:hAnsi="Times New Roman" w:cs="Times New Roman"/>
          <w:sz w:val="24"/>
          <w:szCs w:val="24"/>
        </w:rPr>
        <w:t xml:space="preserve"> adalah sebesar 10%. Sehingga didapatka</w:t>
      </w:r>
      <w:r>
        <w:rPr>
          <w:rFonts w:ascii="Times New Roman" w:hAnsi="Times New Roman" w:cs="Times New Roman"/>
          <w:sz w:val="24"/>
          <w:szCs w:val="24"/>
        </w:rPr>
        <w:t>n jumlah sampel minimal adalah 60 orang.</w:t>
      </w:r>
      <w:r>
        <w:rPr>
          <w:rFonts w:ascii="Times New Roman" w:hAnsi="Times New Roman" w:cs="Times New Roman"/>
          <w:sz w:val="24"/>
          <w:szCs w:val="24"/>
          <w:lang w:val="en-US"/>
        </w:rPr>
        <w:t xml:space="preserve"> </w:t>
      </w:r>
    </w:p>
    <w:p w14:paraId="5AD8A62A" w14:textId="1225DA87" w:rsidR="00F00F51" w:rsidRPr="00310F47" w:rsidRDefault="00F00F51" w:rsidP="00F00F51">
      <w:pPr>
        <w:spacing w:after="0" w:line="240" w:lineRule="auto"/>
        <w:ind w:firstLine="425"/>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Kuesioner</w:t>
      </w:r>
      <w:r w:rsidRPr="00F00F51">
        <w:rPr>
          <w:rFonts w:ascii="Times New Roman" w:eastAsia="Times New Roman" w:hAnsi="Times New Roman" w:cs="Times New Roman"/>
          <w:sz w:val="24"/>
          <w:szCs w:val="24"/>
          <w:lang w:eastAsia="id-ID"/>
        </w:rPr>
        <w:t xml:space="preserve"> disebarkan kepada para petugas pandu/tunda di Pelindo II cabang Tanjung Priok (37 orang) dan Pelindo II Palembang (33 orang) dengan hasil 5 (7,14%) questioner dinyatakan </w:t>
      </w:r>
      <w:r w:rsidRPr="00F00F51">
        <w:rPr>
          <w:rFonts w:ascii="Times New Roman" w:eastAsia="Times New Roman" w:hAnsi="Times New Roman" w:cs="Times New Roman"/>
          <w:i/>
          <w:sz w:val="24"/>
          <w:szCs w:val="24"/>
          <w:lang w:eastAsia="id-ID"/>
        </w:rPr>
        <w:t>invalid</w:t>
      </w:r>
      <w:r w:rsidRPr="00F00F51">
        <w:rPr>
          <w:rFonts w:ascii="Times New Roman" w:eastAsia="Times New Roman" w:hAnsi="Times New Roman" w:cs="Times New Roman"/>
          <w:sz w:val="24"/>
          <w:szCs w:val="24"/>
          <w:lang w:eastAsia="id-ID"/>
        </w:rPr>
        <w:t xml:space="preserve"> dan sisanya sejumlah 65 atau 92,86% dari questioner yang disebar dinyatakan </w:t>
      </w:r>
      <w:r w:rsidRPr="00F00F51">
        <w:rPr>
          <w:rFonts w:ascii="Times New Roman" w:eastAsia="Times New Roman" w:hAnsi="Times New Roman" w:cs="Times New Roman"/>
          <w:i/>
          <w:sz w:val="24"/>
          <w:szCs w:val="24"/>
          <w:lang w:eastAsia="id-ID"/>
        </w:rPr>
        <w:t>valid.</w:t>
      </w:r>
      <w:r w:rsidRPr="00F00F51">
        <w:rPr>
          <w:rFonts w:ascii="Times New Roman" w:eastAsia="Times New Roman" w:hAnsi="Times New Roman" w:cs="Times New Roman"/>
          <w:sz w:val="24"/>
          <w:szCs w:val="24"/>
          <w:lang w:eastAsia="id-ID"/>
        </w:rPr>
        <w:t xml:space="preserve">  Dengan demikian jumlah sampel telah memenuhi syarat yang ditetapkan yakni minimal 60 orang.</w:t>
      </w:r>
      <w:r w:rsidRPr="00F00F51">
        <w:rPr>
          <w:rFonts w:ascii="Times New Roman" w:hAnsi="Times New Roman" w:cs="Times New Roman"/>
          <w:sz w:val="24"/>
          <w:szCs w:val="24"/>
        </w:rPr>
        <w:t xml:space="preserve"> </w:t>
      </w:r>
      <w:r w:rsidR="00310F47">
        <w:rPr>
          <w:rFonts w:ascii="Times New Roman" w:hAnsi="Times New Roman" w:cs="Times New Roman"/>
          <w:sz w:val="24"/>
          <w:szCs w:val="24"/>
          <w:lang w:val="en-US"/>
        </w:rPr>
        <w:t>Teknik analisa yang digunakan adalah presentase.</w:t>
      </w:r>
    </w:p>
    <w:p w14:paraId="65410553" w14:textId="77777777" w:rsidR="008D40AF" w:rsidRDefault="008D40AF" w:rsidP="006C0EA8">
      <w:pPr>
        <w:tabs>
          <w:tab w:val="left" w:pos="1965"/>
        </w:tabs>
        <w:spacing w:after="0" w:line="256" w:lineRule="auto"/>
        <w:ind w:left="66" w:firstLine="384"/>
        <w:jc w:val="both"/>
        <w:rPr>
          <w:rFonts w:ascii="Times New Roman" w:hAnsi="Times New Roman" w:cs="Times New Roman"/>
          <w:sz w:val="24"/>
          <w:lang w:val="en-US"/>
        </w:rPr>
      </w:pPr>
    </w:p>
    <w:p w14:paraId="2518EC8A" w14:textId="747E150B" w:rsidR="006C0EA8" w:rsidRPr="006C0EA8" w:rsidRDefault="006C0EA8" w:rsidP="006C0EA8">
      <w:pPr>
        <w:tabs>
          <w:tab w:val="left" w:pos="1965"/>
        </w:tabs>
        <w:spacing w:after="0" w:line="256" w:lineRule="auto"/>
        <w:jc w:val="both"/>
        <w:rPr>
          <w:rFonts w:ascii="Times New Roman" w:hAnsi="Times New Roman" w:cs="Times New Roman"/>
          <w:b/>
          <w:lang w:val="en-US"/>
        </w:rPr>
      </w:pPr>
      <w:r>
        <w:rPr>
          <w:rFonts w:ascii="Times New Roman" w:hAnsi="Times New Roman" w:cs="Times New Roman"/>
          <w:b/>
        </w:rPr>
        <w:t xml:space="preserve">3. </w:t>
      </w:r>
      <w:r w:rsidR="008D40AF">
        <w:rPr>
          <w:rFonts w:ascii="Times New Roman" w:hAnsi="Times New Roman" w:cs="Times New Roman"/>
          <w:b/>
          <w:lang w:val="en-US"/>
        </w:rPr>
        <w:t xml:space="preserve">    </w:t>
      </w:r>
      <w:r>
        <w:rPr>
          <w:rFonts w:ascii="Times New Roman" w:hAnsi="Times New Roman" w:cs="Times New Roman"/>
          <w:b/>
          <w:lang w:val="en-US"/>
        </w:rPr>
        <w:t>HASIL DAN PEMBAHASAN</w:t>
      </w:r>
    </w:p>
    <w:p w14:paraId="53251137" w14:textId="77777777" w:rsidR="008D40AF" w:rsidRPr="008D40AF" w:rsidRDefault="008D40AF" w:rsidP="008D40AF">
      <w:pPr>
        <w:spacing w:after="0" w:line="240" w:lineRule="auto"/>
        <w:ind w:firstLine="450"/>
        <w:jc w:val="both"/>
        <w:rPr>
          <w:rFonts w:ascii="Times New Roman" w:eastAsia="Times New Roman" w:hAnsi="Times New Roman" w:cs="Times New Roman"/>
          <w:sz w:val="24"/>
          <w:szCs w:val="24"/>
          <w:lang w:eastAsia="id-ID"/>
        </w:rPr>
      </w:pPr>
      <w:r w:rsidRPr="008D40AF">
        <w:rPr>
          <w:rFonts w:ascii="Times New Roman" w:hAnsi="Times New Roman" w:cs="Times New Roman"/>
          <w:sz w:val="24"/>
          <w:szCs w:val="24"/>
          <w:shd w:val="clear" w:color="auto" w:fill="FFFFFF"/>
        </w:rPr>
        <w:t xml:space="preserve">PT Pelabuhan Indonesia II (PT Pelindo II) merupakan tindak lanjut UU No 21 tahun </w:t>
      </w:r>
      <w:r w:rsidRPr="008D40AF">
        <w:rPr>
          <w:rFonts w:ascii="Times New Roman" w:hAnsi="Times New Roman" w:cs="Times New Roman"/>
          <w:sz w:val="24"/>
          <w:szCs w:val="24"/>
          <w:shd w:val="clear" w:color="auto" w:fill="FFFFFF"/>
        </w:rPr>
        <w:t xml:space="preserve">1992 mengenai Badan Usaha Pelabuhan. Wilayah operasi perusahaan mencakup 10 provinsi untuk mengelola 12 pelabuhan yakni </w:t>
      </w:r>
      <w:r w:rsidRPr="008D40AF">
        <w:rPr>
          <w:rFonts w:ascii="Times New Roman" w:eastAsia="Times New Roman" w:hAnsi="Times New Roman" w:cs="Times New Roman"/>
          <w:sz w:val="24"/>
          <w:szCs w:val="24"/>
          <w:lang w:eastAsia="id-ID"/>
        </w:rPr>
        <w:t>Tanjung Priok, Sunda Kelapa, Banten, Cirebon, Surabaya, Teluk Bayur, Bengkulu, Palembang, Panjang, Pangkal Balam, Pontianak, Jambi dan Tanjung Pandan.</w:t>
      </w:r>
    </w:p>
    <w:p w14:paraId="1BC749C5" w14:textId="77777777" w:rsidR="008D40AF" w:rsidRPr="008D40AF" w:rsidRDefault="008D40AF" w:rsidP="008D40AF">
      <w:pPr>
        <w:spacing w:after="0" w:line="240" w:lineRule="auto"/>
        <w:ind w:firstLine="450"/>
        <w:jc w:val="both"/>
        <w:rPr>
          <w:rFonts w:ascii="Times New Roman" w:eastAsia="Times New Roman" w:hAnsi="Times New Roman" w:cs="Times New Roman"/>
          <w:color w:val="000000" w:themeColor="text1"/>
          <w:sz w:val="24"/>
          <w:szCs w:val="24"/>
          <w:lang w:eastAsia="id-ID"/>
        </w:rPr>
      </w:pPr>
      <w:r w:rsidRPr="008D40AF">
        <w:rPr>
          <w:rFonts w:ascii="Times New Roman" w:eastAsia="Times New Roman" w:hAnsi="Times New Roman" w:cs="Times New Roman"/>
          <w:color w:val="000000" w:themeColor="text1"/>
          <w:sz w:val="24"/>
          <w:szCs w:val="24"/>
          <w:lang w:eastAsia="id-ID"/>
        </w:rPr>
        <w:t xml:space="preserve">Produk dan layanan PT Pelabuhan Indonesia II meliputi beberapa kegiatan usaha yaitu </w:t>
      </w:r>
    </w:p>
    <w:p w14:paraId="59144220" w14:textId="77777777" w:rsidR="008D40AF" w:rsidRPr="008D40AF" w:rsidRDefault="008D40AF" w:rsidP="008D40AF">
      <w:pPr>
        <w:pStyle w:val="ListParagraph"/>
        <w:numPr>
          <w:ilvl w:val="0"/>
          <w:numId w:val="41"/>
        </w:numPr>
        <w:spacing w:after="0" w:line="240" w:lineRule="auto"/>
        <w:ind w:left="450" w:hanging="450"/>
        <w:jc w:val="both"/>
        <w:rPr>
          <w:rFonts w:ascii="Times New Roman" w:eastAsia="Times New Roman" w:hAnsi="Times New Roman" w:cs="Times New Roman"/>
          <w:color w:val="000000" w:themeColor="text1"/>
          <w:sz w:val="24"/>
          <w:szCs w:val="24"/>
          <w:lang w:eastAsia="id-ID"/>
        </w:rPr>
      </w:pPr>
      <w:r w:rsidRPr="008D40AF">
        <w:rPr>
          <w:rFonts w:ascii="Times New Roman" w:eastAsia="Times New Roman" w:hAnsi="Times New Roman" w:cs="Times New Roman"/>
          <w:color w:val="000000" w:themeColor="text1"/>
          <w:sz w:val="24"/>
          <w:szCs w:val="24"/>
          <w:lang w:eastAsia="id-ID"/>
        </w:rPr>
        <w:t xml:space="preserve">Penyediaan dan/atau pelayanan kolam-kolam pelabuhan dan perairan untuk lalu lintas dan tempat berlabuhnya kapal, </w:t>
      </w:r>
    </w:p>
    <w:p w14:paraId="122DCE5A" w14:textId="77777777" w:rsidR="008D40AF" w:rsidRPr="008D40AF" w:rsidRDefault="008D40AF" w:rsidP="008D40AF">
      <w:pPr>
        <w:pStyle w:val="ListParagraph"/>
        <w:numPr>
          <w:ilvl w:val="0"/>
          <w:numId w:val="41"/>
        </w:numPr>
        <w:spacing w:after="0" w:line="240" w:lineRule="auto"/>
        <w:ind w:left="450" w:hanging="450"/>
        <w:jc w:val="both"/>
        <w:rPr>
          <w:rFonts w:ascii="Times New Roman" w:eastAsia="Times New Roman" w:hAnsi="Times New Roman" w:cs="Times New Roman"/>
          <w:color w:val="000000" w:themeColor="text1"/>
          <w:sz w:val="24"/>
          <w:szCs w:val="24"/>
          <w:lang w:eastAsia="id-ID"/>
        </w:rPr>
      </w:pPr>
      <w:r w:rsidRPr="008D40AF">
        <w:rPr>
          <w:rFonts w:ascii="Times New Roman" w:eastAsia="Times New Roman" w:hAnsi="Times New Roman" w:cs="Times New Roman"/>
          <w:color w:val="000000" w:themeColor="text1"/>
          <w:sz w:val="24"/>
          <w:szCs w:val="24"/>
          <w:lang w:eastAsia="id-ID"/>
        </w:rPr>
        <w:t>Penyediaan dan/atau pelayanan jasa-jasa yang berhubungan dengan pemanduan (</w:t>
      </w:r>
      <w:r w:rsidRPr="008D40AF">
        <w:rPr>
          <w:rFonts w:ascii="Times New Roman" w:eastAsia="Times New Roman" w:hAnsi="Times New Roman" w:cs="Times New Roman"/>
          <w:i/>
          <w:iCs/>
          <w:color w:val="000000" w:themeColor="text1"/>
          <w:sz w:val="24"/>
          <w:szCs w:val="24"/>
          <w:bdr w:val="none" w:sz="0" w:space="0" w:color="auto" w:frame="1"/>
          <w:lang w:eastAsia="id-ID"/>
        </w:rPr>
        <w:t>pilotage</w:t>
      </w:r>
      <w:r w:rsidRPr="008D40AF">
        <w:rPr>
          <w:rFonts w:ascii="Times New Roman" w:eastAsia="Times New Roman" w:hAnsi="Times New Roman" w:cs="Times New Roman"/>
          <w:color w:val="000000" w:themeColor="text1"/>
          <w:sz w:val="24"/>
          <w:szCs w:val="24"/>
          <w:lang w:eastAsia="id-ID"/>
        </w:rPr>
        <w:t>) dan penundaan kapal,</w:t>
      </w:r>
    </w:p>
    <w:p w14:paraId="6308DDF7" w14:textId="77777777" w:rsidR="008D40AF" w:rsidRPr="008D40AF" w:rsidRDefault="008D40AF" w:rsidP="008D40AF">
      <w:pPr>
        <w:pStyle w:val="ListParagraph"/>
        <w:numPr>
          <w:ilvl w:val="0"/>
          <w:numId w:val="41"/>
        </w:numPr>
        <w:spacing w:after="0" w:line="240" w:lineRule="auto"/>
        <w:ind w:left="450" w:hanging="450"/>
        <w:jc w:val="both"/>
        <w:rPr>
          <w:rFonts w:ascii="Times New Roman" w:eastAsia="Times New Roman" w:hAnsi="Times New Roman" w:cs="Times New Roman"/>
          <w:color w:val="000000" w:themeColor="text1"/>
          <w:sz w:val="24"/>
          <w:szCs w:val="24"/>
          <w:lang w:eastAsia="id-ID"/>
        </w:rPr>
      </w:pPr>
      <w:r w:rsidRPr="008D40AF">
        <w:rPr>
          <w:rFonts w:ascii="Times New Roman" w:eastAsia="Times New Roman" w:hAnsi="Times New Roman" w:cs="Times New Roman"/>
          <w:color w:val="000000" w:themeColor="text1"/>
          <w:sz w:val="24"/>
          <w:szCs w:val="24"/>
          <w:lang w:eastAsia="id-ID"/>
        </w:rPr>
        <w:t>Penyediaan dan/atau pelayanan Dermaga dan fasilitas lain untuk bertambat, bongkar muat petikemas, curah cair, curah kering, multi purpose, barang termasuk hewan (</w:t>
      </w:r>
      <w:r w:rsidRPr="008D40AF">
        <w:rPr>
          <w:rFonts w:ascii="Times New Roman" w:eastAsia="Times New Roman" w:hAnsi="Times New Roman" w:cs="Times New Roman"/>
          <w:i/>
          <w:iCs/>
          <w:color w:val="000000" w:themeColor="text1"/>
          <w:sz w:val="24"/>
          <w:szCs w:val="24"/>
          <w:bdr w:val="none" w:sz="0" w:space="0" w:color="auto" w:frame="1"/>
          <w:lang w:eastAsia="id-ID"/>
        </w:rPr>
        <w:t>general cargo</w:t>
      </w:r>
      <w:r w:rsidRPr="008D40AF">
        <w:rPr>
          <w:rFonts w:ascii="Times New Roman" w:eastAsia="Times New Roman" w:hAnsi="Times New Roman" w:cs="Times New Roman"/>
          <w:color w:val="000000" w:themeColor="text1"/>
          <w:sz w:val="24"/>
          <w:szCs w:val="24"/>
          <w:lang w:eastAsia="id-ID"/>
        </w:rPr>
        <w:t>) dan fasilitas naik/turunnya penumpang dan/atau kendaraan,</w:t>
      </w:r>
    </w:p>
    <w:p w14:paraId="5271BC40" w14:textId="77777777" w:rsidR="008D40AF" w:rsidRPr="008D40AF" w:rsidRDefault="008D40AF" w:rsidP="008D40AF">
      <w:pPr>
        <w:pStyle w:val="ListParagraph"/>
        <w:numPr>
          <w:ilvl w:val="0"/>
          <w:numId w:val="41"/>
        </w:numPr>
        <w:spacing w:after="0" w:line="240" w:lineRule="auto"/>
        <w:ind w:left="450" w:hanging="450"/>
        <w:jc w:val="both"/>
        <w:rPr>
          <w:rFonts w:ascii="Times New Roman" w:eastAsia="Times New Roman" w:hAnsi="Times New Roman" w:cs="Times New Roman"/>
          <w:color w:val="000000" w:themeColor="text1"/>
          <w:sz w:val="24"/>
          <w:szCs w:val="24"/>
          <w:lang w:eastAsia="id-ID"/>
        </w:rPr>
      </w:pPr>
      <w:r w:rsidRPr="008D40AF">
        <w:rPr>
          <w:rFonts w:ascii="Times New Roman" w:eastAsia="Times New Roman" w:hAnsi="Times New Roman" w:cs="Times New Roman"/>
          <w:color w:val="000000" w:themeColor="text1"/>
          <w:sz w:val="24"/>
          <w:szCs w:val="24"/>
          <w:lang w:eastAsia="id-ID"/>
        </w:rPr>
        <w:t>Penyediaan pelayanan jasa bongkar muat, peti kemas, curah cair, curah kering (</w:t>
      </w:r>
      <w:r w:rsidRPr="008D40AF">
        <w:rPr>
          <w:rFonts w:ascii="Times New Roman" w:eastAsia="Times New Roman" w:hAnsi="Times New Roman" w:cs="Times New Roman"/>
          <w:i/>
          <w:iCs/>
          <w:color w:val="000000" w:themeColor="text1"/>
          <w:sz w:val="24"/>
          <w:szCs w:val="24"/>
          <w:bdr w:val="none" w:sz="0" w:space="0" w:color="auto" w:frame="1"/>
          <w:lang w:eastAsia="id-ID"/>
        </w:rPr>
        <w:t>general cargo</w:t>
      </w:r>
      <w:r w:rsidRPr="008D40AF">
        <w:rPr>
          <w:rFonts w:ascii="Times New Roman" w:eastAsia="Times New Roman" w:hAnsi="Times New Roman" w:cs="Times New Roman"/>
          <w:color w:val="000000" w:themeColor="text1"/>
          <w:sz w:val="24"/>
          <w:szCs w:val="24"/>
          <w:lang w:eastAsia="id-ID"/>
        </w:rPr>
        <w:t>) dan kendaraan,</w:t>
      </w:r>
    </w:p>
    <w:p w14:paraId="0491BA57" w14:textId="77777777" w:rsidR="008D40AF" w:rsidRPr="008D40AF" w:rsidRDefault="008D40AF" w:rsidP="008D40AF">
      <w:pPr>
        <w:pStyle w:val="ListParagraph"/>
        <w:numPr>
          <w:ilvl w:val="0"/>
          <w:numId w:val="41"/>
        </w:numPr>
        <w:spacing w:after="0" w:line="240" w:lineRule="auto"/>
        <w:ind w:left="450" w:hanging="450"/>
        <w:jc w:val="both"/>
        <w:rPr>
          <w:rFonts w:ascii="Times New Roman" w:eastAsia="Times New Roman" w:hAnsi="Times New Roman" w:cs="Times New Roman"/>
          <w:color w:val="000000" w:themeColor="text1"/>
          <w:sz w:val="24"/>
          <w:szCs w:val="24"/>
          <w:lang w:eastAsia="id-ID"/>
        </w:rPr>
      </w:pPr>
      <w:r w:rsidRPr="008D40AF">
        <w:rPr>
          <w:rFonts w:ascii="Times New Roman" w:eastAsia="Times New Roman" w:hAnsi="Times New Roman" w:cs="Times New Roman"/>
          <w:color w:val="000000" w:themeColor="text1"/>
          <w:sz w:val="24"/>
          <w:szCs w:val="24"/>
          <w:lang w:eastAsia="id-ID"/>
        </w:rPr>
        <w:t>Penyediaan dan/atau pelayanan jasa terminal petikemas, curah cair, curah kering, multi purpose, penumpang, pelayanan rakyat, dan Ro-Ro,</w:t>
      </w:r>
    </w:p>
    <w:p w14:paraId="3FAD76C1" w14:textId="77777777" w:rsidR="008D40AF" w:rsidRPr="008D40AF" w:rsidRDefault="008D40AF" w:rsidP="008D40AF">
      <w:pPr>
        <w:pStyle w:val="ListParagraph"/>
        <w:numPr>
          <w:ilvl w:val="0"/>
          <w:numId w:val="41"/>
        </w:numPr>
        <w:spacing w:after="0" w:line="240" w:lineRule="auto"/>
        <w:ind w:left="450" w:hanging="450"/>
        <w:jc w:val="both"/>
        <w:rPr>
          <w:rFonts w:ascii="Times New Roman" w:eastAsia="Times New Roman" w:hAnsi="Times New Roman" w:cs="Times New Roman"/>
          <w:color w:val="000000" w:themeColor="text1"/>
          <w:sz w:val="24"/>
          <w:szCs w:val="24"/>
          <w:lang w:eastAsia="id-ID"/>
        </w:rPr>
      </w:pPr>
      <w:r w:rsidRPr="008D40AF">
        <w:rPr>
          <w:rFonts w:ascii="Times New Roman" w:eastAsia="Times New Roman" w:hAnsi="Times New Roman" w:cs="Times New Roman"/>
          <w:color w:val="000000" w:themeColor="text1"/>
          <w:sz w:val="24"/>
          <w:szCs w:val="24"/>
          <w:lang w:eastAsia="id-ID"/>
        </w:rPr>
        <w:t>Penyediaan dan/atau pelayanan gudang-gudang dan lapangan</w:t>
      </w:r>
      <w:r w:rsidRPr="008D40AF">
        <w:rPr>
          <w:rFonts w:ascii="Times New Roman" w:eastAsia="Times New Roman" w:hAnsi="Times New Roman" w:cs="Times New Roman"/>
          <w:sz w:val="24"/>
          <w:szCs w:val="24"/>
          <w:lang w:eastAsia="id-ID"/>
        </w:rPr>
        <w:t xml:space="preserve"> </w:t>
      </w:r>
      <w:r w:rsidRPr="008D40AF">
        <w:rPr>
          <w:rFonts w:ascii="Times New Roman" w:eastAsia="Times New Roman" w:hAnsi="Times New Roman" w:cs="Times New Roman"/>
          <w:color w:val="000000" w:themeColor="text1"/>
          <w:sz w:val="24"/>
          <w:szCs w:val="24"/>
          <w:lang w:eastAsia="id-ID"/>
        </w:rPr>
        <w:t>penumpukan dan tangki/tempat penimbunan barang-barang, angkutan bandar, alat bongkar muat, serta peralatan pelabuhan,</w:t>
      </w:r>
    </w:p>
    <w:p w14:paraId="2854375E" w14:textId="77777777" w:rsidR="008D40AF" w:rsidRPr="008D40AF" w:rsidRDefault="008D40AF" w:rsidP="008D40AF">
      <w:pPr>
        <w:pStyle w:val="ListParagraph"/>
        <w:numPr>
          <w:ilvl w:val="0"/>
          <w:numId w:val="41"/>
        </w:numPr>
        <w:spacing w:after="0" w:line="240" w:lineRule="auto"/>
        <w:ind w:left="450" w:hanging="450"/>
        <w:jc w:val="both"/>
        <w:rPr>
          <w:rFonts w:ascii="Times New Roman" w:eastAsia="Times New Roman" w:hAnsi="Times New Roman" w:cs="Times New Roman"/>
          <w:color w:val="000000" w:themeColor="text1"/>
          <w:sz w:val="24"/>
          <w:szCs w:val="24"/>
          <w:lang w:eastAsia="id-ID"/>
        </w:rPr>
      </w:pPr>
      <w:r w:rsidRPr="008D40AF">
        <w:rPr>
          <w:rFonts w:ascii="Times New Roman" w:eastAsia="Times New Roman" w:hAnsi="Times New Roman" w:cs="Times New Roman"/>
          <w:color w:val="000000" w:themeColor="text1"/>
          <w:sz w:val="24"/>
          <w:szCs w:val="24"/>
          <w:lang w:eastAsia="id-ID"/>
        </w:rPr>
        <w:t xml:space="preserve">Penyediaan dan/atau pelayanan tanah untuk berbagai bangunan dan lapangan, industri dan gedung-gedung/bangunan yang berhubungan dengan kepentingan kelancaran angkutan multi moda dan penyediaan dan/atau pelayanan listrik, air minum dan instalasi dan limbah serta pembuangan sampah, </w:t>
      </w:r>
    </w:p>
    <w:p w14:paraId="20CA912E" w14:textId="77777777" w:rsidR="008D40AF" w:rsidRPr="008D40AF" w:rsidRDefault="008D40AF" w:rsidP="008D40AF">
      <w:pPr>
        <w:pStyle w:val="ListParagraph"/>
        <w:numPr>
          <w:ilvl w:val="0"/>
          <w:numId w:val="41"/>
        </w:numPr>
        <w:spacing w:after="0" w:line="240" w:lineRule="auto"/>
        <w:ind w:left="450" w:hanging="450"/>
        <w:jc w:val="both"/>
        <w:rPr>
          <w:rFonts w:ascii="Times New Roman" w:eastAsia="Times New Roman" w:hAnsi="Times New Roman" w:cs="Times New Roman"/>
          <w:color w:val="000000" w:themeColor="text1"/>
          <w:sz w:val="24"/>
          <w:szCs w:val="24"/>
          <w:lang w:eastAsia="id-ID"/>
        </w:rPr>
      </w:pPr>
      <w:r w:rsidRPr="008D40AF">
        <w:rPr>
          <w:rFonts w:ascii="Times New Roman" w:eastAsia="Times New Roman" w:hAnsi="Times New Roman" w:cs="Times New Roman"/>
          <w:color w:val="000000" w:themeColor="text1"/>
          <w:sz w:val="24"/>
          <w:szCs w:val="24"/>
          <w:lang w:eastAsia="id-ID"/>
        </w:rPr>
        <w:t xml:space="preserve">Penyediaan dan/atau pelayanan jasa pengisian BBM untuk kapal dan kendaraan di lingkungan pelabuhan, </w:t>
      </w:r>
    </w:p>
    <w:p w14:paraId="2B2DE6C8" w14:textId="77777777" w:rsidR="008D40AF" w:rsidRPr="008D40AF" w:rsidRDefault="008D40AF" w:rsidP="008D40AF">
      <w:pPr>
        <w:pStyle w:val="ListParagraph"/>
        <w:numPr>
          <w:ilvl w:val="0"/>
          <w:numId w:val="41"/>
        </w:numPr>
        <w:spacing w:after="0" w:line="240" w:lineRule="auto"/>
        <w:ind w:left="450" w:hanging="450"/>
        <w:jc w:val="both"/>
        <w:rPr>
          <w:rFonts w:ascii="Times New Roman" w:eastAsia="Times New Roman" w:hAnsi="Times New Roman" w:cs="Times New Roman"/>
          <w:color w:val="000000" w:themeColor="text1"/>
          <w:sz w:val="24"/>
          <w:szCs w:val="24"/>
          <w:lang w:eastAsia="id-ID"/>
        </w:rPr>
      </w:pPr>
      <w:r w:rsidRPr="008D40AF">
        <w:rPr>
          <w:rFonts w:ascii="Times New Roman" w:eastAsia="Times New Roman" w:hAnsi="Times New Roman" w:cs="Times New Roman"/>
          <w:color w:val="000000" w:themeColor="text1"/>
          <w:sz w:val="24"/>
          <w:szCs w:val="24"/>
          <w:lang w:eastAsia="id-ID"/>
        </w:rPr>
        <w:t>Penyediaan dan/atau pelayanan kegiatan konsolidasi dan distribusi barang termasuk hewan,</w:t>
      </w:r>
    </w:p>
    <w:p w14:paraId="7FCF9496" w14:textId="77777777" w:rsidR="008D40AF" w:rsidRPr="008D40AF" w:rsidRDefault="008D40AF" w:rsidP="008D40AF">
      <w:pPr>
        <w:pStyle w:val="ListParagraph"/>
        <w:numPr>
          <w:ilvl w:val="0"/>
          <w:numId w:val="41"/>
        </w:numPr>
        <w:spacing w:after="0" w:line="240" w:lineRule="auto"/>
        <w:ind w:left="450" w:hanging="450"/>
        <w:jc w:val="both"/>
        <w:rPr>
          <w:rFonts w:ascii="Times New Roman" w:eastAsia="Times New Roman" w:hAnsi="Times New Roman" w:cs="Times New Roman"/>
          <w:color w:val="000000" w:themeColor="text1"/>
          <w:sz w:val="24"/>
          <w:szCs w:val="24"/>
          <w:lang w:eastAsia="id-ID"/>
        </w:rPr>
      </w:pPr>
      <w:r w:rsidRPr="008D40AF">
        <w:rPr>
          <w:rFonts w:ascii="Times New Roman" w:eastAsia="Times New Roman" w:hAnsi="Times New Roman" w:cs="Times New Roman"/>
          <w:color w:val="000000" w:themeColor="text1"/>
          <w:sz w:val="24"/>
          <w:szCs w:val="24"/>
          <w:lang w:eastAsia="id-ID"/>
        </w:rPr>
        <w:t>Penyediaan dan pengelolaan Jasa Konsultasi, pendidikan dan pelatihan yang berkaitan dengan kepelabuhanan,</w:t>
      </w:r>
    </w:p>
    <w:p w14:paraId="62225F83" w14:textId="77777777" w:rsidR="008D40AF" w:rsidRPr="008D40AF" w:rsidRDefault="008D40AF" w:rsidP="008D40AF">
      <w:pPr>
        <w:pStyle w:val="ListParagraph"/>
        <w:numPr>
          <w:ilvl w:val="0"/>
          <w:numId w:val="41"/>
        </w:numPr>
        <w:spacing w:after="0" w:line="240" w:lineRule="auto"/>
        <w:ind w:left="450" w:hanging="450"/>
        <w:jc w:val="both"/>
        <w:rPr>
          <w:rFonts w:ascii="Times New Roman" w:eastAsia="Times New Roman" w:hAnsi="Times New Roman" w:cs="Times New Roman"/>
          <w:color w:val="000000" w:themeColor="text1"/>
          <w:sz w:val="24"/>
          <w:szCs w:val="24"/>
          <w:lang w:eastAsia="id-ID"/>
        </w:rPr>
      </w:pPr>
      <w:r w:rsidRPr="008D40AF">
        <w:rPr>
          <w:rFonts w:ascii="Times New Roman" w:eastAsia="Times New Roman" w:hAnsi="Times New Roman" w:cs="Times New Roman"/>
          <w:color w:val="000000" w:themeColor="text1"/>
          <w:sz w:val="24"/>
          <w:szCs w:val="24"/>
          <w:lang w:eastAsia="id-ID"/>
        </w:rPr>
        <w:lastRenderedPageBreak/>
        <w:t>Pengusahaan dan penyelenggaraan depo petikemas dan perbaikan, </w:t>
      </w:r>
      <w:r w:rsidRPr="008D40AF">
        <w:rPr>
          <w:rFonts w:ascii="Times New Roman" w:eastAsia="Times New Roman" w:hAnsi="Times New Roman" w:cs="Times New Roman"/>
          <w:i/>
          <w:iCs/>
          <w:color w:val="000000" w:themeColor="text1"/>
          <w:sz w:val="24"/>
          <w:szCs w:val="24"/>
          <w:bdr w:val="none" w:sz="0" w:space="0" w:color="auto" w:frame="1"/>
          <w:lang w:eastAsia="id-ID"/>
        </w:rPr>
        <w:t>cleaning</w:t>
      </w:r>
      <w:r w:rsidRPr="008D40AF">
        <w:rPr>
          <w:rFonts w:ascii="Times New Roman" w:eastAsia="Times New Roman" w:hAnsi="Times New Roman" w:cs="Times New Roman"/>
          <w:color w:val="000000" w:themeColor="text1"/>
          <w:sz w:val="24"/>
          <w:szCs w:val="24"/>
          <w:lang w:eastAsia="id-ID"/>
        </w:rPr>
        <w:t>, fumigasi, serta pelayanan logistik,</w:t>
      </w:r>
    </w:p>
    <w:p w14:paraId="22D5CF56" w14:textId="5BB70F83" w:rsidR="008D40AF" w:rsidRPr="008D40AF" w:rsidRDefault="008D40AF" w:rsidP="008D40AF">
      <w:pPr>
        <w:pStyle w:val="ListParagraph"/>
        <w:numPr>
          <w:ilvl w:val="0"/>
          <w:numId w:val="41"/>
        </w:numPr>
        <w:spacing w:after="0" w:line="240" w:lineRule="auto"/>
        <w:ind w:left="450" w:hanging="450"/>
        <w:jc w:val="both"/>
        <w:rPr>
          <w:rFonts w:ascii="Times New Roman" w:eastAsia="Times New Roman" w:hAnsi="Times New Roman" w:cs="Times New Roman"/>
          <w:color w:val="000000" w:themeColor="text1"/>
          <w:sz w:val="24"/>
          <w:szCs w:val="24"/>
          <w:lang w:eastAsia="id-ID"/>
        </w:rPr>
      </w:pPr>
      <w:r w:rsidRPr="008D40AF">
        <w:rPr>
          <w:rFonts w:ascii="Times New Roman" w:eastAsia="Times New Roman" w:hAnsi="Times New Roman" w:cs="Times New Roman"/>
          <w:color w:val="000000" w:themeColor="text1"/>
          <w:sz w:val="24"/>
          <w:szCs w:val="24"/>
          <w:lang w:eastAsia="id-ID"/>
        </w:rPr>
        <w:t>Pengusahaan kawasan pabean dan tempat penimbunan sementara .</w:t>
      </w:r>
    </w:p>
    <w:p w14:paraId="4BB967F4" w14:textId="19BB4744" w:rsidR="008D40AF" w:rsidRDefault="008D40AF" w:rsidP="008D40AF">
      <w:pPr>
        <w:spacing w:after="0" w:line="240" w:lineRule="auto"/>
        <w:ind w:firstLine="450"/>
        <w:jc w:val="both"/>
        <w:rPr>
          <w:rFonts w:ascii="Times New Roman" w:hAnsi="Times New Roman" w:cs="Times New Roman"/>
          <w:sz w:val="24"/>
          <w:szCs w:val="24"/>
          <w:lang w:val="en-US"/>
        </w:rPr>
      </w:pPr>
      <w:r w:rsidRPr="008D40AF">
        <w:rPr>
          <w:rFonts w:ascii="Times New Roman" w:hAnsi="Times New Roman" w:cs="Times New Roman"/>
          <w:sz w:val="24"/>
          <w:szCs w:val="24"/>
        </w:rPr>
        <w:t>Organisasi petugas pandu/tunda berada dibawah koordinasi Direktur Operasi dan Sistem Informasi. Secara Operasional dikoordinir oleh Vice President Pelayanan dan Pemanduan</w:t>
      </w:r>
      <w:r>
        <w:rPr>
          <w:rFonts w:ascii="Times New Roman" w:hAnsi="Times New Roman" w:cs="Times New Roman"/>
          <w:sz w:val="24"/>
          <w:szCs w:val="24"/>
          <w:lang w:val="en-US"/>
        </w:rPr>
        <w:t xml:space="preserve"> kapal.</w:t>
      </w:r>
    </w:p>
    <w:tbl>
      <w:tblPr>
        <w:tblStyle w:val="TableGrid"/>
        <w:tblpPr w:leftFromText="180" w:rightFromText="180" w:vertAnchor="text" w:horzAnchor="margin" w:tblpY="623"/>
        <w:tblW w:w="4315" w:type="dxa"/>
        <w:tblLayout w:type="fixed"/>
        <w:tblLook w:val="04A0" w:firstRow="1" w:lastRow="0" w:firstColumn="1" w:lastColumn="0" w:noHBand="0" w:noVBand="1"/>
      </w:tblPr>
      <w:tblGrid>
        <w:gridCol w:w="445"/>
        <w:gridCol w:w="1350"/>
        <w:gridCol w:w="540"/>
        <w:gridCol w:w="630"/>
        <w:gridCol w:w="810"/>
        <w:gridCol w:w="540"/>
      </w:tblGrid>
      <w:tr w:rsidR="00F00F51" w:rsidRPr="00EE50D5" w14:paraId="2F3F8809" w14:textId="77777777" w:rsidTr="00F00F51">
        <w:trPr>
          <w:trHeight w:val="321"/>
        </w:trPr>
        <w:tc>
          <w:tcPr>
            <w:tcW w:w="445" w:type="dxa"/>
            <w:vMerge w:val="restart"/>
            <w:vAlign w:val="center"/>
          </w:tcPr>
          <w:p w14:paraId="31D30B8D" w14:textId="77777777" w:rsidR="00F00F51" w:rsidRPr="00EE50D5" w:rsidRDefault="00F00F51" w:rsidP="00F00F51">
            <w:pPr>
              <w:ind w:right="-108"/>
              <w:rPr>
                <w:sz w:val="18"/>
                <w:szCs w:val="18"/>
              </w:rPr>
            </w:pPr>
            <w:r w:rsidRPr="00EE50D5">
              <w:rPr>
                <w:sz w:val="18"/>
                <w:szCs w:val="18"/>
              </w:rPr>
              <w:t>No.</w:t>
            </w:r>
          </w:p>
        </w:tc>
        <w:tc>
          <w:tcPr>
            <w:tcW w:w="1350" w:type="dxa"/>
            <w:vMerge w:val="restart"/>
            <w:vAlign w:val="center"/>
          </w:tcPr>
          <w:p w14:paraId="086EF7E4" w14:textId="77777777" w:rsidR="00F00F51" w:rsidRPr="00EE50D5" w:rsidRDefault="00F00F51" w:rsidP="00F00F51">
            <w:pPr>
              <w:rPr>
                <w:sz w:val="18"/>
                <w:szCs w:val="18"/>
              </w:rPr>
            </w:pPr>
            <w:r w:rsidRPr="00EE50D5">
              <w:rPr>
                <w:sz w:val="18"/>
                <w:szCs w:val="18"/>
              </w:rPr>
              <w:t>PELABUHAN</w:t>
            </w:r>
          </w:p>
        </w:tc>
        <w:tc>
          <w:tcPr>
            <w:tcW w:w="1980" w:type="dxa"/>
            <w:gridSpan w:val="3"/>
            <w:vAlign w:val="center"/>
          </w:tcPr>
          <w:p w14:paraId="2428AD3D" w14:textId="77777777" w:rsidR="00F00F51" w:rsidRPr="00EE50D5" w:rsidRDefault="00F00F51" w:rsidP="00F00F51">
            <w:pPr>
              <w:jc w:val="center"/>
              <w:rPr>
                <w:sz w:val="18"/>
                <w:szCs w:val="18"/>
              </w:rPr>
            </w:pPr>
            <w:r w:rsidRPr="00EE50D5">
              <w:rPr>
                <w:sz w:val="18"/>
                <w:szCs w:val="18"/>
              </w:rPr>
              <w:t>SERTIFIKAT PANDU/TUNDA</w:t>
            </w:r>
          </w:p>
        </w:tc>
        <w:tc>
          <w:tcPr>
            <w:tcW w:w="540" w:type="dxa"/>
            <w:vMerge w:val="restart"/>
            <w:vAlign w:val="center"/>
          </w:tcPr>
          <w:p w14:paraId="478AB49B" w14:textId="77777777" w:rsidR="00F00F51" w:rsidRPr="00EE50D5" w:rsidRDefault="00F00F51" w:rsidP="00F00F51">
            <w:pPr>
              <w:ind w:left="-108"/>
              <w:jc w:val="center"/>
              <w:rPr>
                <w:sz w:val="18"/>
                <w:szCs w:val="18"/>
              </w:rPr>
            </w:pPr>
            <w:r>
              <w:rPr>
                <w:sz w:val="18"/>
                <w:szCs w:val="18"/>
              </w:rPr>
              <w:t>JML</w:t>
            </w:r>
          </w:p>
        </w:tc>
      </w:tr>
      <w:tr w:rsidR="00F00F51" w:rsidRPr="00EE50D5" w14:paraId="2233F64C" w14:textId="77777777" w:rsidTr="00F00F51">
        <w:trPr>
          <w:trHeight w:val="388"/>
        </w:trPr>
        <w:tc>
          <w:tcPr>
            <w:tcW w:w="445" w:type="dxa"/>
            <w:vMerge/>
            <w:vAlign w:val="center"/>
          </w:tcPr>
          <w:p w14:paraId="3352800F" w14:textId="77777777" w:rsidR="00F00F51" w:rsidRPr="00EE50D5" w:rsidRDefault="00F00F51" w:rsidP="00F00F51">
            <w:pPr>
              <w:rPr>
                <w:sz w:val="18"/>
                <w:szCs w:val="18"/>
              </w:rPr>
            </w:pPr>
          </w:p>
        </w:tc>
        <w:tc>
          <w:tcPr>
            <w:tcW w:w="1350" w:type="dxa"/>
            <w:vMerge/>
            <w:vAlign w:val="center"/>
          </w:tcPr>
          <w:p w14:paraId="7F07A187" w14:textId="77777777" w:rsidR="00F00F51" w:rsidRPr="00EE50D5" w:rsidRDefault="00F00F51" w:rsidP="00F00F51">
            <w:pPr>
              <w:rPr>
                <w:sz w:val="18"/>
                <w:szCs w:val="18"/>
              </w:rPr>
            </w:pPr>
          </w:p>
        </w:tc>
        <w:tc>
          <w:tcPr>
            <w:tcW w:w="540" w:type="dxa"/>
            <w:vAlign w:val="center"/>
          </w:tcPr>
          <w:p w14:paraId="62CCAF54" w14:textId="77777777" w:rsidR="00F00F51" w:rsidRPr="00EE50D5" w:rsidRDefault="00F00F51" w:rsidP="00F00F51">
            <w:pPr>
              <w:ind w:left="-108"/>
              <w:jc w:val="center"/>
              <w:rPr>
                <w:sz w:val="18"/>
                <w:szCs w:val="18"/>
              </w:rPr>
            </w:pPr>
            <w:r>
              <w:rPr>
                <w:sz w:val="18"/>
                <w:szCs w:val="18"/>
              </w:rPr>
              <w:t>Tk.</w:t>
            </w:r>
            <w:r w:rsidRPr="00EE50D5">
              <w:rPr>
                <w:sz w:val="18"/>
                <w:szCs w:val="18"/>
              </w:rPr>
              <w:t xml:space="preserve"> I</w:t>
            </w:r>
          </w:p>
        </w:tc>
        <w:tc>
          <w:tcPr>
            <w:tcW w:w="630" w:type="dxa"/>
            <w:vAlign w:val="center"/>
          </w:tcPr>
          <w:p w14:paraId="616F09F2" w14:textId="77777777" w:rsidR="00F00F51" w:rsidRPr="00EE50D5" w:rsidRDefault="00F00F51" w:rsidP="00F00F51">
            <w:pPr>
              <w:jc w:val="center"/>
              <w:rPr>
                <w:sz w:val="18"/>
                <w:szCs w:val="18"/>
              </w:rPr>
            </w:pPr>
            <w:r w:rsidRPr="00EE50D5">
              <w:rPr>
                <w:sz w:val="18"/>
                <w:szCs w:val="18"/>
              </w:rPr>
              <w:t>T</w:t>
            </w:r>
            <w:r>
              <w:rPr>
                <w:sz w:val="18"/>
                <w:szCs w:val="18"/>
                <w:lang w:val="en-US"/>
              </w:rPr>
              <w:t>k.</w:t>
            </w:r>
            <w:r w:rsidRPr="00EE50D5">
              <w:rPr>
                <w:sz w:val="18"/>
                <w:szCs w:val="18"/>
              </w:rPr>
              <w:t xml:space="preserve"> II</w:t>
            </w:r>
          </w:p>
        </w:tc>
        <w:tc>
          <w:tcPr>
            <w:tcW w:w="810" w:type="dxa"/>
            <w:vAlign w:val="center"/>
          </w:tcPr>
          <w:p w14:paraId="7BDD8059" w14:textId="77777777" w:rsidR="00F00F51" w:rsidRPr="00EE50D5" w:rsidRDefault="00F00F51" w:rsidP="00F00F51">
            <w:pPr>
              <w:ind w:left="-108"/>
              <w:jc w:val="center"/>
              <w:rPr>
                <w:sz w:val="18"/>
                <w:szCs w:val="18"/>
              </w:rPr>
            </w:pPr>
            <w:r w:rsidRPr="00EE50D5">
              <w:rPr>
                <w:sz w:val="18"/>
                <w:szCs w:val="18"/>
              </w:rPr>
              <w:t>LAUT DALAM</w:t>
            </w:r>
          </w:p>
        </w:tc>
        <w:tc>
          <w:tcPr>
            <w:tcW w:w="540" w:type="dxa"/>
            <w:vMerge/>
            <w:vAlign w:val="center"/>
          </w:tcPr>
          <w:p w14:paraId="7B91C4B3" w14:textId="77777777" w:rsidR="00F00F51" w:rsidRPr="00EE50D5" w:rsidRDefault="00F00F51" w:rsidP="00F00F51">
            <w:pPr>
              <w:jc w:val="center"/>
              <w:rPr>
                <w:sz w:val="18"/>
                <w:szCs w:val="18"/>
              </w:rPr>
            </w:pPr>
          </w:p>
        </w:tc>
      </w:tr>
      <w:tr w:rsidR="00F00F51" w:rsidRPr="00EE50D5" w14:paraId="7E2E11C6" w14:textId="77777777" w:rsidTr="00F00F51">
        <w:trPr>
          <w:trHeight w:val="284"/>
        </w:trPr>
        <w:tc>
          <w:tcPr>
            <w:tcW w:w="445" w:type="dxa"/>
            <w:vAlign w:val="center"/>
          </w:tcPr>
          <w:p w14:paraId="3E7C9169" w14:textId="77777777" w:rsidR="00F00F51" w:rsidRPr="00EE50D5" w:rsidRDefault="00F00F51" w:rsidP="00F00F51">
            <w:pPr>
              <w:jc w:val="center"/>
              <w:rPr>
                <w:sz w:val="18"/>
                <w:szCs w:val="18"/>
              </w:rPr>
            </w:pPr>
            <w:r w:rsidRPr="00EE50D5">
              <w:rPr>
                <w:sz w:val="18"/>
                <w:szCs w:val="18"/>
              </w:rPr>
              <w:t>1</w:t>
            </w:r>
          </w:p>
        </w:tc>
        <w:tc>
          <w:tcPr>
            <w:tcW w:w="1350" w:type="dxa"/>
            <w:vAlign w:val="center"/>
          </w:tcPr>
          <w:p w14:paraId="4BE32DC7" w14:textId="77777777" w:rsidR="00F00F51" w:rsidRPr="00EE50D5" w:rsidRDefault="00F00F51" w:rsidP="00F00F51">
            <w:pPr>
              <w:rPr>
                <w:sz w:val="18"/>
                <w:szCs w:val="18"/>
              </w:rPr>
            </w:pPr>
            <w:r w:rsidRPr="00EE50D5">
              <w:rPr>
                <w:sz w:val="18"/>
                <w:szCs w:val="18"/>
              </w:rPr>
              <w:t>Tanjung Priok</w:t>
            </w:r>
          </w:p>
        </w:tc>
        <w:tc>
          <w:tcPr>
            <w:tcW w:w="540" w:type="dxa"/>
            <w:vAlign w:val="center"/>
          </w:tcPr>
          <w:p w14:paraId="656013D1" w14:textId="77777777" w:rsidR="00F00F51" w:rsidRPr="00EE50D5" w:rsidRDefault="00F00F51" w:rsidP="00F00F51">
            <w:pPr>
              <w:jc w:val="center"/>
              <w:rPr>
                <w:sz w:val="18"/>
                <w:szCs w:val="18"/>
              </w:rPr>
            </w:pPr>
            <w:r w:rsidRPr="00EE50D5">
              <w:rPr>
                <w:sz w:val="18"/>
                <w:szCs w:val="18"/>
              </w:rPr>
              <w:t>23</w:t>
            </w:r>
          </w:p>
        </w:tc>
        <w:tc>
          <w:tcPr>
            <w:tcW w:w="630" w:type="dxa"/>
            <w:vAlign w:val="center"/>
          </w:tcPr>
          <w:p w14:paraId="31E521AD" w14:textId="77777777" w:rsidR="00F00F51" w:rsidRPr="00EE50D5" w:rsidRDefault="00F00F51" w:rsidP="00F00F51">
            <w:pPr>
              <w:jc w:val="center"/>
              <w:rPr>
                <w:sz w:val="18"/>
                <w:szCs w:val="18"/>
              </w:rPr>
            </w:pPr>
            <w:r w:rsidRPr="00EE50D5">
              <w:rPr>
                <w:sz w:val="18"/>
                <w:szCs w:val="18"/>
              </w:rPr>
              <w:t>14</w:t>
            </w:r>
          </w:p>
        </w:tc>
        <w:tc>
          <w:tcPr>
            <w:tcW w:w="810" w:type="dxa"/>
            <w:vAlign w:val="center"/>
          </w:tcPr>
          <w:p w14:paraId="3E49C124" w14:textId="77777777" w:rsidR="00F00F51" w:rsidRPr="00EE50D5" w:rsidRDefault="00F00F51" w:rsidP="00F00F51">
            <w:pPr>
              <w:jc w:val="center"/>
              <w:rPr>
                <w:sz w:val="18"/>
                <w:szCs w:val="18"/>
              </w:rPr>
            </w:pPr>
            <w:r w:rsidRPr="00EE50D5">
              <w:rPr>
                <w:sz w:val="18"/>
                <w:szCs w:val="18"/>
              </w:rPr>
              <w:t>-</w:t>
            </w:r>
          </w:p>
        </w:tc>
        <w:tc>
          <w:tcPr>
            <w:tcW w:w="540" w:type="dxa"/>
            <w:vAlign w:val="center"/>
          </w:tcPr>
          <w:p w14:paraId="2E834D02" w14:textId="77777777" w:rsidR="00F00F51" w:rsidRPr="00EE50D5" w:rsidRDefault="00F00F51" w:rsidP="00F00F51">
            <w:pPr>
              <w:jc w:val="center"/>
              <w:rPr>
                <w:sz w:val="18"/>
                <w:szCs w:val="18"/>
              </w:rPr>
            </w:pPr>
            <w:r w:rsidRPr="00EE50D5">
              <w:rPr>
                <w:sz w:val="18"/>
                <w:szCs w:val="18"/>
              </w:rPr>
              <w:t>37</w:t>
            </w:r>
          </w:p>
        </w:tc>
      </w:tr>
      <w:tr w:rsidR="00F00F51" w:rsidRPr="00EE50D5" w14:paraId="0E7EBF44" w14:textId="77777777" w:rsidTr="00F00F51">
        <w:trPr>
          <w:trHeight w:val="284"/>
        </w:trPr>
        <w:tc>
          <w:tcPr>
            <w:tcW w:w="445" w:type="dxa"/>
            <w:vAlign w:val="center"/>
          </w:tcPr>
          <w:p w14:paraId="486CE725" w14:textId="77777777" w:rsidR="00F00F51" w:rsidRPr="00EE50D5" w:rsidRDefault="00F00F51" w:rsidP="00F00F51">
            <w:pPr>
              <w:jc w:val="center"/>
              <w:rPr>
                <w:sz w:val="18"/>
                <w:szCs w:val="18"/>
              </w:rPr>
            </w:pPr>
            <w:r w:rsidRPr="00EE50D5">
              <w:rPr>
                <w:sz w:val="18"/>
                <w:szCs w:val="18"/>
              </w:rPr>
              <w:t>2</w:t>
            </w:r>
          </w:p>
        </w:tc>
        <w:tc>
          <w:tcPr>
            <w:tcW w:w="1350" w:type="dxa"/>
            <w:vAlign w:val="center"/>
          </w:tcPr>
          <w:p w14:paraId="14EC46FE" w14:textId="77777777" w:rsidR="00F00F51" w:rsidRPr="00EE50D5" w:rsidRDefault="00F00F51" w:rsidP="00F00F51">
            <w:pPr>
              <w:rPr>
                <w:sz w:val="18"/>
                <w:szCs w:val="18"/>
              </w:rPr>
            </w:pPr>
            <w:r w:rsidRPr="00EE50D5">
              <w:rPr>
                <w:sz w:val="18"/>
                <w:szCs w:val="18"/>
              </w:rPr>
              <w:t>Palembang</w:t>
            </w:r>
          </w:p>
        </w:tc>
        <w:tc>
          <w:tcPr>
            <w:tcW w:w="540" w:type="dxa"/>
            <w:vAlign w:val="center"/>
          </w:tcPr>
          <w:p w14:paraId="476C3BDD" w14:textId="77777777" w:rsidR="00F00F51" w:rsidRPr="00EE50D5" w:rsidRDefault="00F00F51" w:rsidP="00F00F51">
            <w:pPr>
              <w:jc w:val="center"/>
              <w:rPr>
                <w:sz w:val="18"/>
                <w:szCs w:val="18"/>
              </w:rPr>
            </w:pPr>
            <w:r w:rsidRPr="00EE50D5">
              <w:rPr>
                <w:sz w:val="18"/>
                <w:szCs w:val="18"/>
              </w:rPr>
              <w:t>15</w:t>
            </w:r>
          </w:p>
        </w:tc>
        <w:tc>
          <w:tcPr>
            <w:tcW w:w="630" w:type="dxa"/>
            <w:vAlign w:val="center"/>
          </w:tcPr>
          <w:p w14:paraId="1E4172F7" w14:textId="77777777" w:rsidR="00F00F51" w:rsidRPr="00EE50D5" w:rsidRDefault="00F00F51" w:rsidP="00F00F51">
            <w:pPr>
              <w:jc w:val="center"/>
              <w:rPr>
                <w:sz w:val="18"/>
                <w:szCs w:val="18"/>
              </w:rPr>
            </w:pPr>
            <w:r w:rsidRPr="00EE50D5">
              <w:rPr>
                <w:sz w:val="18"/>
                <w:szCs w:val="18"/>
              </w:rPr>
              <w:t>18</w:t>
            </w:r>
          </w:p>
        </w:tc>
        <w:tc>
          <w:tcPr>
            <w:tcW w:w="810" w:type="dxa"/>
            <w:vAlign w:val="center"/>
          </w:tcPr>
          <w:p w14:paraId="4FE433DD" w14:textId="77777777" w:rsidR="00F00F51" w:rsidRPr="00EE50D5" w:rsidRDefault="00F00F51" w:rsidP="00F00F51">
            <w:pPr>
              <w:jc w:val="center"/>
              <w:rPr>
                <w:sz w:val="18"/>
                <w:szCs w:val="18"/>
              </w:rPr>
            </w:pPr>
            <w:r w:rsidRPr="00EE50D5">
              <w:rPr>
                <w:sz w:val="18"/>
                <w:szCs w:val="18"/>
              </w:rPr>
              <w:t>-</w:t>
            </w:r>
          </w:p>
        </w:tc>
        <w:tc>
          <w:tcPr>
            <w:tcW w:w="540" w:type="dxa"/>
            <w:vAlign w:val="center"/>
          </w:tcPr>
          <w:p w14:paraId="00A67FBA" w14:textId="77777777" w:rsidR="00F00F51" w:rsidRPr="00EE50D5" w:rsidRDefault="00F00F51" w:rsidP="00F00F51">
            <w:pPr>
              <w:jc w:val="center"/>
              <w:rPr>
                <w:sz w:val="18"/>
                <w:szCs w:val="18"/>
              </w:rPr>
            </w:pPr>
            <w:r w:rsidRPr="00EE50D5">
              <w:rPr>
                <w:sz w:val="18"/>
                <w:szCs w:val="18"/>
              </w:rPr>
              <w:t>33</w:t>
            </w:r>
          </w:p>
        </w:tc>
      </w:tr>
      <w:tr w:rsidR="00F00F51" w:rsidRPr="00EE50D5" w14:paraId="52022C2C" w14:textId="77777777" w:rsidTr="00F00F51">
        <w:trPr>
          <w:trHeight w:val="284"/>
        </w:trPr>
        <w:tc>
          <w:tcPr>
            <w:tcW w:w="445" w:type="dxa"/>
            <w:vAlign w:val="center"/>
          </w:tcPr>
          <w:p w14:paraId="2F7C4C20" w14:textId="77777777" w:rsidR="00F00F51" w:rsidRPr="00EE50D5" w:rsidRDefault="00F00F51" w:rsidP="00F00F51">
            <w:pPr>
              <w:jc w:val="center"/>
              <w:rPr>
                <w:sz w:val="18"/>
                <w:szCs w:val="18"/>
              </w:rPr>
            </w:pPr>
            <w:r w:rsidRPr="00EE50D5">
              <w:rPr>
                <w:sz w:val="18"/>
                <w:szCs w:val="18"/>
              </w:rPr>
              <w:t>3</w:t>
            </w:r>
          </w:p>
        </w:tc>
        <w:tc>
          <w:tcPr>
            <w:tcW w:w="1350" w:type="dxa"/>
            <w:vAlign w:val="center"/>
          </w:tcPr>
          <w:p w14:paraId="4E814459" w14:textId="77777777" w:rsidR="00F00F51" w:rsidRPr="00EE50D5" w:rsidRDefault="00F00F51" w:rsidP="00F00F51">
            <w:pPr>
              <w:rPr>
                <w:sz w:val="18"/>
                <w:szCs w:val="18"/>
              </w:rPr>
            </w:pPr>
            <w:r w:rsidRPr="00EE50D5">
              <w:rPr>
                <w:sz w:val="18"/>
                <w:szCs w:val="18"/>
              </w:rPr>
              <w:t>Panjang</w:t>
            </w:r>
          </w:p>
        </w:tc>
        <w:tc>
          <w:tcPr>
            <w:tcW w:w="540" w:type="dxa"/>
            <w:vAlign w:val="center"/>
          </w:tcPr>
          <w:p w14:paraId="5027EEEC" w14:textId="77777777" w:rsidR="00F00F51" w:rsidRPr="00EE50D5" w:rsidRDefault="00F00F51" w:rsidP="00F00F51">
            <w:pPr>
              <w:jc w:val="center"/>
              <w:rPr>
                <w:sz w:val="18"/>
                <w:szCs w:val="18"/>
              </w:rPr>
            </w:pPr>
            <w:r w:rsidRPr="00EE50D5">
              <w:rPr>
                <w:sz w:val="18"/>
                <w:szCs w:val="18"/>
              </w:rPr>
              <w:t>4</w:t>
            </w:r>
          </w:p>
        </w:tc>
        <w:tc>
          <w:tcPr>
            <w:tcW w:w="630" w:type="dxa"/>
            <w:vAlign w:val="center"/>
          </w:tcPr>
          <w:p w14:paraId="2705BB23" w14:textId="77777777" w:rsidR="00F00F51" w:rsidRPr="00EE50D5" w:rsidRDefault="00F00F51" w:rsidP="00F00F51">
            <w:pPr>
              <w:jc w:val="center"/>
              <w:rPr>
                <w:sz w:val="18"/>
                <w:szCs w:val="18"/>
              </w:rPr>
            </w:pPr>
            <w:r w:rsidRPr="00EE50D5">
              <w:rPr>
                <w:sz w:val="18"/>
                <w:szCs w:val="18"/>
              </w:rPr>
              <w:t>1</w:t>
            </w:r>
          </w:p>
        </w:tc>
        <w:tc>
          <w:tcPr>
            <w:tcW w:w="810" w:type="dxa"/>
            <w:vAlign w:val="center"/>
          </w:tcPr>
          <w:p w14:paraId="21E8FAAB" w14:textId="77777777" w:rsidR="00F00F51" w:rsidRPr="00EE50D5" w:rsidRDefault="00F00F51" w:rsidP="00F00F51">
            <w:pPr>
              <w:jc w:val="center"/>
              <w:rPr>
                <w:sz w:val="18"/>
                <w:szCs w:val="18"/>
              </w:rPr>
            </w:pPr>
            <w:r w:rsidRPr="00EE50D5">
              <w:rPr>
                <w:sz w:val="18"/>
                <w:szCs w:val="18"/>
              </w:rPr>
              <w:t>-</w:t>
            </w:r>
          </w:p>
        </w:tc>
        <w:tc>
          <w:tcPr>
            <w:tcW w:w="540" w:type="dxa"/>
            <w:vAlign w:val="center"/>
          </w:tcPr>
          <w:p w14:paraId="01E53A82" w14:textId="77777777" w:rsidR="00F00F51" w:rsidRPr="00EE50D5" w:rsidRDefault="00F00F51" w:rsidP="00F00F51">
            <w:pPr>
              <w:jc w:val="center"/>
              <w:rPr>
                <w:sz w:val="18"/>
                <w:szCs w:val="18"/>
              </w:rPr>
            </w:pPr>
            <w:r w:rsidRPr="00EE50D5">
              <w:rPr>
                <w:sz w:val="18"/>
                <w:szCs w:val="18"/>
              </w:rPr>
              <w:t>5</w:t>
            </w:r>
          </w:p>
        </w:tc>
      </w:tr>
      <w:tr w:rsidR="00F00F51" w:rsidRPr="00EE50D5" w14:paraId="6FF50F63" w14:textId="77777777" w:rsidTr="00F00F51">
        <w:trPr>
          <w:trHeight w:val="284"/>
        </w:trPr>
        <w:tc>
          <w:tcPr>
            <w:tcW w:w="445" w:type="dxa"/>
            <w:vAlign w:val="center"/>
          </w:tcPr>
          <w:p w14:paraId="38656E80" w14:textId="77777777" w:rsidR="00F00F51" w:rsidRPr="00EE50D5" w:rsidRDefault="00F00F51" w:rsidP="00F00F51">
            <w:pPr>
              <w:jc w:val="center"/>
              <w:rPr>
                <w:sz w:val="18"/>
                <w:szCs w:val="18"/>
              </w:rPr>
            </w:pPr>
            <w:r w:rsidRPr="00EE50D5">
              <w:rPr>
                <w:sz w:val="18"/>
                <w:szCs w:val="18"/>
              </w:rPr>
              <w:t>4</w:t>
            </w:r>
          </w:p>
        </w:tc>
        <w:tc>
          <w:tcPr>
            <w:tcW w:w="1350" w:type="dxa"/>
            <w:vAlign w:val="center"/>
          </w:tcPr>
          <w:p w14:paraId="264CFF2A" w14:textId="77777777" w:rsidR="00F00F51" w:rsidRPr="00EE50D5" w:rsidRDefault="00F00F51" w:rsidP="00F00F51">
            <w:pPr>
              <w:rPr>
                <w:sz w:val="18"/>
                <w:szCs w:val="18"/>
              </w:rPr>
            </w:pPr>
            <w:r w:rsidRPr="00EE50D5">
              <w:rPr>
                <w:sz w:val="18"/>
                <w:szCs w:val="18"/>
              </w:rPr>
              <w:t>Pontianak</w:t>
            </w:r>
          </w:p>
        </w:tc>
        <w:tc>
          <w:tcPr>
            <w:tcW w:w="540" w:type="dxa"/>
            <w:vAlign w:val="center"/>
          </w:tcPr>
          <w:p w14:paraId="72E5BFDA" w14:textId="77777777" w:rsidR="00F00F51" w:rsidRPr="00EE50D5" w:rsidRDefault="00F00F51" w:rsidP="00F00F51">
            <w:pPr>
              <w:jc w:val="center"/>
              <w:rPr>
                <w:sz w:val="18"/>
                <w:szCs w:val="18"/>
              </w:rPr>
            </w:pPr>
            <w:r w:rsidRPr="00EE50D5">
              <w:rPr>
                <w:sz w:val="18"/>
                <w:szCs w:val="18"/>
              </w:rPr>
              <w:t>4</w:t>
            </w:r>
          </w:p>
        </w:tc>
        <w:tc>
          <w:tcPr>
            <w:tcW w:w="630" w:type="dxa"/>
            <w:vAlign w:val="center"/>
          </w:tcPr>
          <w:p w14:paraId="72FE06FA" w14:textId="77777777" w:rsidR="00F00F51" w:rsidRPr="00EE50D5" w:rsidRDefault="00F00F51" w:rsidP="00F00F51">
            <w:pPr>
              <w:jc w:val="center"/>
              <w:rPr>
                <w:sz w:val="18"/>
                <w:szCs w:val="18"/>
              </w:rPr>
            </w:pPr>
            <w:r w:rsidRPr="00EE50D5">
              <w:rPr>
                <w:sz w:val="18"/>
                <w:szCs w:val="18"/>
              </w:rPr>
              <w:t>18</w:t>
            </w:r>
          </w:p>
        </w:tc>
        <w:tc>
          <w:tcPr>
            <w:tcW w:w="810" w:type="dxa"/>
            <w:vAlign w:val="center"/>
          </w:tcPr>
          <w:p w14:paraId="165E9D88" w14:textId="77777777" w:rsidR="00F00F51" w:rsidRPr="00EE50D5" w:rsidRDefault="00F00F51" w:rsidP="00F00F51">
            <w:pPr>
              <w:jc w:val="center"/>
              <w:rPr>
                <w:sz w:val="18"/>
                <w:szCs w:val="18"/>
              </w:rPr>
            </w:pPr>
            <w:r w:rsidRPr="00EE50D5">
              <w:rPr>
                <w:sz w:val="18"/>
                <w:szCs w:val="18"/>
              </w:rPr>
              <w:t>-</w:t>
            </w:r>
          </w:p>
        </w:tc>
        <w:tc>
          <w:tcPr>
            <w:tcW w:w="540" w:type="dxa"/>
            <w:vAlign w:val="center"/>
          </w:tcPr>
          <w:p w14:paraId="46CE35DC" w14:textId="77777777" w:rsidR="00F00F51" w:rsidRPr="00EE50D5" w:rsidRDefault="00F00F51" w:rsidP="00F00F51">
            <w:pPr>
              <w:jc w:val="center"/>
              <w:rPr>
                <w:sz w:val="18"/>
                <w:szCs w:val="18"/>
              </w:rPr>
            </w:pPr>
            <w:r w:rsidRPr="00EE50D5">
              <w:rPr>
                <w:sz w:val="18"/>
                <w:szCs w:val="18"/>
              </w:rPr>
              <w:t>22</w:t>
            </w:r>
          </w:p>
        </w:tc>
      </w:tr>
      <w:tr w:rsidR="00F00F51" w:rsidRPr="00EE50D5" w14:paraId="606C3A10" w14:textId="77777777" w:rsidTr="00F00F51">
        <w:trPr>
          <w:trHeight w:val="284"/>
        </w:trPr>
        <w:tc>
          <w:tcPr>
            <w:tcW w:w="445" w:type="dxa"/>
            <w:vAlign w:val="center"/>
          </w:tcPr>
          <w:p w14:paraId="275C3A55" w14:textId="77777777" w:rsidR="00F00F51" w:rsidRPr="00EE50D5" w:rsidRDefault="00F00F51" w:rsidP="00F00F51">
            <w:pPr>
              <w:jc w:val="center"/>
              <w:rPr>
                <w:sz w:val="18"/>
                <w:szCs w:val="18"/>
              </w:rPr>
            </w:pPr>
            <w:r w:rsidRPr="00EE50D5">
              <w:rPr>
                <w:sz w:val="18"/>
                <w:szCs w:val="18"/>
              </w:rPr>
              <w:t>5</w:t>
            </w:r>
          </w:p>
        </w:tc>
        <w:tc>
          <w:tcPr>
            <w:tcW w:w="1350" w:type="dxa"/>
            <w:vAlign w:val="center"/>
          </w:tcPr>
          <w:p w14:paraId="1836A1FA" w14:textId="77777777" w:rsidR="00F00F51" w:rsidRPr="00EE50D5" w:rsidRDefault="00F00F51" w:rsidP="00F00F51">
            <w:pPr>
              <w:rPr>
                <w:sz w:val="18"/>
                <w:szCs w:val="18"/>
              </w:rPr>
            </w:pPr>
            <w:r w:rsidRPr="00EE50D5">
              <w:rPr>
                <w:sz w:val="18"/>
                <w:szCs w:val="18"/>
              </w:rPr>
              <w:t>Teluk Bayur</w:t>
            </w:r>
          </w:p>
        </w:tc>
        <w:tc>
          <w:tcPr>
            <w:tcW w:w="540" w:type="dxa"/>
            <w:vAlign w:val="center"/>
          </w:tcPr>
          <w:p w14:paraId="02F0B829" w14:textId="77777777" w:rsidR="00F00F51" w:rsidRPr="00EE50D5" w:rsidRDefault="00F00F51" w:rsidP="00F00F51">
            <w:pPr>
              <w:jc w:val="center"/>
              <w:rPr>
                <w:sz w:val="18"/>
                <w:szCs w:val="18"/>
              </w:rPr>
            </w:pPr>
            <w:r w:rsidRPr="00EE50D5">
              <w:rPr>
                <w:sz w:val="18"/>
                <w:szCs w:val="18"/>
              </w:rPr>
              <w:t>2</w:t>
            </w:r>
          </w:p>
        </w:tc>
        <w:tc>
          <w:tcPr>
            <w:tcW w:w="630" w:type="dxa"/>
            <w:vAlign w:val="center"/>
          </w:tcPr>
          <w:p w14:paraId="67D5A32E" w14:textId="77777777" w:rsidR="00F00F51" w:rsidRPr="00EE50D5" w:rsidRDefault="00F00F51" w:rsidP="00F00F51">
            <w:pPr>
              <w:jc w:val="center"/>
              <w:rPr>
                <w:sz w:val="18"/>
                <w:szCs w:val="18"/>
              </w:rPr>
            </w:pPr>
            <w:r w:rsidRPr="00EE50D5">
              <w:rPr>
                <w:sz w:val="18"/>
                <w:szCs w:val="18"/>
              </w:rPr>
              <w:t>-</w:t>
            </w:r>
          </w:p>
        </w:tc>
        <w:tc>
          <w:tcPr>
            <w:tcW w:w="810" w:type="dxa"/>
            <w:vAlign w:val="center"/>
          </w:tcPr>
          <w:p w14:paraId="09E214F3" w14:textId="77777777" w:rsidR="00F00F51" w:rsidRPr="00EE50D5" w:rsidRDefault="00F00F51" w:rsidP="00F00F51">
            <w:pPr>
              <w:jc w:val="center"/>
              <w:rPr>
                <w:sz w:val="18"/>
                <w:szCs w:val="18"/>
              </w:rPr>
            </w:pPr>
            <w:r w:rsidRPr="00EE50D5">
              <w:rPr>
                <w:sz w:val="18"/>
                <w:szCs w:val="18"/>
              </w:rPr>
              <w:t>-</w:t>
            </w:r>
          </w:p>
        </w:tc>
        <w:tc>
          <w:tcPr>
            <w:tcW w:w="540" w:type="dxa"/>
            <w:vAlign w:val="center"/>
          </w:tcPr>
          <w:p w14:paraId="414A74B6" w14:textId="77777777" w:rsidR="00F00F51" w:rsidRPr="00EE50D5" w:rsidRDefault="00F00F51" w:rsidP="00F00F51">
            <w:pPr>
              <w:jc w:val="center"/>
              <w:rPr>
                <w:sz w:val="18"/>
                <w:szCs w:val="18"/>
              </w:rPr>
            </w:pPr>
            <w:r w:rsidRPr="00EE50D5">
              <w:rPr>
                <w:sz w:val="18"/>
                <w:szCs w:val="18"/>
              </w:rPr>
              <w:t>2</w:t>
            </w:r>
          </w:p>
        </w:tc>
      </w:tr>
      <w:tr w:rsidR="00F00F51" w:rsidRPr="00EE50D5" w14:paraId="2F3AF166" w14:textId="77777777" w:rsidTr="00F00F51">
        <w:trPr>
          <w:trHeight w:val="284"/>
        </w:trPr>
        <w:tc>
          <w:tcPr>
            <w:tcW w:w="445" w:type="dxa"/>
            <w:vAlign w:val="center"/>
          </w:tcPr>
          <w:p w14:paraId="32FC70BF" w14:textId="77777777" w:rsidR="00F00F51" w:rsidRPr="00EE50D5" w:rsidRDefault="00F00F51" w:rsidP="00F00F51">
            <w:pPr>
              <w:jc w:val="center"/>
              <w:rPr>
                <w:sz w:val="18"/>
                <w:szCs w:val="18"/>
              </w:rPr>
            </w:pPr>
            <w:r w:rsidRPr="00EE50D5">
              <w:rPr>
                <w:sz w:val="18"/>
                <w:szCs w:val="18"/>
              </w:rPr>
              <w:t>6</w:t>
            </w:r>
          </w:p>
        </w:tc>
        <w:tc>
          <w:tcPr>
            <w:tcW w:w="1350" w:type="dxa"/>
            <w:vAlign w:val="center"/>
          </w:tcPr>
          <w:p w14:paraId="197E2FAC" w14:textId="77777777" w:rsidR="00F00F51" w:rsidRPr="00EE50D5" w:rsidRDefault="00F00F51" w:rsidP="00F00F51">
            <w:pPr>
              <w:rPr>
                <w:sz w:val="18"/>
                <w:szCs w:val="18"/>
              </w:rPr>
            </w:pPr>
            <w:r w:rsidRPr="00EE50D5">
              <w:rPr>
                <w:sz w:val="18"/>
                <w:szCs w:val="18"/>
              </w:rPr>
              <w:t>Banten</w:t>
            </w:r>
          </w:p>
        </w:tc>
        <w:tc>
          <w:tcPr>
            <w:tcW w:w="540" w:type="dxa"/>
            <w:vAlign w:val="center"/>
          </w:tcPr>
          <w:p w14:paraId="18F79C9F" w14:textId="77777777" w:rsidR="00F00F51" w:rsidRPr="00EE50D5" w:rsidRDefault="00F00F51" w:rsidP="00F00F51">
            <w:pPr>
              <w:jc w:val="center"/>
              <w:rPr>
                <w:sz w:val="18"/>
                <w:szCs w:val="18"/>
              </w:rPr>
            </w:pPr>
            <w:r w:rsidRPr="00EE50D5">
              <w:rPr>
                <w:sz w:val="18"/>
                <w:szCs w:val="18"/>
              </w:rPr>
              <w:t>4</w:t>
            </w:r>
          </w:p>
        </w:tc>
        <w:tc>
          <w:tcPr>
            <w:tcW w:w="630" w:type="dxa"/>
            <w:vAlign w:val="center"/>
          </w:tcPr>
          <w:p w14:paraId="6E405002" w14:textId="77777777" w:rsidR="00F00F51" w:rsidRPr="00EE50D5" w:rsidRDefault="00F00F51" w:rsidP="00F00F51">
            <w:pPr>
              <w:jc w:val="center"/>
              <w:rPr>
                <w:sz w:val="18"/>
                <w:szCs w:val="18"/>
              </w:rPr>
            </w:pPr>
            <w:r w:rsidRPr="00EE50D5">
              <w:rPr>
                <w:sz w:val="18"/>
                <w:szCs w:val="18"/>
              </w:rPr>
              <w:t>-</w:t>
            </w:r>
          </w:p>
        </w:tc>
        <w:tc>
          <w:tcPr>
            <w:tcW w:w="810" w:type="dxa"/>
            <w:vAlign w:val="center"/>
          </w:tcPr>
          <w:p w14:paraId="344A4B2C" w14:textId="77777777" w:rsidR="00F00F51" w:rsidRPr="00EE50D5" w:rsidRDefault="00F00F51" w:rsidP="00F00F51">
            <w:pPr>
              <w:jc w:val="center"/>
              <w:rPr>
                <w:sz w:val="18"/>
                <w:szCs w:val="18"/>
              </w:rPr>
            </w:pPr>
            <w:r w:rsidRPr="00EE50D5">
              <w:rPr>
                <w:sz w:val="18"/>
                <w:szCs w:val="18"/>
              </w:rPr>
              <w:t>-</w:t>
            </w:r>
          </w:p>
        </w:tc>
        <w:tc>
          <w:tcPr>
            <w:tcW w:w="540" w:type="dxa"/>
            <w:vAlign w:val="center"/>
          </w:tcPr>
          <w:p w14:paraId="2132A6EF" w14:textId="77777777" w:rsidR="00F00F51" w:rsidRPr="00EE50D5" w:rsidRDefault="00F00F51" w:rsidP="00F00F51">
            <w:pPr>
              <w:jc w:val="center"/>
              <w:rPr>
                <w:sz w:val="18"/>
                <w:szCs w:val="18"/>
              </w:rPr>
            </w:pPr>
            <w:r w:rsidRPr="00EE50D5">
              <w:rPr>
                <w:sz w:val="18"/>
                <w:szCs w:val="18"/>
              </w:rPr>
              <w:t>4</w:t>
            </w:r>
          </w:p>
        </w:tc>
      </w:tr>
      <w:tr w:rsidR="00F00F51" w:rsidRPr="00EE50D5" w14:paraId="3065503B" w14:textId="77777777" w:rsidTr="00F00F51">
        <w:trPr>
          <w:trHeight w:val="284"/>
        </w:trPr>
        <w:tc>
          <w:tcPr>
            <w:tcW w:w="445" w:type="dxa"/>
            <w:vAlign w:val="center"/>
          </w:tcPr>
          <w:p w14:paraId="034B8FFA" w14:textId="77777777" w:rsidR="00F00F51" w:rsidRPr="00EE50D5" w:rsidRDefault="00F00F51" w:rsidP="00F00F51">
            <w:pPr>
              <w:jc w:val="center"/>
              <w:rPr>
                <w:sz w:val="18"/>
                <w:szCs w:val="18"/>
              </w:rPr>
            </w:pPr>
            <w:r w:rsidRPr="00EE50D5">
              <w:rPr>
                <w:sz w:val="18"/>
                <w:szCs w:val="18"/>
              </w:rPr>
              <w:t>7</w:t>
            </w:r>
          </w:p>
        </w:tc>
        <w:tc>
          <w:tcPr>
            <w:tcW w:w="1350" w:type="dxa"/>
            <w:vAlign w:val="center"/>
          </w:tcPr>
          <w:p w14:paraId="04DF2CF6" w14:textId="77777777" w:rsidR="00F00F51" w:rsidRPr="00EE50D5" w:rsidRDefault="00F00F51" w:rsidP="00F00F51">
            <w:pPr>
              <w:rPr>
                <w:sz w:val="18"/>
                <w:szCs w:val="18"/>
              </w:rPr>
            </w:pPr>
            <w:r w:rsidRPr="00EE50D5">
              <w:rPr>
                <w:sz w:val="18"/>
                <w:szCs w:val="18"/>
              </w:rPr>
              <w:t>Cirebon</w:t>
            </w:r>
          </w:p>
        </w:tc>
        <w:tc>
          <w:tcPr>
            <w:tcW w:w="540" w:type="dxa"/>
            <w:vAlign w:val="center"/>
          </w:tcPr>
          <w:p w14:paraId="00CC8342" w14:textId="77777777" w:rsidR="00F00F51" w:rsidRPr="00EE50D5" w:rsidRDefault="00F00F51" w:rsidP="00F00F51">
            <w:pPr>
              <w:jc w:val="center"/>
              <w:rPr>
                <w:sz w:val="18"/>
                <w:szCs w:val="18"/>
              </w:rPr>
            </w:pPr>
            <w:r w:rsidRPr="00EE50D5">
              <w:rPr>
                <w:sz w:val="18"/>
                <w:szCs w:val="18"/>
              </w:rPr>
              <w:t>2</w:t>
            </w:r>
          </w:p>
        </w:tc>
        <w:tc>
          <w:tcPr>
            <w:tcW w:w="630" w:type="dxa"/>
            <w:vAlign w:val="center"/>
          </w:tcPr>
          <w:p w14:paraId="40D433B0" w14:textId="77777777" w:rsidR="00F00F51" w:rsidRPr="00EE50D5" w:rsidRDefault="00F00F51" w:rsidP="00F00F51">
            <w:pPr>
              <w:jc w:val="center"/>
              <w:rPr>
                <w:sz w:val="18"/>
                <w:szCs w:val="18"/>
              </w:rPr>
            </w:pPr>
            <w:r w:rsidRPr="00EE50D5">
              <w:rPr>
                <w:sz w:val="18"/>
                <w:szCs w:val="18"/>
              </w:rPr>
              <w:t>1</w:t>
            </w:r>
          </w:p>
        </w:tc>
        <w:tc>
          <w:tcPr>
            <w:tcW w:w="810" w:type="dxa"/>
            <w:vAlign w:val="center"/>
          </w:tcPr>
          <w:p w14:paraId="27CFC4C7" w14:textId="77777777" w:rsidR="00F00F51" w:rsidRPr="00EE50D5" w:rsidRDefault="00F00F51" w:rsidP="00F00F51">
            <w:pPr>
              <w:jc w:val="center"/>
              <w:rPr>
                <w:sz w:val="18"/>
                <w:szCs w:val="18"/>
              </w:rPr>
            </w:pPr>
            <w:r w:rsidRPr="00EE50D5">
              <w:rPr>
                <w:sz w:val="18"/>
                <w:szCs w:val="18"/>
              </w:rPr>
              <w:t>-</w:t>
            </w:r>
          </w:p>
        </w:tc>
        <w:tc>
          <w:tcPr>
            <w:tcW w:w="540" w:type="dxa"/>
            <w:vAlign w:val="center"/>
          </w:tcPr>
          <w:p w14:paraId="68BCDC89" w14:textId="77777777" w:rsidR="00F00F51" w:rsidRPr="00EE50D5" w:rsidRDefault="00F00F51" w:rsidP="00F00F51">
            <w:pPr>
              <w:jc w:val="center"/>
              <w:rPr>
                <w:sz w:val="18"/>
                <w:szCs w:val="18"/>
              </w:rPr>
            </w:pPr>
            <w:r w:rsidRPr="00EE50D5">
              <w:rPr>
                <w:sz w:val="18"/>
                <w:szCs w:val="18"/>
              </w:rPr>
              <w:t>3</w:t>
            </w:r>
          </w:p>
        </w:tc>
      </w:tr>
      <w:tr w:rsidR="00F00F51" w:rsidRPr="00EE50D5" w14:paraId="225A3362" w14:textId="77777777" w:rsidTr="00F00F51">
        <w:trPr>
          <w:trHeight w:val="284"/>
        </w:trPr>
        <w:tc>
          <w:tcPr>
            <w:tcW w:w="445" w:type="dxa"/>
            <w:vAlign w:val="center"/>
          </w:tcPr>
          <w:p w14:paraId="39C3C6D1" w14:textId="77777777" w:rsidR="00F00F51" w:rsidRPr="00EE50D5" w:rsidRDefault="00F00F51" w:rsidP="00F00F51">
            <w:pPr>
              <w:jc w:val="center"/>
              <w:rPr>
                <w:sz w:val="18"/>
                <w:szCs w:val="18"/>
              </w:rPr>
            </w:pPr>
            <w:r w:rsidRPr="00EE50D5">
              <w:rPr>
                <w:sz w:val="18"/>
                <w:szCs w:val="18"/>
              </w:rPr>
              <w:t>8</w:t>
            </w:r>
          </w:p>
        </w:tc>
        <w:tc>
          <w:tcPr>
            <w:tcW w:w="1350" w:type="dxa"/>
            <w:vAlign w:val="center"/>
          </w:tcPr>
          <w:p w14:paraId="26AF2289" w14:textId="77777777" w:rsidR="00F00F51" w:rsidRPr="00EE50D5" w:rsidRDefault="00F00F51" w:rsidP="00F00F51">
            <w:pPr>
              <w:rPr>
                <w:sz w:val="18"/>
                <w:szCs w:val="18"/>
              </w:rPr>
            </w:pPr>
            <w:r w:rsidRPr="00EE50D5">
              <w:rPr>
                <w:sz w:val="18"/>
                <w:szCs w:val="18"/>
              </w:rPr>
              <w:t>Bengkulu</w:t>
            </w:r>
          </w:p>
        </w:tc>
        <w:tc>
          <w:tcPr>
            <w:tcW w:w="540" w:type="dxa"/>
            <w:vAlign w:val="center"/>
          </w:tcPr>
          <w:p w14:paraId="27CC96BF" w14:textId="77777777" w:rsidR="00F00F51" w:rsidRPr="00EE50D5" w:rsidRDefault="00F00F51" w:rsidP="00F00F51">
            <w:pPr>
              <w:jc w:val="center"/>
              <w:rPr>
                <w:sz w:val="18"/>
                <w:szCs w:val="18"/>
              </w:rPr>
            </w:pPr>
            <w:r w:rsidRPr="00EE50D5">
              <w:rPr>
                <w:sz w:val="18"/>
                <w:szCs w:val="18"/>
              </w:rPr>
              <w:t>1</w:t>
            </w:r>
          </w:p>
        </w:tc>
        <w:tc>
          <w:tcPr>
            <w:tcW w:w="630" w:type="dxa"/>
            <w:vAlign w:val="center"/>
          </w:tcPr>
          <w:p w14:paraId="6EBFE0F8" w14:textId="77777777" w:rsidR="00F00F51" w:rsidRPr="00EE50D5" w:rsidRDefault="00F00F51" w:rsidP="00F00F51">
            <w:pPr>
              <w:jc w:val="center"/>
              <w:rPr>
                <w:sz w:val="18"/>
                <w:szCs w:val="18"/>
              </w:rPr>
            </w:pPr>
            <w:r w:rsidRPr="00EE50D5">
              <w:rPr>
                <w:sz w:val="18"/>
                <w:szCs w:val="18"/>
              </w:rPr>
              <w:t>2</w:t>
            </w:r>
          </w:p>
        </w:tc>
        <w:tc>
          <w:tcPr>
            <w:tcW w:w="810" w:type="dxa"/>
            <w:vAlign w:val="center"/>
          </w:tcPr>
          <w:p w14:paraId="52268427" w14:textId="77777777" w:rsidR="00F00F51" w:rsidRPr="00EE50D5" w:rsidRDefault="00F00F51" w:rsidP="00F00F51">
            <w:pPr>
              <w:jc w:val="center"/>
              <w:rPr>
                <w:sz w:val="18"/>
                <w:szCs w:val="18"/>
              </w:rPr>
            </w:pPr>
            <w:r w:rsidRPr="00EE50D5">
              <w:rPr>
                <w:sz w:val="18"/>
                <w:szCs w:val="18"/>
              </w:rPr>
              <w:t>-</w:t>
            </w:r>
          </w:p>
        </w:tc>
        <w:tc>
          <w:tcPr>
            <w:tcW w:w="540" w:type="dxa"/>
            <w:vAlign w:val="center"/>
          </w:tcPr>
          <w:p w14:paraId="2AA8A1F6" w14:textId="77777777" w:rsidR="00F00F51" w:rsidRPr="00EE50D5" w:rsidRDefault="00F00F51" w:rsidP="00F00F51">
            <w:pPr>
              <w:jc w:val="center"/>
              <w:rPr>
                <w:sz w:val="18"/>
                <w:szCs w:val="18"/>
              </w:rPr>
            </w:pPr>
            <w:r w:rsidRPr="00EE50D5">
              <w:rPr>
                <w:sz w:val="18"/>
                <w:szCs w:val="18"/>
              </w:rPr>
              <w:t>3</w:t>
            </w:r>
          </w:p>
        </w:tc>
      </w:tr>
      <w:tr w:rsidR="00F00F51" w:rsidRPr="00EE50D5" w14:paraId="6C881156" w14:textId="77777777" w:rsidTr="00F00F51">
        <w:trPr>
          <w:trHeight w:val="284"/>
        </w:trPr>
        <w:tc>
          <w:tcPr>
            <w:tcW w:w="445" w:type="dxa"/>
            <w:vAlign w:val="center"/>
          </w:tcPr>
          <w:p w14:paraId="79720858" w14:textId="77777777" w:rsidR="00F00F51" w:rsidRPr="00EE50D5" w:rsidRDefault="00F00F51" w:rsidP="00F00F51">
            <w:pPr>
              <w:jc w:val="center"/>
              <w:rPr>
                <w:sz w:val="18"/>
                <w:szCs w:val="18"/>
              </w:rPr>
            </w:pPr>
            <w:r w:rsidRPr="00EE50D5">
              <w:rPr>
                <w:sz w:val="18"/>
                <w:szCs w:val="18"/>
              </w:rPr>
              <w:t>9</w:t>
            </w:r>
          </w:p>
        </w:tc>
        <w:tc>
          <w:tcPr>
            <w:tcW w:w="1350" w:type="dxa"/>
            <w:vAlign w:val="center"/>
          </w:tcPr>
          <w:p w14:paraId="26B71EB1" w14:textId="77777777" w:rsidR="00F00F51" w:rsidRPr="00EE50D5" w:rsidRDefault="00F00F51" w:rsidP="00F00F51">
            <w:pPr>
              <w:rPr>
                <w:sz w:val="18"/>
                <w:szCs w:val="18"/>
              </w:rPr>
            </w:pPr>
            <w:r w:rsidRPr="00EE50D5">
              <w:rPr>
                <w:sz w:val="18"/>
                <w:szCs w:val="18"/>
              </w:rPr>
              <w:t>Jambi</w:t>
            </w:r>
          </w:p>
        </w:tc>
        <w:tc>
          <w:tcPr>
            <w:tcW w:w="540" w:type="dxa"/>
            <w:vAlign w:val="center"/>
          </w:tcPr>
          <w:p w14:paraId="5A21368E" w14:textId="77777777" w:rsidR="00F00F51" w:rsidRPr="00EE50D5" w:rsidRDefault="00F00F51" w:rsidP="00F00F51">
            <w:pPr>
              <w:jc w:val="center"/>
              <w:rPr>
                <w:sz w:val="18"/>
                <w:szCs w:val="18"/>
              </w:rPr>
            </w:pPr>
            <w:r w:rsidRPr="00EE50D5">
              <w:rPr>
                <w:sz w:val="18"/>
                <w:szCs w:val="18"/>
              </w:rPr>
              <w:t>1</w:t>
            </w:r>
          </w:p>
        </w:tc>
        <w:tc>
          <w:tcPr>
            <w:tcW w:w="630" w:type="dxa"/>
            <w:vAlign w:val="center"/>
          </w:tcPr>
          <w:p w14:paraId="4736BFA6" w14:textId="77777777" w:rsidR="00F00F51" w:rsidRPr="00EE50D5" w:rsidRDefault="00F00F51" w:rsidP="00F00F51">
            <w:pPr>
              <w:jc w:val="center"/>
              <w:rPr>
                <w:sz w:val="18"/>
                <w:szCs w:val="18"/>
              </w:rPr>
            </w:pPr>
            <w:r w:rsidRPr="00EE50D5">
              <w:rPr>
                <w:sz w:val="18"/>
                <w:szCs w:val="18"/>
              </w:rPr>
              <w:t>7</w:t>
            </w:r>
          </w:p>
        </w:tc>
        <w:tc>
          <w:tcPr>
            <w:tcW w:w="810" w:type="dxa"/>
            <w:vAlign w:val="center"/>
          </w:tcPr>
          <w:p w14:paraId="1A6329E2" w14:textId="77777777" w:rsidR="00F00F51" w:rsidRPr="00EE50D5" w:rsidRDefault="00F00F51" w:rsidP="00F00F51">
            <w:pPr>
              <w:jc w:val="center"/>
              <w:rPr>
                <w:sz w:val="18"/>
                <w:szCs w:val="18"/>
              </w:rPr>
            </w:pPr>
            <w:r w:rsidRPr="00EE50D5">
              <w:rPr>
                <w:sz w:val="18"/>
                <w:szCs w:val="18"/>
              </w:rPr>
              <w:t>-</w:t>
            </w:r>
          </w:p>
        </w:tc>
        <w:tc>
          <w:tcPr>
            <w:tcW w:w="540" w:type="dxa"/>
            <w:vAlign w:val="center"/>
          </w:tcPr>
          <w:p w14:paraId="694A9020" w14:textId="77777777" w:rsidR="00F00F51" w:rsidRPr="00EE50D5" w:rsidRDefault="00F00F51" w:rsidP="00F00F51">
            <w:pPr>
              <w:jc w:val="center"/>
              <w:rPr>
                <w:sz w:val="18"/>
                <w:szCs w:val="18"/>
              </w:rPr>
            </w:pPr>
            <w:r w:rsidRPr="00EE50D5">
              <w:rPr>
                <w:sz w:val="18"/>
                <w:szCs w:val="18"/>
              </w:rPr>
              <w:t>8</w:t>
            </w:r>
          </w:p>
        </w:tc>
      </w:tr>
      <w:tr w:rsidR="00F00F51" w:rsidRPr="00EE50D5" w14:paraId="23EAD674" w14:textId="77777777" w:rsidTr="00F00F51">
        <w:trPr>
          <w:trHeight w:val="284"/>
        </w:trPr>
        <w:tc>
          <w:tcPr>
            <w:tcW w:w="445" w:type="dxa"/>
            <w:vAlign w:val="center"/>
          </w:tcPr>
          <w:p w14:paraId="3B0DF7CB" w14:textId="77777777" w:rsidR="00F00F51" w:rsidRPr="00EE50D5" w:rsidRDefault="00F00F51" w:rsidP="00F00F51">
            <w:pPr>
              <w:jc w:val="center"/>
              <w:rPr>
                <w:sz w:val="18"/>
                <w:szCs w:val="18"/>
              </w:rPr>
            </w:pPr>
            <w:r w:rsidRPr="00EE50D5">
              <w:rPr>
                <w:sz w:val="18"/>
                <w:szCs w:val="18"/>
              </w:rPr>
              <w:t>10</w:t>
            </w:r>
          </w:p>
        </w:tc>
        <w:tc>
          <w:tcPr>
            <w:tcW w:w="1350" w:type="dxa"/>
            <w:vAlign w:val="center"/>
          </w:tcPr>
          <w:p w14:paraId="21E801C9" w14:textId="77777777" w:rsidR="00F00F51" w:rsidRPr="00EE50D5" w:rsidRDefault="00F00F51" w:rsidP="00F00F51">
            <w:pPr>
              <w:rPr>
                <w:sz w:val="18"/>
                <w:szCs w:val="18"/>
              </w:rPr>
            </w:pPr>
            <w:r w:rsidRPr="00EE50D5">
              <w:rPr>
                <w:sz w:val="18"/>
                <w:szCs w:val="18"/>
              </w:rPr>
              <w:t>Pangkal Balam</w:t>
            </w:r>
          </w:p>
        </w:tc>
        <w:tc>
          <w:tcPr>
            <w:tcW w:w="540" w:type="dxa"/>
            <w:vAlign w:val="center"/>
          </w:tcPr>
          <w:p w14:paraId="5C994A18" w14:textId="77777777" w:rsidR="00F00F51" w:rsidRPr="00EE50D5" w:rsidRDefault="00F00F51" w:rsidP="00F00F51">
            <w:pPr>
              <w:jc w:val="center"/>
              <w:rPr>
                <w:sz w:val="18"/>
                <w:szCs w:val="18"/>
              </w:rPr>
            </w:pPr>
            <w:r w:rsidRPr="00EE50D5">
              <w:rPr>
                <w:sz w:val="18"/>
                <w:szCs w:val="18"/>
              </w:rPr>
              <w:t>1</w:t>
            </w:r>
          </w:p>
        </w:tc>
        <w:tc>
          <w:tcPr>
            <w:tcW w:w="630" w:type="dxa"/>
            <w:vAlign w:val="center"/>
          </w:tcPr>
          <w:p w14:paraId="7FBC5EE5" w14:textId="77777777" w:rsidR="00F00F51" w:rsidRPr="00EE50D5" w:rsidRDefault="00F00F51" w:rsidP="00F00F51">
            <w:pPr>
              <w:jc w:val="center"/>
              <w:rPr>
                <w:sz w:val="18"/>
                <w:szCs w:val="18"/>
              </w:rPr>
            </w:pPr>
            <w:r w:rsidRPr="00EE50D5">
              <w:rPr>
                <w:sz w:val="18"/>
                <w:szCs w:val="18"/>
              </w:rPr>
              <w:t>1</w:t>
            </w:r>
          </w:p>
        </w:tc>
        <w:tc>
          <w:tcPr>
            <w:tcW w:w="810" w:type="dxa"/>
            <w:vAlign w:val="center"/>
          </w:tcPr>
          <w:p w14:paraId="789171C5" w14:textId="77777777" w:rsidR="00F00F51" w:rsidRPr="00EE50D5" w:rsidRDefault="00F00F51" w:rsidP="00F00F51">
            <w:pPr>
              <w:jc w:val="center"/>
              <w:rPr>
                <w:sz w:val="18"/>
                <w:szCs w:val="18"/>
              </w:rPr>
            </w:pPr>
            <w:r w:rsidRPr="00EE50D5">
              <w:rPr>
                <w:sz w:val="18"/>
                <w:szCs w:val="18"/>
              </w:rPr>
              <w:t>-</w:t>
            </w:r>
          </w:p>
        </w:tc>
        <w:tc>
          <w:tcPr>
            <w:tcW w:w="540" w:type="dxa"/>
            <w:vAlign w:val="center"/>
          </w:tcPr>
          <w:p w14:paraId="7EC6990F" w14:textId="77777777" w:rsidR="00F00F51" w:rsidRPr="00EE50D5" w:rsidRDefault="00F00F51" w:rsidP="00F00F51">
            <w:pPr>
              <w:jc w:val="center"/>
              <w:rPr>
                <w:sz w:val="18"/>
                <w:szCs w:val="18"/>
              </w:rPr>
            </w:pPr>
            <w:r w:rsidRPr="00EE50D5">
              <w:rPr>
                <w:sz w:val="18"/>
                <w:szCs w:val="18"/>
              </w:rPr>
              <w:t>2</w:t>
            </w:r>
          </w:p>
        </w:tc>
      </w:tr>
      <w:tr w:rsidR="00F00F51" w:rsidRPr="00EE50D5" w14:paraId="4F644CAA" w14:textId="77777777" w:rsidTr="00F00F51">
        <w:trPr>
          <w:trHeight w:val="284"/>
        </w:trPr>
        <w:tc>
          <w:tcPr>
            <w:tcW w:w="445" w:type="dxa"/>
            <w:vAlign w:val="center"/>
          </w:tcPr>
          <w:p w14:paraId="0331D951" w14:textId="77777777" w:rsidR="00F00F51" w:rsidRPr="00EE50D5" w:rsidRDefault="00F00F51" w:rsidP="00F00F51">
            <w:pPr>
              <w:jc w:val="center"/>
              <w:rPr>
                <w:sz w:val="18"/>
                <w:szCs w:val="18"/>
              </w:rPr>
            </w:pPr>
            <w:r w:rsidRPr="00EE50D5">
              <w:rPr>
                <w:sz w:val="18"/>
                <w:szCs w:val="18"/>
              </w:rPr>
              <w:t>11</w:t>
            </w:r>
          </w:p>
        </w:tc>
        <w:tc>
          <w:tcPr>
            <w:tcW w:w="1350" w:type="dxa"/>
            <w:vAlign w:val="center"/>
          </w:tcPr>
          <w:p w14:paraId="2A6A9C3E" w14:textId="77777777" w:rsidR="00F00F51" w:rsidRPr="00EE50D5" w:rsidRDefault="00F00F51" w:rsidP="00F00F51">
            <w:pPr>
              <w:ind w:left="-18" w:right="-108"/>
              <w:rPr>
                <w:sz w:val="18"/>
                <w:szCs w:val="18"/>
              </w:rPr>
            </w:pPr>
            <w:r w:rsidRPr="00EE50D5">
              <w:rPr>
                <w:sz w:val="18"/>
                <w:szCs w:val="18"/>
              </w:rPr>
              <w:t>Tanjung Pandan</w:t>
            </w:r>
          </w:p>
        </w:tc>
        <w:tc>
          <w:tcPr>
            <w:tcW w:w="540" w:type="dxa"/>
            <w:vAlign w:val="center"/>
          </w:tcPr>
          <w:p w14:paraId="56F8C99F" w14:textId="77777777" w:rsidR="00F00F51" w:rsidRPr="00EE50D5" w:rsidRDefault="00F00F51" w:rsidP="00F00F51">
            <w:pPr>
              <w:jc w:val="center"/>
              <w:rPr>
                <w:sz w:val="18"/>
                <w:szCs w:val="18"/>
              </w:rPr>
            </w:pPr>
            <w:r w:rsidRPr="00EE50D5">
              <w:rPr>
                <w:sz w:val="18"/>
                <w:szCs w:val="18"/>
              </w:rPr>
              <w:t>-</w:t>
            </w:r>
          </w:p>
        </w:tc>
        <w:tc>
          <w:tcPr>
            <w:tcW w:w="630" w:type="dxa"/>
            <w:vAlign w:val="center"/>
          </w:tcPr>
          <w:p w14:paraId="215BB41A" w14:textId="77777777" w:rsidR="00F00F51" w:rsidRPr="00EE50D5" w:rsidRDefault="00F00F51" w:rsidP="00F00F51">
            <w:pPr>
              <w:jc w:val="center"/>
              <w:rPr>
                <w:sz w:val="18"/>
                <w:szCs w:val="18"/>
              </w:rPr>
            </w:pPr>
            <w:r w:rsidRPr="00EE50D5">
              <w:rPr>
                <w:sz w:val="18"/>
                <w:szCs w:val="18"/>
              </w:rPr>
              <w:t>-</w:t>
            </w:r>
          </w:p>
        </w:tc>
        <w:tc>
          <w:tcPr>
            <w:tcW w:w="810" w:type="dxa"/>
            <w:vAlign w:val="center"/>
          </w:tcPr>
          <w:p w14:paraId="56190D08" w14:textId="77777777" w:rsidR="00F00F51" w:rsidRPr="00EE50D5" w:rsidRDefault="00F00F51" w:rsidP="00F00F51">
            <w:pPr>
              <w:jc w:val="center"/>
              <w:rPr>
                <w:sz w:val="18"/>
                <w:szCs w:val="18"/>
              </w:rPr>
            </w:pPr>
            <w:r w:rsidRPr="00EE50D5">
              <w:rPr>
                <w:sz w:val="18"/>
                <w:szCs w:val="18"/>
              </w:rPr>
              <w:t>-</w:t>
            </w:r>
          </w:p>
        </w:tc>
        <w:tc>
          <w:tcPr>
            <w:tcW w:w="540" w:type="dxa"/>
            <w:vAlign w:val="center"/>
          </w:tcPr>
          <w:p w14:paraId="1A15BF9B" w14:textId="77777777" w:rsidR="00F00F51" w:rsidRPr="00EE50D5" w:rsidRDefault="00F00F51" w:rsidP="00F00F51">
            <w:pPr>
              <w:jc w:val="center"/>
              <w:rPr>
                <w:sz w:val="18"/>
                <w:szCs w:val="18"/>
              </w:rPr>
            </w:pPr>
            <w:r w:rsidRPr="00EE50D5">
              <w:rPr>
                <w:sz w:val="18"/>
                <w:szCs w:val="18"/>
              </w:rPr>
              <w:t>-</w:t>
            </w:r>
          </w:p>
        </w:tc>
      </w:tr>
      <w:tr w:rsidR="00F00F51" w:rsidRPr="00EE50D5" w14:paraId="2139F362" w14:textId="77777777" w:rsidTr="00F00F51">
        <w:trPr>
          <w:trHeight w:val="231"/>
        </w:trPr>
        <w:tc>
          <w:tcPr>
            <w:tcW w:w="1795" w:type="dxa"/>
            <w:gridSpan w:val="2"/>
            <w:vAlign w:val="center"/>
          </w:tcPr>
          <w:p w14:paraId="55DDE7CE" w14:textId="77777777" w:rsidR="00F00F51" w:rsidRPr="00EE50D5" w:rsidRDefault="00F00F51" w:rsidP="00F00F51">
            <w:pPr>
              <w:jc w:val="center"/>
              <w:rPr>
                <w:sz w:val="18"/>
                <w:szCs w:val="18"/>
              </w:rPr>
            </w:pPr>
            <w:r>
              <w:rPr>
                <w:sz w:val="18"/>
                <w:szCs w:val="18"/>
              </w:rPr>
              <w:t>Jumlah</w:t>
            </w:r>
          </w:p>
        </w:tc>
        <w:tc>
          <w:tcPr>
            <w:tcW w:w="540" w:type="dxa"/>
            <w:vAlign w:val="center"/>
          </w:tcPr>
          <w:p w14:paraId="3D129FB4" w14:textId="77777777" w:rsidR="00F00F51" w:rsidRPr="00EE50D5" w:rsidRDefault="00F00F51" w:rsidP="00F00F51">
            <w:pPr>
              <w:jc w:val="center"/>
              <w:rPr>
                <w:sz w:val="18"/>
                <w:szCs w:val="18"/>
              </w:rPr>
            </w:pPr>
            <w:r w:rsidRPr="00EE50D5">
              <w:rPr>
                <w:sz w:val="18"/>
                <w:szCs w:val="18"/>
              </w:rPr>
              <w:t>57</w:t>
            </w:r>
          </w:p>
        </w:tc>
        <w:tc>
          <w:tcPr>
            <w:tcW w:w="630" w:type="dxa"/>
            <w:vAlign w:val="center"/>
          </w:tcPr>
          <w:p w14:paraId="0E859C61" w14:textId="77777777" w:rsidR="00F00F51" w:rsidRPr="00EE50D5" w:rsidRDefault="00F00F51" w:rsidP="00F00F51">
            <w:pPr>
              <w:jc w:val="center"/>
              <w:rPr>
                <w:sz w:val="18"/>
                <w:szCs w:val="18"/>
              </w:rPr>
            </w:pPr>
            <w:r w:rsidRPr="00EE50D5">
              <w:rPr>
                <w:sz w:val="18"/>
                <w:szCs w:val="18"/>
              </w:rPr>
              <w:t>62</w:t>
            </w:r>
          </w:p>
        </w:tc>
        <w:tc>
          <w:tcPr>
            <w:tcW w:w="810" w:type="dxa"/>
            <w:vAlign w:val="center"/>
          </w:tcPr>
          <w:p w14:paraId="36CCDC80" w14:textId="77777777" w:rsidR="00F00F51" w:rsidRPr="00EE50D5" w:rsidRDefault="00F00F51" w:rsidP="00F00F51">
            <w:pPr>
              <w:jc w:val="center"/>
              <w:rPr>
                <w:sz w:val="18"/>
                <w:szCs w:val="18"/>
              </w:rPr>
            </w:pPr>
            <w:r w:rsidRPr="00EE50D5">
              <w:rPr>
                <w:sz w:val="18"/>
                <w:szCs w:val="18"/>
              </w:rPr>
              <w:t>-</w:t>
            </w:r>
          </w:p>
        </w:tc>
        <w:tc>
          <w:tcPr>
            <w:tcW w:w="540" w:type="dxa"/>
            <w:vAlign w:val="center"/>
          </w:tcPr>
          <w:p w14:paraId="6C33FB3B" w14:textId="77777777" w:rsidR="00F00F51" w:rsidRPr="00EE50D5" w:rsidRDefault="00F00F51" w:rsidP="00F00F51">
            <w:pPr>
              <w:jc w:val="center"/>
              <w:rPr>
                <w:sz w:val="18"/>
                <w:szCs w:val="18"/>
              </w:rPr>
            </w:pPr>
            <w:r w:rsidRPr="00EE50D5">
              <w:rPr>
                <w:sz w:val="18"/>
                <w:szCs w:val="18"/>
              </w:rPr>
              <w:t>119</w:t>
            </w:r>
          </w:p>
        </w:tc>
      </w:tr>
    </w:tbl>
    <w:p w14:paraId="1437C370" w14:textId="473AAE46" w:rsidR="007D005D" w:rsidRPr="00F00F51" w:rsidRDefault="008D162E" w:rsidP="00F00F51">
      <w:pPr>
        <w:pStyle w:val="ListParagraph"/>
        <w:spacing w:after="120"/>
        <w:ind w:left="29"/>
        <w:jc w:val="center"/>
        <w:rPr>
          <w:rFonts w:ascii="Times New Roman" w:hAnsi="Times New Roman" w:cs="Times New Roman"/>
          <w:sz w:val="18"/>
          <w:szCs w:val="18"/>
        </w:rPr>
      </w:pPr>
      <w:r w:rsidRPr="001F53D4">
        <w:rPr>
          <w:rFonts w:ascii="Times New Roman" w:hAnsi="Times New Roman" w:cs="Times New Roman"/>
          <w:sz w:val="24"/>
        </w:rPr>
        <w:t xml:space="preserve"> </w:t>
      </w:r>
      <w:r w:rsidR="001F53D4">
        <w:rPr>
          <w:rFonts w:ascii="Times New Roman" w:hAnsi="Times New Roman" w:cs="Times New Roman"/>
          <w:sz w:val="24"/>
          <w:lang w:val="en-US"/>
        </w:rPr>
        <w:t xml:space="preserve">Tabel 1. </w:t>
      </w:r>
      <w:r w:rsidR="001F53D4">
        <w:rPr>
          <w:rFonts w:ascii="Times New Roman" w:hAnsi="Times New Roman" w:cs="Times New Roman"/>
          <w:sz w:val="24"/>
          <w:szCs w:val="24"/>
        </w:rPr>
        <w:t>Jumlah d</w:t>
      </w:r>
      <w:r w:rsidR="001F53D4" w:rsidRPr="001F53D4">
        <w:rPr>
          <w:rFonts w:ascii="Times New Roman" w:hAnsi="Times New Roman" w:cs="Times New Roman"/>
          <w:sz w:val="24"/>
          <w:szCs w:val="24"/>
        </w:rPr>
        <w:t>an Kual</w:t>
      </w:r>
      <w:r w:rsidR="001F53D4">
        <w:rPr>
          <w:rFonts w:ascii="Times New Roman" w:hAnsi="Times New Roman" w:cs="Times New Roman"/>
          <w:sz w:val="24"/>
          <w:szCs w:val="24"/>
        </w:rPr>
        <w:t>ifikasi  Petugas  Pandu PT.</w:t>
      </w:r>
      <w:r w:rsidR="001F53D4" w:rsidRPr="001F53D4">
        <w:rPr>
          <w:rFonts w:ascii="Times New Roman" w:hAnsi="Times New Roman" w:cs="Times New Roman"/>
          <w:sz w:val="24"/>
          <w:szCs w:val="24"/>
        </w:rPr>
        <w:t xml:space="preserve"> Pelindo</w:t>
      </w:r>
      <w:r w:rsidR="001F53D4" w:rsidRPr="00EE50D5">
        <w:rPr>
          <w:rFonts w:ascii="Times New Roman" w:hAnsi="Times New Roman" w:cs="Times New Roman"/>
          <w:sz w:val="18"/>
          <w:szCs w:val="18"/>
        </w:rPr>
        <w:t xml:space="preserve"> II</w:t>
      </w:r>
    </w:p>
    <w:p w14:paraId="7E9867B4" w14:textId="7CB7C73F" w:rsidR="001F53D4" w:rsidRDefault="001F53D4" w:rsidP="001F53D4">
      <w:pPr>
        <w:shd w:val="clear" w:color="auto" w:fill="FFFFFF" w:themeFill="background1"/>
        <w:spacing w:after="120" w:line="240" w:lineRule="auto"/>
        <w:ind w:firstLine="450"/>
        <w:jc w:val="both"/>
        <w:textAlignment w:val="baseline"/>
        <w:rPr>
          <w:rFonts w:ascii="Times New Roman" w:eastAsia="Times New Roman" w:hAnsi="Times New Roman" w:cs="Times New Roman"/>
          <w:sz w:val="24"/>
          <w:szCs w:val="24"/>
          <w:lang w:val="en-US" w:eastAsia="id-ID"/>
        </w:rPr>
      </w:pPr>
      <w:r w:rsidRPr="001F53D4">
        <w:rPr>
          <w:rFonts w:ascii="Times New Roman" w:eastAsia="Times New Roman" w:hAnsi="Times New Roman" w:cs="Times New Roman"/>
          <w:sz w:val="24"/>
          <w:szCs w:val="24"/>
          <w:lang w:eastAsia="id-ID"/>
        </w:rPr>
        <w:t xml:space="preserve">Berdasarkan kepemilikan ijazah pelaut-nya maka komposisi jumlah petugas </w:t>
      </w:r>
      <w:r>
        <w:rPr>
          <w:rFonts w:ascii="Times New Roman" w:eastAsia="Times New Roman" w:hAnsi="Times New Roman" w:cs="Times New Roman"/>
          <w:sz w:val="24"/>
          <w:szCs w:val="24"/>
          <w:lang w:eastAsia="id-ID"/>
        </w:rPr>
        <w:t>pandu</w:t>
      </w:r>
      <w:r w:rsidRPr="001F53D4">
        <w:rPr>
          <w:rFonts w:ascii="Times New Roman" w:eastAsia="Times New Roman" w:hAnsi="Times New Roman" w:cs="Times New Roman"/>
          <w:sz w:val="24"/>
          <w:szCs w:val="24"/>
          <w:lang w:eastAsia="id-ID"/>
        </w:rPr>
        <w:t xml:space="preserve"> PT P</w:t>
      </w:r>
      <w:r>
        <w:rPr>
          <w:rFonts w:ascii="Times New Roman" w:eastAsia="Times New Roman" w:hAnsi="Times New Roman" w:cs="Times New Roman"/>
          <w:sz w:val="24"/>
          <w:szCs w:val="24"/>
          <w:lang w:val="en-US" w:eastAsia="id-ID"/>
        </w:rPr>
        <w:t>elindo</w:t>
      </w:r>
      <w:r>
        <w:rPr>
          <w:rFonts w:ascii="Times New Roman" w:eastAsia="Times New Roman" w:hAnsi="Times New Roman" w:cs="Times New Roman"/>
          <w:sz w:val="24"/>
          <w:szCs w:val="24"/>
          <w:lang w:eastAsia="id-ID"/>
        </w:rPr>
        <w:t xml:space="preserve"> II disaj</w:t>
      </w:r>
      <w:r>
        <w:rPr>
          <w:rFonts w:ascii="Times New Roman" w:eastAsia="Times New Roman" w:hAnsi="Times New Roman" w:cs="Times New Roman"/>
          <w:sz w:val="24"/>
          <w:szCs w:val="24"/>
          <w:lang w:val="en-US" w:eastAsia="id-ID"/>
        </w:rPr>
        <w:t>i</w:t>
      </w:r>
      <w:r>
        <w:rPr>
          <w:rFonts w:ascii="Times New Roman" w:eastAsia="Times New Roman" w:hAnsi="Times New Roman" w:cs="Times New Roman"/>
          <w:sz w:val="24"/>
          <w:szCs w:val="24"/>
          <w:lang w:eastAsia="id-ID"/>
        </w:rPr>
        <w:t>kan da</w:t>
      </w:r>
      <w:r>
        <w:rPr>
          <w:rFonts w:ascii="Times New Roman" w:eastAsia="Times New Roman" w:hAnsi="Times New Roman" w:cs="Times New Roman"/>
          <w:sz w:val="24"/>
          <w:szCs w:val="24"/>
          <w:lang w:val="en-US" w:eastAsia="id-ID"/>
        </w:rPr>
        <w:t xml:space="preserve">lam tabel berikut. </w:t>
      </w:r>
    </w:p>
    <w:p w14:paraId="7D54BD21" w14:textId="77777777" w:rsidR="00F00F51" w:rsidRDefault="001F53D4" w:rsidP="00F00F51">
      <w:pPr>
        <w:shd w:val="clear" w:color="auto" w:fill="FFFFFF" w:themeFill="background1"/>
        <w:spacing w:after="0" w:line="240" w:lineRule="auto"/>
        <w:ind w:firstLine="450"/>
        <w:jc w:val="center"/>
        <w:textAlignment w:val="baseline"/>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Tabel 2. Data Jumlah Petugas Pandu </w:t>
      </w:r>
    </w:p>
    <w:p w14:paraId="5ADABB86" w14:textId="36E889BC" w:rsidR="001F53D4" w:rsidRPr="001F53D4" w:rsidRDefault="001F53D4" w:rsidP="00F00F51">
      <w:pPr>
        <w:shd w:val="clear" w:color="auto" w:fill="FFFFFF" w:themeFill="background1"/>
        <w:spacing w:after="0" w:line="240" w:lineRule="auto"/>
        <w:ind w:firstLine="450"/>
        <w:jc w:val="center"/>
        <w:textAlignment w:val="baseline"/>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PT. Pelindo II berdasarkan Kepemilikan Ijazah Pelaut</w:t>
      </w:r>
    </w:p>
    <w:tbl>
      <w:tblPr>
        <w:tblStyle w:val="TableGrid"/>
        <w:tblpPr w:leftFromText="180" w:rightFromText="180" w:vertAnchor="text" w:horzAnchor="margin" w:tblpY="66"/>
        <w:tblW w:w="4405" w:type="dxa"/>
        <w:tblLayout w:type="fixed"/>
        <w:tblLook w:val="04A0" w:firstRow="1" w:lastRow="0" w:firstColumn="1" w:lastColumn="0" w:noHBand="0" w:noVBand="1"/>
      </w:tblPr>
      <w:tblGrid>
        <w:gridCol w:w="445"/>
        <w:gridCol w:w="1440"/>
        <w:gridCol w:w="540"/>
        <w:gridCol w:w="630"/>
        <w:gridCol w:w="720"/>
        <w:gridCol w:w="630"/>
      </w:tblGrid>
      <w:tr w:rsidR="00F00F51" w14:paraId="45AE8DB2" w14:textId="77777777" w:rsidTr="00F00F51">
        <w:trPr>
          <w:trHeight w:val="388"/>
        </w:trPr>
        <w:tc>
          <w:tcPr>
            <w:tcW w:w="445" w:type="dxa"/>
            <w:vMerge w:val="restart"/>
            <w:vAlign w:val="center"/>
          </w:tcPr>
          <w:p w14:paraId="32F927AB" w14:textId="40A5CA41" w:rsidR="00F00F51" w:rsidRPr="001323B4" w:rsidRDefault="00F00F51" w:rsidP="001F53D4">
            <w:pPr>
              <w:ind w:left="-113" w:right="-108"/>
            </w:pPr>
            <w:r>
              <w:t>NO</w:t>
            </w:r>
          </w:p>
        </w:tc>
        <w:tc>
          <w:tcPr>
            <w:tcW w:w="1440" w:type="dxa"/>
            <w:vMerge w:val="restart"/>
            <w:vAlign w:val="center"/>
          </w:tcPr>
          <w:p w14:paraId="1B739C92" w14:textId="77777777" w:rsidR="00F00F51" w:rsidRPr="001323B4" w:rsidRDefault="00F00F51" w:rsidP="00046776">
            <w:r w:rsidRPr="001323B4">
              <w:t>PELABUHAN</w:t>
            </w:r>
          </w:p>
        </w:tc>
        <w:tc>
          <w:tcPr>
            <w:tcW w:w="1890" w:type="dxa"/>
            <w:gridSpan w:val="3"/>
            <w:vAlign w:val="center"/>
          </w:tcPr>
          <w:p w14:paraId="3D4A5186" w14:textId="77777777" w:rsidR="00F00F51" w:rsidRPr="001323B4" w:rsidRDefault="00F00F51" w:rsidP="00046776">
            <w:pPr>
              <w:jc w:val="center"/>
            </w:pPr>
            <w:r w:rsidRPr="001323B4">
              <w:t>TINGKAT IJAZAH PELAUT</w:t>
            </w:r>
          </w:p>
        </w:tc>
        <w:tc>
          <w:tcPr>
            <w:tcW w:w="630" w:type="dxa"/>
            <w:vMerge w:val="restart"/>
            <w:vAlign w:val="center"/>
          </w:tcPr>
          <w:p w14:paraId="67265C44" w14:textId="68CD147D" w:rsidR="00F00F51" w:rsidRPr="001323B4" w:rsidRDefault="00F00F51" w:rsidP="00046776">
            <w:pPr>
              <w:jc w:val="center"/>
            </w:pPr>
            <w:r>
              <w:t>JML</w:t>
            </w:r>
          </w:p>
        </w:tc>
      </w:tr>
      <w:tr w:rsidR="00F00F51" w14:paraId="06378D74" w14:textId="77777777" w:rsidTr="00F00F51">
        <w:trPr>
          <w:trHeight w:val="388"/>
        </w:trPr>
        <w:tc>
          <w:tcPr>
            <w:tcW w:w="445" w:type="dxa"/>
            <w:vMerge/>
            <w:vAlign w:val="center"/>
          </w:tcPr>
          <w:p w14:paraId="547EBC35" w14:textId="77777777" w:rsidR="00F00F51" w:rsidRPr="001323B4" w:rsidRDefault="00F00F51" w:rsidP="00046776"/>
        </w:tc>
        <w:tc>
          <w:tcPr>
            <w:tcW w:w="1440" w:type="dxa"/>
            <w:vMerge/>
            <w:vAlign w:val="center"/>
          </w:tcPr>
          <w:p w14:paraId="1D070F3A" w14:textId="77777777" w:rsidR="00F00F51" w:rsidRPr="001323B4" w:rsidRDefault="00F00F51" w:rsidP="00046776"/>
        </w:tc>
        <w:tc>
          <w:tcPr>
            <w:tcW w:w="540" w:type="dxa"/>
            <w:vAlign w:val="center"/>
          </w:tcPr>
          <w:p w14:paraId="32DFF2F9" w14:textId="77777777" w:rsidR="00F00F51" w:rsidRPr="00F00F51" w:rsidRDefault="00F00F51" w:rsidP="00F00F51">
            <w:pPr>
              <w:ind w:left="-108" w:right="-108"/>
              <w:jc w:val="center"/>
              <w:rPr>
                <w:sz w:val="16"/>
                <w:szCs w:val="16"/>
              </w:rPr>
            </w:pPr>
            <w:r w:rsidRPr="00F00F51">
              <w:rPr>
                <w:sz w:val="16"/>
                <w:szCs w:val="16"/>
              </w:rPr>
              <w:t>ANT-I</w:t>
            </w:r>
          </w:p>
        </w:tc>
        <w:tc>
          <w:tcPr>
            <w:tcW w:w="630" w:type="dxa"/>
            <w:vAlign w:val="center"/>
          </w:tcPr>
          <w:p w14:paraId="5478F832" w14:textId="77777777" w:rsidR="00F00F51" w:rsidRPr="00F00F51" w:rsidRDefault="00F00F51" w:rsidP="00F00F51">
            <w:pPr>
              <w:ind w:left="-108"/>
              <w:jc w:val="center"/>
              <w:rPr>
                <w:sz w:val="16"/>
                <w:szCs w:val="16"/>
              </w:rPr>
            </w:pPr>
            <w:r w:rsidRPr="00F00F51">
              <w:rPr>
                <w:sz w:val="16"/>
                <w:szCs w:val="16"/>
              </w:rPr>
              <w:t>ANT-II</w:t>
            </w:r>
          </w:p>
        </w:tc>
        <w:tc>
          <w:tcPr>
            <w:tcW w:w="720" w:type="dxa"/>
            <w:vAlign w:val="center"/>
          </w:tcPr>
          <w:p w14:paraId="3FD689C7" w14:textId="77777777" w:rsidR="00F00F51" w:rsidRPr="00F00F51" w:rsidRDefault="00F00F51" w:rsidP="00F00F51">
            <w:pPr>
              <w:ind w:left="-108"/>
              <w:jc w:val="center"/>
              <w:rPr>
                <w:sz w:val="16"/>
                <w:szCs w:val="16"/>
              </w:rPr>
            </w:pPr>
            <w:r w:rsidRPr="00F00F51">
              <w:rPr>
                <w:sz w:val="16"/>
                <w:szCs w:val="16"/>
              </w:rPr>
              <w:t>ANT-III</w:t>
            </w:r>
          </w:p>
        </w:tc>
        <w:tc>
          <w:tcPr>
            <w:tcW w:w="630" w:type="dxa"/>
            <w:vMerge/>
            <w:vAlign w:val="center"/>
          </w:tcPr>
          <w:p w14:paraId="683CF95F" w14:textId="77777777" w:rsidR="00F00F51" w:rsidRPr="001323B4" w:rsidRDefault="00F00F51" w:rsidP="00046776">
            <w:pPr>
              <w:jc w:val="center"/>
            </w:pPr>
          </w:p>
        </w:tc>
      </w:tr>
      <w:tr w:rsidR="00F00F51" w14:paraId="1B485316" w14:textId="77777777" w:rsidTr="00F00F51">
        <w:trPr>
          <w:trHeight w:val="284"/>
        </w:trPr>
        <w:tc>
          <w:tcPr>
            <w:tcW w:w="445" w:type="dxa"/>
            <w:vAlign w:val="center"/>
          </w:tcPr>
          <w:p w14:paraId="1C3A49C0" w14:textId="77777777" w:rsidR="00F00F51" w:rsidRPr="001323B4" w:rsidRDefault="00F00F51" w:rsidP="00046776">
            <w:pPr>
              <w:jc w:val="center"/>
            </w:pPr>
            <w:r w:rsidRPr="001323B4">
              <w:t>1</w:t>
            </w:r>
          </w:p>
        </w:tc>
        <w:tc>
          <w:tcPr>
            <w:tcW w:w="1440" w:type="dxa"/>
            <w:vAlign w:val="center"/>
          </w:tcPr>
          <w:p w14:paraId="032BFD7B" w14:textId="77777777" w:rsidR="00F00F51" w:rsidRPr="001323B4" w:rsidRDefault="00F00F51" w:rsidP="00046776">
            <w:r w:rsidRPr="001323B4">
              <w:t>Tanjung Priok</w:t>
            </w:r>
          </w:p>
        </w:tc>
        <w:tc>
          <w:tcPr>
            <w:tcW w:w="540" w:type="dxa"/>
            <w:vAlign w:val="center"/>
          </w:tcPr>
          <w:p w14:paraId="49A80A09" w14:textId="77777777" w:rsidR="00F00F51" w:rsidRPr="001323B4" w:rsidRDefault="00F00F51" w:rsidP="00046776">
            <w:pPr>
              <w:jc w:val="center"/>
            </w:pPr>
            <w:r w:rsidRPr="001323B4">
              <w:t>18</w:t>
            </w:r>
          </w:p>
        </w:tc>
        <w:tc>
          <w:tcPr>
            <w:tcW w:w="630" w:type="dxa"/>
            <w:vAlign w:val="center"/>
          </w:tcPr>
          <w:p w14:paraId="4E95D782" w14:textId="77777777" w:rsidR="00F00F51" w:rsidRPr="001323B4" w:rsidRDefault="00F00F51" w:rsidP="00046776">
            <w:pPr>
              <w:jc w:val="center"/>
            </w:pPr>
            <w:r w:rsidRPr="001323B4">
              <w:t>23</w:t>
            </w:r>
          </w:p>
        </w:tc>
        <w:tc>
          <w:tcPr>
            <w:tcW w:w="720" w:type="dxa"/>
            <w:vAlign w:val="center"/>
          </w:tcPr>
          <w:p w14:paraId="657977B5" w14:textId="77777777" w:rsidR="00F00F51" w:rsidRPr="001323B4" w:rsidRDefault="00F00F51" w:rsidP="00046776">
            <w:pPr>
              <w:jc w:val="center"/>
            </w:pPr>
            <w:r w:rsidRPr="001323B4">
              <w:t>5</w:t>
            </w:r>
          </w:p>
        </w:tc>
        <w:tc>
          <w:tcPr>
            <w:tcW w:w="630" w:type="dxa"/>
            <w:vAlign w:val="center"/>
          </w:tcPr>
          <w:p w14:paraId="2B84A8B1" w14:textId="77777777" w:rsidR="00F00F51" w:rsidRPr="001323B4" w:rsidRDefault="00F00F51" w:rsidP="00046776">
            <w:pPr>
              <w:jc w:val="center"/>
            </w:pPr>
            <w:r w:rsidRPr="001323B4">
              <w:t>46</w:t>
            </w:r>
          </w:p>
        </w:tc>
      </w:tr>
      <w:tr w:rsidR="00F00F51" w14:paraId="3A971CAA" w14:textId="77777777" w:rsidTr="00F00F51">
        <w:trPr>
          <w:trHeight w:val="284"/>
        </w:trPr>
        <w:tc>
          <w:tcPr>
            <w:tcW w:w="445" w:type="dxa"/>
            <w:vAlign w:val="center"/>
          </w:tcPr>
          <w:p w14:paraId="40A84317" w14:textId="77777777" w:rsidR="00F00F51" w:rsidRPr="001323B4" w:rsidRDefault="00F00F51" w:rsidP="00046776">
            <w:pPr>
              <w:jc w:val="center"/>
            </w:pPr>
            <w:r w:rsidRPr="001323B4">
              <w:t>2</w:t>
            </w:r>
          </w:p>
        </w:tc>
        <w:tc>
          <w:tcPr>
            <w:tcW w:w="1440" w:type="dxa"/>
            <w:vAlign w:val="center"/>
          </w:tcPr>
          <w:p w14:paraId="1222A9DE" w14:textId="77777777" w:rsidR="00F00F51" w:rsidRPr="001323B4" w:rsidRDefault="00F00F51" w:rsidP="00046776">
            <w:r w:rsidRPr="001323B4">
              <w:t>Palembang</w:t>
            </w:r>
          </w:p>
        </w:tc>
        <w:tc>
          <w:tcPr>
            <w:tcW w:w="540" w:type="dxa"/>
            <w:vAlign w:val="center"/>
          </w:tcPr>
          <w:p w14:paraId="56DB5B53" w14:textId="77777777" w:rsidR="00F00F51" w:rsidRPr="001323B4" w:rsidRDefault="00F00F51" w:rsidP="00046776">
            <w:pPr>
              <w:jc w:val="center"/>
            </w:pPr>
            <w:r w:rsidRPr="001323B4">
              <w:t>10</w:t>
            </w:r>
          </w:p>
        </w:tc>
        <w:tc>
          <w:tcPr>
            <w:tcW w:w="630" w:type="dxa"/>
            <w:vAlign w:val="center"/>
          </w:tcPr>
          <w:p w14:paraId="384B6967" w14:textId="77777777" w:rsidR="00F00F51" w:rsidRPr="001323B4" w:rsidRDefault="00F00F51" w:rsidP="00046776">
            <w:pPr>
              <w:jc w:val="center"/>
            </w:pPr>
            <w:r w:rsidRPr="001323B4">
              <w:t>16</w:t>
            </w:r>
          </w:p>
        </w:tc>
        <w:tc>
          <w:tcPr>
            <w:tcW w:w="720" w:type="dxa"/>
            <w:vAlign w:val="center"/>
          </w:tcPr>
          <w:p w14:paraId="40175DA0" w14:textId="77777777" w:rsidR="00F00F51" w:rsidRPr="001323B4" w:rsidRDefault="00F00F51" w:rsidP="00046776">
            <w:pPr>
              <w:jc w:val="center"/>
            </w:pPr>
            <w:r w:rsidRPr="001323B4">
              <w:t>9</w:t>
            </w:r>
          </w:p>
        </w:tc>
        <w:tc>
          <w:tcPr>
            <w:tcW w:w="630" w:type="dxa"/>
            <w:vAlign w:val="center"/>
          </w:tcPr>
          <w:p w14:paraId="00FE65E1" w14:textId="77777777" w:rsidR="00F00F51" w:rsidRPr="001323B4" w:rsidRDefault="00F00F51" w:rsidP="00046776">
            <w:pPr>
              <w:jc w:val="center"/>
            </w:pPr>
            <w:r w:rsidRPr="001323B4">
              <w:t>35</w:t>
            </w:r>
          </w:p>
        </w:tc>
      </w:tr>
      <w:tr w:rsidR="00F00F51" w14:paraId="620BA1DB" w14:textId="77777777" w:rsidTr="00F00F51">
        <w:trPr>
          <w:trHeight w:val="284"/>
        </w:trPr>
        <w:tc>
          <w:tcPr>
            <w:tcW w:w="445" w:type="dxa"/>
            <w:vAlign w:val="center"/>
          </w:tcPr>
          <w:p w14:paraId="52337AE0" w14:textId="77777777" w:rsidR="00F00F51" w:rsidRPr="001323B4" w:rsidRDefault="00F00F51" w:rsidP="00046776">
            <w:pPr>
              <w:jc w:val="center"/>
            </w:pPr>
            <w:r w:rsidRPr="001323B4">
              <w:t>3</w:t>
            </w:r>
          </w:p>
        </w:tc>
        <w:tc>
          <w:tcPr>
            <w:tcW w:w="1440" w:type="dxa"/>
            <w:vAlign w:val="center"/>
          </w:tcPr>
          <w:p w14:paraId="1BFDD5DE" w14:textId="77777777" w:rsidR="00F00F51" w:rsidRPr="001323B4" w:rsidRDefault="00F00F51" w:rsidP="00046776">
            <w:r w:rsidRPr="001323B4">
              <w:t>Panjang</w:t>
            </w:r>
          </w:p>
        </w:tc>
        <w:tc>
          <w:tcPr>
            <w:tcW w:w="540" w:type="dxa"/>
            <w:vAlign w:val="center"/>
          </w:tcPr>
          <w:p w14:paraId="74026E1A" w14:textId="77777777" w:rsidR="00F00F51" w:rsidRPr="001323B4" w:rsidRDefault="00F00F51" w:rsidP="00046776">
            <w:pPr>
              <w:jc w:val="center"/>
            </w:pPr>
            <w:r w:rsidRPr="001323B4">
              <w:t>4</w:t>
            </w:r>
          </w:p>
        </w:tc>
        <w:tc>
          <w:tcPr>
            <w:tcW w:w="630" w:type="dxa"/>
            <w:vAlign w:val="center"/>
          </w:tcPr>
          <w:p w14:paraId="1C46CE17" w14:textId="77777777" w:rsidR="00F00F51" w:rsidRPr="001323B4" w:rsidRDefault="00F00F51" w:rsidP="00046776">
            <w:pPr>
              <w:jc w:val="center"/>
            </w:pPr>
            <w:r w:rsidRPr="001323B4">
              <w:t>2</w:t>
            </w:r>
          </w:p>
        </w:tc>
        <w:tc>
          <w:tcPr>
            <w:tcW w:w="720" w:type="dxa"/>
            <w:vAlign w:val="center"/>
          </w:tcPr>
          <w:p w14:paraId="635CF888" w14:textId="77777777" w:rsidR="00F00F51" w:rsidRPr="001323B4" w:rsidRDefault="00F00F51" w:rsidP="00046776">
            <w:pPr>
              <w:jc w:val="center"/>
            </w:pPr>
            <w:r w:rsidRPr="001323B4">
              <w:t>2</w:t>
            </w:r>
          </w:p>
        </w:tc>
        <w:tc>
          <w:tcPr>
            <w:tcW w:w="630" w:type="dxa"/>
            <w:vAlign w:val="center"/>
          </w:tcPr>
          <w:p w14:paraId="672DC5D6" w14:textId="77777777" w:rsidR="00F00F51" w:rsidRPr="001323B4" w:rsidRDefault="00F00F51" w:rsidP="00046776">
            <w:pPr>
              <w:jc w:val="center"/>
            </w:pPr>
            <w:r w:rsidRPr="001323B4">
              <w:t>8</w:t>
            </w:r>
          </w:p>
        </w:tc>
      </w:tr>
      <w:tr w:rsidR="00F00F51" w14:paraId="1628F5FC" w14:textId="77777777" w:rsidTr="00F00F51">
        <w:trPr>
          <w:trHeight w:val="284"/>
        </w:trPr>
        <w:tc>
          <w:tcPr>
            <w:tcW w:w="445" w:type="dxa"/>
            <w:vAlign w:val="center"/>
          </w:tcPr>
          <w:p w14:paraId="734D417F" w14:textId="77777777" w:rsidR="00F00F51" w:rsidRPr="001323B4" w:rsidRDefault="00F00F51" w:rsidP="00046776">
            <w:pPr>
              <w:jc w:val="center"/>
            </w:pPr>
            <w:r w:rsidRPr="001323B4">
              <w:t>4</w:t>
            </w:r>
          </w:p>
        </w:tc>
        <w:tc>
          <w:tcPr>
            <w:tcW w:w="1440" w:type="dxa"/>
            <w:vAlign w:val="center"/>
          </w:tcPr>
          <w:p w14:paraId="75D69766" w14:textId="77777777" w:rsidR="00F00F51" w:rsidRPr="001323B4" w:rsidRDefault="00F00F51" w:rsidP="00046776">
            <w:r w:rsidRPr="001323B4">
              <w:t>Pontianak</w:t>
            </w:r>
          </w:p>
        </w:tc>
        <w:tc>
          <w:tcPr>
            <w:tcW w:w="540" w:type="dxa"/>
            <w:vAlign w:val="center"/>
          </w:tcPr>
          <w:p w14:paraId="447B2468" w14:textId="77777777" w:rsidR="00F00F51" w:rsidRPr="001323B4" w:rsidRDefault="00F00F51" w:rsidP="00046776">
            <w:pPr>
              <w:jc w:val="center"/>
            </w:pPr>
            <w:r w:rsidRPr="001323B4">
              <w:t>7</w:t>
            </w:r>
          </w:p>
        </w:tc>
        <w:tc>
          <w:tcPr>
            <w:tcW w:w="630" w:type="dxa"/>
            <w:vAlign w:val="center"/>
          </w:tcPr>
          <w:p w14:paraId="43308977" w14:textId="77777777" w:rsidR="00F00F51" w:rsidRPr="001323B4" w:rsidRDefault="00F00F51" w:rsidP="00046776">
            <w:pPr>
              <w:jc w:val="center"/>
            </w:pPr>
            <w:r w:rsidRPr="001323B4">
              <w:t>7</w:t>
            </w:r>
          </w:p>
        </w:tc>
        <w:tc>
          <w:tcPr>
            <w:tcW w:w="720" w:type="dxa"/>
            <w:vAlign w:val="center"/>
          </w:tcPr>
          <w:p w14:paraId="38167259" w14:textId="77777777" w:rsidR="00F00F51" w:rsidRPr="001323B4" w:rsidRDefault="00F00F51" w:rsidP="00046776">
            <w:pPr>
              <w:jc w:val="center"/>
            </w:pPr>
            <w:r w:rsidRPr="001323B4">
              <w:t>7</w:t>
            </w:r>
          </w:p>
        </w:tc>
        <w:tc>
          <w:tcPr>
            <w:tcW w:w="630" w:type="dxa"/>
            <w:vAlign w:val="center"/>
          </w:tcPr>
          <w:p w14:paraId="30465B4A" w14:textId="77777777" w:rsidR="00F00F51" w:rsidRPr="001323B4" w:rsidRDefault="00F00F51" w:rsidP="00046776">
            <w:pPr>
              <w:jc w:val="center"/>
            </w:pPr>
            <w:r w:rsidRPr="001323B4">
              <w:t>21</w:t>
            </w:r>
          </w:p>
        </w:tc>
      </w:tr>
      <w:tr w:rsidR="00F00F51" w14:paraId="1E838C60" w14:textId="77777777" w:rsidTr="00F00F51">
        <w:trPr>
          <w:trHeight w:val="284"/>
        </w:trPr>
        <w:tc>
          <w:tcPr>
            <w:tcW w:w="445" w:type="dxa"/>
            <w:vAlign w:val="center"/>
          </w:tcPr>
          <w:p w14:paraId="3C717EB1" w14:textId="77777777" w:rsidR="00F00F51" w:rsidRPr="001323B4" w:rsidRDefault="00F00F51" w:rsidP="00046776">
            <w:pPr>
              <w:jc w:val="center"/>
            </w:pPr>
            <w:r w:rsidRPr="001323B4">
              <w:t>5</w:t>
            </w:r>
          </w:p>
        </w:tc>
        <w:tc>
          <w:tcPr>
            <w:tcW w:w="1440" w:type="dxa"/>
            <w:vAlign w:val="center"/>
          </w:tcPr>
          <w:p w14:paraId="69162457" w14:textId="77777777" w:rsidR="00F00F51" w:rsidRPr="001323B4" w:rsidRDefault="00F00F51" w:rsidP="00046776">
            <w:r w:rsidRPr="001323B4">
              <w:t>Teluk Bayur</w:t>
            </w:r>
          </w:p>
        </w:tc>
        <w:tc>
          <w:tcPr>
            <w:tcW w:w="540" w:type="dxa"/>
            <w:vAlign w:val="center"/>
          </w:tcPr>
          <w:p w14:paraId="117D07DB" w14:textId="77777777" w:rsidR="00F00F51" w:rsidRPr="001323B4" w:rsidRDefault="00F00F51" w:rsidP="00046776">
            <w:pPr>
              <w:jc w:val="center"/>
            </w:pPr>
            <w:r w:rsidRPr="001323B4">
              <w:t>2</w:t>
            </w:r>
          </w:p>
        </w:tc>
        <w:tc>
          <w:tcPr>
            <w:tcW w:w="630" w:type="dxa"/>
            <w:vAlign w:val="center"/>
          </w:tcPr>
          <w:p w14:paraId="04A325C4" w14:textId="77777777" w:rsidR="00F00F51" w:rsidRPr="001323B4" w:rsidRDefault="00F00F51" w:rsidP="00046776">
            <w:pPr>
              <w:jc w:val="center"/>
            </w:pPr>
            <w:r w:rsidRPr="001323B4">
              <w:t>-</w:t>
            </w:r>
          </w:p>
        </w:tc>
        <w:tc>
          <w:tcPr>
            <w:tcW w:w="720" w:type="dxa"/>
            <w:vAlign w:val="center"/>
          </w:tcPr>
          <w:p w14:paraId="01EC9571" w14:textId="77777777" w:rsidR="00F00F51" w:rsidRPr="001323B4" w:rsidRDefault="00F00F51" w:rsidP="00046776">
            <w:pPr>
              <w:jc w:val="center"/>
            </w:pPr>
            <w:r w:rsidRPr="001323B4">
              <w:t>3</w:t>
            </w:r>
          </w:p>
        </w:tc>
        <w:tc>
          <w:tcPr>
            <w:tcW w:w="630" w:type="dxa"/>
            <w:vAlign w:val="center"/>
          </w:tcPr>
          <w:p w14:paraId="64BC1521" w14:textId="77777777" w:rsidR="00F00F51" w:rsidRPr="001323B4" w:rsidRDefault="00F00F51" w:rsidP="00046776">
            <w:pPr>
              <w:jc w:val="center"/>
            </w:pPr>
            <w:r w:rsidRPr="001323B4">
              <w:t>5</w:t>
            </w:r>
          </w:p>
        </w:tc>
      </w:tr>
      <w:tr w:rsidR="00F00F51" w14:paraId="76A44C82" w14:textId="77777777" w:rsidTr="00F00F51">
        <w:trPr>
          <w:trHeight w:val="284"/>
        </w:trPr>
        <w:tc>
          <w:tcPr>
            <w:tcW w:w="445" w:type="dxa"/>
            <w:vAlign w:val="center"/>
          </w:tcPr>
          <w:p w14:paraId="37ACFC3E" w14:textId="77777777" w:rsidR="00F00F51" w:rsidRPr="001323B4" w:rsidRDefault="00F00F51" w:rsidP="00046776">
            <w:pPr>
              <w:jc w:val="center"/>
            </w:pPr>
            <w:r w:rsidRPr="001323B4">
              <w:t>6</w:t>
            </w:r>
          </w:p>
        </w:tc>
        <w:tc>
          <w:tcPr>
            <w:tcW w:w="1440" w:type="dxa"/>
            <w:vAlign w:val="center"/>
          </w:tcPr>
          <w:p w14:paraId="0255A74D" w14:textId="77777777" w:rsidR="00F00F51" w:rsidRPr="001323B4" w:rsidRDefault="00F00F51" w:rsidP="00046776">
            <w:r w:rsidRPr="001323B4">
              <w:t>Banten</w:t>
            </w:r>
          </w:p>
        </w:tc>
        <w:tc>
          <w:tcPr>
            <w:tcW w:w="540" w:type="dxa"/>
            <w:vAlign w:val="center"/>
          </w:tcPr>
          <w:p w14:paraId="2AFFE11B" w14:textId="77777777" w:rsidR="00F00F51" w:rsidRPr="001323B4" w:rsidRDefault="00F00F51" w:rsidP="00046776">
            <w:pPr>
              <w:jc w:val="center"/>
            </w:pPr>
            <w:r w:rsidRPr="001323B4">
              <w:t>6</w:t>
            </w:r>
          </w:p>
        </w:tc>
        <w:tc>
          <w:tcPr>
            <w:tcW w:w="630" w:type="dxa"/>
            <w:vAlign w:val="center"/>
          </w:tcPr>
          <w:p w14:paraId="356BA220" w14:textId="77777777" w:rsidR="00F00F51" w:rsidRPr="001323B4" w:rsidRDefault="00F00F51" w:rsidP="00046776">
            <w:pPr>
              <w:jc w:val="center"/>
            </w:pPr>
            <w:r w:rsidRPr="001323B4">
              <w:t>5</w:t>
            </w:r>
          </w:p>
        </w:tc>
        <w:tc>
          <w:tcPr>
            <w:tcW w:w="720" w:type="dxa"/>
            <w:vAlign w:val="center"/>
          </w:tcPr>
          <w:p w14:paraId="7D3783E2" w14:textId="77777777" w:rsidR="00F00F51" w:rsidRPr="001323B4" w:rsidRDefault="00F00F51" w:rsidP="00046776">
            <w:pPr>
              <w:jc w:val="center"/>
            </w:pPr>
            <w:r w:rsidRPr="001323B4">
              <w:t>-</w:t>
            </w:r>
          </w:p>
        </w:tc>
        <w:tc>
          <w:tcPr>
            <w:tcW w:w="630" w:type="dxa"/>
            <w:vAlign w:val="center"/>
          </w:tcPr>
          <w:p w14:paraId="09860CC3" w14:textId="77777777" w:rsidR="00F00F51" w:rsidRPr="001323B4" w:rsidRDefault="00F00F51" w:rsidP="00046776">
            <w:pPr>
              <w:jc w:val="center"/>
            </w:pPr>
            <w:r w:rsidRPr="001323B4">
              <w:t>11</w:t>
            </w:r>
          </w:p>
        </w:tc>
      </w:tr>
      <w:tr w:rsidR="00F00F51" w14:paraId="75C7C065" w14:textId="77777777" w:rsidTr="00F00F51">
        <w:trPr>
          <w:trHeight w:val="284"/>
        </w:trPr>
        <w:tc>
          <w:tcPr>
            <w:tcW w:w="445" w:type="dxa"/>
            <w:vAlign w:val="center"/>
          </w:tcPr>
          <w:p w14:paraId="181815DC" w14:textId="77777777" w:rsidR="00F00F51" w:rsidRPr="001323B4" w:rsidRDefault="00F00F51" w:rsidP="00046776">
            <w:pPr>
              <w:jc w:val="center"/>
            </w:pPr>
            <w:r w:rsidRPr="001323B4">
              <w:t>7</w:t>
            </w:r>
          </w:p>
        </w:tc>
        <w:tc>
          <w:tcPr>
            <w:tcW w:w="1440" w:type="dxa"/>
            <w:vAlign w:val="center"/>
          </w:tcPr>
          <w:p w14:paraId="6F0B4B7F" w14:textId="77777777" w:rsidR="00F00F51" w:rsidRPr="001323B4" w:rsidRDefault="00F00F51" w:rsidP="00046776">
            <w:r w:rsidRPr="001323B4">
              <w:t>Cirebon</w:t>
            </w:r>
          </w:p>
        </w:tc>
        <w:tc>
          <w:tcPr>
            <w:tcW w:w="540" w:type="dxa"/>
            <w:vAlign w:val="center"/>
          </w:tcPr>
          <w:p w14:paraId="1F5C3848" w14:textId="77777777" w:rsidR="00F00F51" w:rsidRPr="001323B4" w:rsidRDefault="00F00F51" w:rsidP="00046776">
            <w:pPr>
              <w:jc w:val="center"/>
            </w:pPr>
            <w:r w:rsidRPr="001323B4">
              <w:t>3</w:t>
            </w:r>
          </w:p>
        </w:tc>
        <w:tc>
          <w:tcPr>
            <w:tcW w:w="630" w:type="dxa"/>
            <w:vAlign w:val="center"/>
          </w:tcPr>
          <w:p w14:paraId="2FE7E06C" w14:textId="77777777" w:rsidR="00F00F51" w:rsidRPr="001323B4" w:rsidRDefault="00F00F51" w:rsidP="00046776">
            <w:pPr>
              <w:jc w:val="center"/>
            </w:pPr>
            <w:r w:rsidRPr="001323B4">
              <w:t>2</w:t>
            </w:r>
          </w:p>
        </w:tc>
        <w:tc>
          <w:tcPr>
            <w:tcW w:w="720" w:type="dxa"/>
            <w:vAlign w:val="center"/>
          </w:tcPr>
          <w:p w14:paraId="6D9966E6" w14:textId="77777777" w:rsidR="00F00F51" w:rsidRPr="001323B4" w:rsidRDefault="00F00F51" w:rsidP="00046776">
            <w:pPr>
              <w:jc w:val="center"/>
            </w:pPr>
            <w:r w:rsidRPr="001323B4">
              <w:t>2</w:t>
            </w:r>
          </w:p>
        </w:tc>
        <w:tc>
          <w:tcPr>
            <w:tcW w:w="630" w:type="dxa"/>
            <w:vAlign w:val="center"/>
          </w:tcPr>
          <w:p w14:paraId="7349EAF5" w14:textId="77777777" w:rsidR="00F00F51" w:rsidRPr="001323B4" w:rsidRDefault="00F00F51" w:rsidP="00046776">
            <w:pPr>
              <w:jc w:val="center"/>
            </w:pPr>
            <w:r w:rsidRPr="001323B4">
              <w:t>7</w:t>
            </w:r>
          </w:p>
        </w:tc>
      </w:tr>
      <w:tr w:rsidR="00F00F51" w14:paraId="4D1C5349" w14:textId="77777777" w:rsidTr="00F00F51">
        <w:trPr>
          <w:trHeight w:val="284"/>
        </w:trPr>
        <w:tc>
          <w:tcPr>
            <w:tcW w:w="445" w:type="dxa"/>
            <w:vAlign w:val="center"/>
          </w:tcPr>
          <w:p w14:paraId="0B2CEB97" w14:textId="77777777" w:rsidR="00F00F51" w:rsidRPr="001323B4" w:rsidRDefault="00F00F51" w:rsidP="00046776">
            <w:pPr>
              <w:jc w:val="center"/>
            </w:pPr>
            <w:r w:rsidRPr="001323B4">
              <w:t>8</w:t>
            </w:r>
          </w:p>
        </w:tc>
        <w:tc>
          <w:tcPr>
            <w:tcW w:w="1440" w:type="dxa"/>
            <w:vAlign w:val="center"/>
          </w:tcPr>
          <w:p w14:paraId="5556ADEF" w14:textId="77777777" w:rsidR="00F00F51" w:rsidRPr="001323B4" w:rsidRDefault="00F00F51" w:rsidP="00046776">
            <w:r w:rsidRPr="001323B4">
              <w:t>Bengkulu</w:t>
            </w:r>
          </w:p>
        </w:tc>
        <w:tc>
          <w:tcPr>
            <w:tcW w:w="540" w:type="dxa"/>
            <w:vAlign w:val="center"/>
          </w:tcPr>
          <w:p w14:paraId="795B9EDC" w14:textId="77777777" w:rsidR="00F00F51" w:rsidRPr="001323B4" w:rsidRDefault="00F00F51" w:rsidP="00046776">
            <w:pPr>
              <w:jc w:val="center"/>
            </w:pPr>
            <w:r w:rsidRPr="001323B4">
              <w:t>-</w:t>
            </w:r>
          </w:p>
        </w:tc>
        <w:tc>
          <w:tcPr>
            <w:tcW w:w="630" w:type="dxa"/>
            <w:vAlign w:val="center"/>
          </w:tcPr>
          <w:p w14:paraId="4AEA537C" w14:textId="77777777" w:rsidR="00F00F51" w:rsidRPr="001323B4" w:rsidRDefault="00F00F51" w:rsidP="00046776">
            <w:pPr>
              <w:jc w:val="center"/>
            </w:pPr>
            <w:r w:rsidRPr="001323B4">
              <w:t>3</w:t>
            </w:r>
          </w:p>
        </w:tc>
        <w:tc>
          <w:tcPr>
            <w:tcW w:w="720" w:type="dxa"/>
            <w:vAlign w:val="center"/>
          </w:tcPr>
          <w:p w14:paraId="1A9195BD" w14:textId="77777777" w:rsidR="00F00F51" w:rsidRPr="001323B4" w:rsidRDefault="00F00F51" w:rsidP="00046776">
            <w:pPr>
              <w:jc w:val="center"/>
            </w:pPr>
            <w:r w:rsidRPr="001323B4">
              <w:t>1</w:t>
            </w:r>
          </w:p>
        </w:tc>
        <w:tc>
          <w:tcPr>
            <w:tcW w:w="630" w:type="dxa"/>
            <w:vAlign w:val="center"/>
          </w:tcPr>
          <w:p w14:paraId="3F9EE0A1" w14:textId="77777777" w:rsidR="00F00F51" w:rsidRPr="001323B4" w:rsidRDefault="00F00F51" w:rsidP="00046776">
            <w:pPr>
              <w:jc w:val="center"/>
            </w:pPr>
            <w:r w:rsidRPr="001323B4">
              <w:t>4</w:t>
            </w:r>
          </w:p>
        </w:tc>
      </w:tr>
      <w:tr w:rsidR="00F00F51" w14:paraId="547F3B14" w14:textId="77777777" w:rsidTr="00F00F51">
        <w:trPr>
          <w:trHeight w:val="284"/>
        </w:trPr>
        <w:tc>
          <w:tcPr>
            <w:tcW w:w="445" w:type="dxa"/>
            <w:vAlign w:val="center"/>
          </w:tcPr>
          <w:p w14:paraId="52B3E658" w14:textId="77777777" w:rsidR="00F00F51" w:rsidRPr="001323B4" w:rsidRDefault="00F00F51" w:rsidP="00046776">
            <w:pPr>
              <w:jc w:val="center"/>
            </w:pPr>
            <w:r w:rsidRPr="001323B4">
              <w:t>9</w:t>
            </w:r>
          </w:p>
        </w:tc>
        <w:tc>
          <w:tcPr>
            <w:tcW w:w="1440" w:type="dxa"/>
            <w:vAlign w:val="center"/>
          </w:tcPr>
          <w:p w14:paraId="5A989B1A" w14:textId="77777777" w:rsidR="00F00F51" w:rsidRPr="001323B4" w:rsidRDefault="00F00F51" w:rsidP="00046776">
            <w:r w:rsidRPr="001323B4">
              <w:t>Jambi</w:t>
            </w:r>
          </w:p>
        </w:tc>
        <w:tc>
          <w:tcPr>
            <w:tcW w:w="540" w:type="dxa"/>
            <w:vAlign w:val="center"/>
          </w:tcPr>
          <w:p w14:paraId="2B832C2F" w14:textId="77777777" w:rsidR="00F00F51" w:rsidRPr="001323B4" w:rsidRDefault="00F00F51" w:rsidP="00046776">
            <w:pPr>
              <w:jc w:val="center"/>
            </w:pPr>
            <w:r w:rsidRPr="001323B4">
              <w:t>5</w:t>
            </w:r>
          </w:p>
        </w:tc>
        <w:tc>
          <w:tcPr>
            <w:tcW w:w="630" w:type="dxa"/>
            <w:vAlign w:val="center"/>
          </w:tcPr>
          <w:p w14:paraId="6242C497" w14:textId="77777777" w:rsidR="00F00F51" w:rsidRPr="001323B4" w:rsidRDefault="00F00F51" w:rsidP="00046776">
            <w:pPr>
              <w:jc w:val="center"/>
            </w:pPr>
            <w:r w:rsidRPr="001323B4">
              <w:t>-</w:t>
            </w:r>
          </w:p>
        </w:tc>
        <w:tc>
          <w:tcPr>
            <w:tcW w:w="720" w:type="dxa"/>
            <w:vAlign w:val="center"/>
          </w:tcPr>
          <w:p w14:paraId="367CB391" w14:textId="77777777" w:rsidR="00F00F51" w:rsidRPr="001323B4" w:rsidRDefault="00F00F51" w:rsidP="00046776">
            <w:pPr>
              <w:jc w:val="center"/>
            </w:pPr>
            <w:r w:rsidRPr="001323B4">
              <w:t>3</w:t>
            </w:r>
          </w:p>
        </w:tc>
        <w:tc>
          <w:tcPr>
            <w:tcW w:w="630" w:type="dxa"/>
            <w:vAlign w:val="center"/>
          </w:tcPr>
          <w:p w14:paraId="7A2E1241" w14:textId="77777777" w:rsidR="00F00F51" w:rsidRPr="001323B4" w:rsidRDefault="00F00F51" w:rsidP="00046776">
            <w:pPr>
              <w:jc w:val="center"/>
            </w:pPr>
            <w:r w:rsidRPr="001323B4">
              <w:t>8</w:t>
            </w:r>
          </w:p>
        </w:tc>
      </w:tr>
      <w:tr w:rsidR="00F00F51" w14:paraId="470A9AB4" w14:textId="77777777" w:rsidTr="00F00F51">
        <w:trPr>
          <w:trHeight w:val="284"/>
        </w:trPr>
        <w:tc>
          <w:tcPr>
            <w:tcW w:w="445" w:type="dxa"/>
            <w:vAlign w:val="center"/>
          </w:tcPr>
          <w:p w14:paraId="300A44A9" w14:textId="77777777" w:rsidR="00F00F51" w:rsidRPr="001323B4" w:rsidRDefault="00F00F51" w:rsidP="00046776">
            <w:pPr>
              <w:jc w:val="center"/>
            </w:pPr>
            <w:r w:rsidRPr="001323B4">
              <w:t>10</w:t>
            </w:r>
          </w:p>
        </w:tc>
        <w:tc>
          <w:tcPr>
            <w:tcW w:w="1440" w:type="dxa"/>
            <w:vAlign w:val="center"/>
          </w:tcPr>
          <w:p w14:paraId="14F8CB6F" w14:textId="77777777" w:rsidR="00F00F51" w:rsidRPr="001323B4" w:rsidRDefault="00F00F51" w:rsidP="00046776">
            <w:r w:rsidRPr="001323B4">
              <w:t>Pangkal Balam</w:t>
            </w:r>
          </w:p>
        </w:tc>
        <w:tc>
          <w:tcPr>
            <w:tcW w:w="540" w:type="dxa"/>
            <w:vAlign w:val="center"/>
          </w:tcPr>
          <w:p w14:paraId="27A1121B" w14:textId="77777777" w:rsidR="00F00F51" w:rsidRPr="001323B4" w:rsidRDefault="00F00F51" w:rsidP="00046776">
            <w:pPr>
              <w:jc w:val="center"/>
            </w:pPr>
            <w:r w:rsidRPr="001323B4">
              <w:t>-</w:t>
            </w:r>
          </w:p>
        </w:tc>
        <w:tc>
          <w:tcPr>
            <w:tcW w:w="630" w:type="dxa"/>
            <w:vAlign w:val="center"/>
          </w:tcPr>
          <w:p w14:paraId="694052CC" w14:textId="77777777" w:rsidR="00F00F51" w:rsidRPr="001323B4" w:rsidRDefault="00F00F51" w:rsidP="00046776">
            <w:pPr>
              <w:jc w:val="center"/>
            </w:pPr>
            <w:r w:rsidRPr="001323B4">
              <w:t>2</w:t>
            </w:r>
          </w:p>
        </w:tc>
        <w:tc>
          <w:tcPr>
            <w:tcW w:w="720" w:type="dxa"/>
            <w:vAlign w:val="center"/>
          </w:tcPr>
          <w:p w14:paraId="63B556C4" w14:textId="77777777" w:rsidR="00F00F51" w:rsidRPr="001323B4" w:rsidRDefault="00F00F51" w:rsidP="00046776">
            <w:pPr>
              <w:jc w:val="center"/>
            </w:pPr>
            <w:r w:rsidRPr="001323B4">
              <w:t>1</w:t>
            </w:r>
          </w:p>
        </w:tc>
        <w:tc>
          <w:tcPr>
            <w:tcW w:w="630" w:type="dxa"/>
            <w:vAlign w:val="center"/>
          </w:tcPr>
          <w:p w14:paraId="5AB75A28" w14:textId="77777777" w:rsidR="00F00F51" w:rsidRPr="001323B4" w:rsidRDefault="00F00F51" w:rsidP="00046776">
            <w:pPr>
              <w:jc w:val="center"/>
            </w:pPr>
            <w:r w:rsidRPr="001323B4">
              <w:t>3</w:t>
            </w:r>
          </w:p>
        </w:tc>
      </w:tr>
      <w:tr w:rsidR="00F00F51" w14:paraId="05022CDC" w14:textId="77777777" w:rsidTr="00F00F51">
        <w:trPr>
          <w:trHeight w:val="284"/>
        </w:trPr>
        <w:tc>
          <w:tcPr>
            <w:tcW w:w="445" w:type="dxa"/>
            <w:vAlign w:val="center"/>
          </w:tcPr>
          <w:p w14:paraId="7CDDD3FD" w14:textId="77777777" w:rsidR="00F00F51" w:rsidRPr="001323B4" w:rsidRDefault="00F00F51" w:rsidP="00046776">
            <w:pPr>
              <w:jc w:val="center"/>
            </w:pPr>
            <w:r w:rsidRPr="001323B4">
              <w:t>11</w:t>
            </w:r>
          </w:p>
        </w:tc>
        <w:tc>
          <w:tcPr>
            <w:tcW w:w="1440" w:type="dxa"/>
            <w:vAlign w:val="center"/>
          </w:tcPr>
          <w:p w14:paraId="651A80A0" w14:textId="77777777" w:rsidR="00F00F51" w:rsidRPr="001323B4" w:rsidRDefault="00F00F51" w:rsidP="00F00F51">
            <w:pPr>
              <w:ind w:left="-108"/>
            </w:pPr>
            <w:r w:rsidRPr="001323B4">
              <w:t>Tanjung Pandan</w:t>
            </w:r>
          </w:p>
        </w:tc>
        <w:tc>
          <w:tcPr>
            <w:tcW w:w="540" w:type="dxa"/>
            <w:vAlign w:val="center"/>
          </w:tcPr>
          <w:p w14:paraId="44C573BC" w14:textId="77777777" w:rsidR="00F00F51" w:rsidRPr="001323B4" w:rsidRDefault="00F00F51" w:rsidP="00046776">
            <w:pPr>
              <w:jc w:val="center"/>
            </w:pPr>
            <w:r w:rsidRPr="001323B4">
              <w:t>-</w:t>
            </w:r>
          </w:p>
        </w:tc>
        <w:tc>
          <w:tcPr>
            <w:tcW w:w="630" w:type="dxa"/>
            <w:vAlign w:val="center"/>
          </w:tcPr>
          <w:p w14:paraId="65F5C591" w14:textId="77777777" w:rsidR="00F00F51" w:rsidRPr="001323B4" w:rsidRDefault="00F00F51" w:rsidP="00046776">
            <w:pPr>
              <w:jc w:val="center"/>
            </w:pPr>
            <w:r w:rsidRPr="001323B4">
              <w:t>2</w:t>
            </w:r>
          </w:p>
        </w:tc>
        <w:tc>
          <w:tcPr>
            <w:tcW w:w="720" w:type="dxa"/>
            <w:vAlign w:val="center"/>
          </w:tcPr>
          <w:p w14:paraId="20A93673" w14:textId="77777777" w:rsidR="00F00F51" w:rsidRPr="001323B4" w:rsidRDefault="00F00F51" w:rsidP="00046776">
            <w:pPr>
              <w:jc w:val="center"/>
            </w:pPr>
            <w:r w:rsidRPr="001323B4">
              <w:t>-</w:t>
            </w:r>
          </w:p>
        </w:tc>
        <w:tc>
          <w:tcPr>
            <w:tcW w:w="630" w:type="dxa"/>
            <w:vAlign w:val="center"/>
          </w:tcPr>
          <w:p w14:paraId="23F4E501" w14:textId="77777777" w:rsidR="00F00F51" w:rsidRPr="001323B4" w:rsidRDefault="00F00F51" w:rsidP="00046776">
            <w:pPr>
              <w:jc w:val="center"/>
            </w:pPr>
            <w:r w:rsidRPr="001323B4">
              <w:t>2</w:t>
            </w:r>
          </w:p>
        </w:tc>
      </w:tr>
      <w:tr w:rsidR="00F00F51" w14:paraId="4FF785DA" w14:textId="77777777" w:rsidTr="00F00F51">
        <w:trPr>
          <w:trHeight w:val="284"/>
        </w:trPr>
        <w:tc>
          <w:tcPr>
            <w:tcW w:w="1885" w:type="dxa"/>
            <w:gridSpan w:val="2"/>
            <w:vAlign w:val="center"/>
          </w:tcPr>
          <w:p w14:paraId="3F7FB110" w14:textId="2D84B18A" w:rsidR="00F00F51" w:rsidRPr="001323B4" w:rsidRDefault="00F00F51" w:rsidP="00046776">
            <w:pPr>
              <w:jc w:val="right"/>
            </w:pPr>
            <w:r>
              <w:t>Jumlah</w:t>
            </w:r>
            <w:r w:rsidRPr="001323B4">
              <w:t xml:space="preserve"> </w:t>
            </w:r>
          </w:p>
        </w:tc>
        <w:tc>
          <w:tcPr>
            <w:tcW w:w="540" w:type="dxa"/>
            <w:vAlign w:val="center"/>
          </w:tcPr>
          <w:p w14:paraId="20B8950C" w14:textId="77777777" w:rsidR="00F00F51" w:rsidRPr="001323B4" w:rsidRDefault="00F00F51" w:rsidP="00046776">
            <w:pPr>
              <w:jc w:val="center"/>
            </w:pPr>
            <w:r w:rsidRPr="001323B4">
              <w:t>55</w:t>
            </w:r>
          </w:p>
        </w:tc>
        <w:tc>
          <w:tcPr>
            <w:tcW w:w="630" w:type="dxa"/>
            <w:vAlign w:val="center"/>
          </w:tcPr>
          <w:p w14:paraId="643AA5DA" w14:textId="77777777" w:rsidR="00F00F51" w:rsidRPr="001323B4" w:rsidRDefault="00F00F51" w:rsidP="00046776">
            <w:pPr>
              <w:jc w:val="center"/>
            </w:pPr>
            <w:r w:rsidRPr="001323B4">
              <w:t>62</w:t>
            </w:r>
          </w:p>
        </w:tc>
        <w:tc>
          <w:tcPr>
            <w:tcW w:w="720" w:type="dxa"/>
            <w:vAlign w:val="center"/>
          </w:tcPr>
          <w:p w14:paraId="38F99AC0" w14:textId="77777777" w:rsidR="00F00F51" w:rsidRPr="001323B4" w:rsidRDefault="00F00F51" w:rsidP="00046776">
            <w:pPr>
              <w:jc w:val="center"/>
            </w:pPr>
            <w:r w:rsidRPr="001323B4">
              <w:t>31</w:t>
            </w:r>
          </w:p>
        </w:tc>
        <w:tc>
          <w:tcPr>
            <w:tcW w:w="630" w:type="dxa"/>
            <w:vAlign w:val="center"/>
          </w:tcPr>
          <w:p w14:paraId="5CC01521" w14:textId="77777777" w:rsidR="00F00F51" w:rsidRPr="001323B4" w:rsidRDefault="00F00F51" w:rsidP="00046776">
            <w:pPr>
              <w:jc w:val="center"/>
            </w:pPr>
            <w:r w:rsidRPr="001323B4">
              <w:t>150</w:t>
            </w:r>
          </w:p>
        </w:tc>
      </w:tr>
    </w:tbl>
    <w:p w14:paraId="6014A91A" w14:textId="77777777" w:rsidR="001F53D4" w:rsidRPr="001F53D4" w:rsidRDefault="001F53D4" w:rsidP="001F53D4">
      <w:pPr>
        <w:shd w:val="clear" w:color="auto" w:fill="FFFFFF" w:themeFill="background1"/>
        <w:spacing w:after="120" w:line="240" w:lineRule="auto"/>
        <w:jc w:val="both"/>
        <w:textAlignment w:val="baseline"/>
        <w:rPr>
          <w:rFonts w:ascii="Times New Roman" w:eastAsia="Times New Roman" w:hAnsi="Times New Roman" w:cs="Times New Roman"/>
          <w:sz w:val="24"/>
          <w:szCs w:val="24"/>
          <w:lang w:val="en-US" w:eastAsia="id-ID"/>
        </w:rPr>
      </w:pPr>
    </w:p>
    <w:p w14:paraId="105E6E8B" w14:textId="77777777" w:rsidR="00310F47" w:rsidRDefault="00F00F51" w:rsidP="00310F47">
      <w:pPr>
        <w:pStyle w:val="ListParagraph"/>
        <w:spacing w:after="0" w:line="240" w:lineRule="auto"/>
        <w:ind w:left="0" w:firstLine="398"/>
        <w:jc w:val="both"/>
        <w:rPr>
          <w:rFonts w:ascii="Times New Roman" w:hAnsi="Times New Roman" w:cs="Times New Roman"/>
          <w:sz w:val="24"/>
          <w:szCs w:val="24"/>
        </w:rPr>
      </w:pPr>
      <w:r w:rsidRPr="00F00F51">
        <w:rPr>
          <w:rFonts w:ascii="Times New Roman" w:hAnsi="Times New Roman" w:cs="Times New Roman"/>
          <w:sz w:val="24"/>
          <w:szCs w:val="24"/>
        </w:rPr>
        <w:t xml:space="preserve">PT Pelindo II tidak mengadakan pelatihannya sendiri tetapi melalui anak perusahaannya yakni PT Pendidikan Maritim dan Logistik Indonesia (PT PMLI). Secara umum PT PMLI bergerak di bidang usaha 1) Pelatihan Publik dan Sertifikasi, 2) Asesmen dan Konsultasi, 3) Pengelolaan Fasilitas Pelatihan, 4) </w:t>
      </w:r>
      <w:r w:rsidRPr="00F00F51">
        <w:rPr>
          <w:rFonts w:ascii="Times New Roman" w:hAnsi="Times New Roman" w:cs="Times New Roman"/>
          <w:i/>
          <w:sz w:val="24"/>
          <w:szCs w:val="24"/>
        </w:rPr>
        <w:t>Man Power Supplay</w:t>
      </w:r>
      <w:r w:rsidRPr="00F00F51">
        <w:rPr>
          <w:rFonts w:ascii="Times New Roman" w:hAnsi="Times New Roman" w:cs="Times New Roman"/>
          <w:sz w:val="24"/>
          <w:szCs w:val="24"/>
        </w:rPr>
        <w:t xml:space="preserve"> dan 5) MICE (</w:t>
      </w:r>
      <w:r w:rsidRPr="00F00F51">
        <w:rPr>
          <w:rFonts w:ascii="Times New Roman" w:hAnsi="Times New Roman" w:cs="Times New Roman"/>
          <w:i/>
          <w:sz w:val="24"/>
          <w:szCs w:val="24"/>
        </w:rPr>
        <w:t>Meeting, Incentices, Conference, Exhibition, Event</w:t>
      </w:r>
      <w:r w:rsidRPr="00F00F51">
        <w:rPr>
          <w:rFonts w:ascii="Times New Roman" w:hAnsi="Times New Roman" w:cs="Times New Roman"/>
          <w:sz w:val="24"/>
          <w:szCs w:val="24"/>
        </w:rPr>
        <w:t xml:space="preserve">). Di bidang kemaritiman PT PMLI  menyelenggara-kan berbagai pelatihan yang dibagi dalam tiga kategori bidang pelatihan yakni bidang </w:t>
      </w:r>
      <w:r w:rsidRPr="00F00F51">
        <w:rPr>
          <w:rFonts w:ascii="Times New Roman" w:hAnsi="Times New Roman" w:cs="Times New Roman"/>
          <w:i/>
          <w:sz w:val="24"/>
          <w:szCs w:val="24"/>
        </w:rPr>
        <w:t>Port, Maritime</w:t>
      </w:r>
      <w:r w:rsidRPr="00F00F51">
        <w:rPr>
          <w:rFonts w:ascii="Times New Roman" w:hAnsi="Times New Roman" w:cs="Times New Roman"/>
          <w:sz w:val="24"/>
          <w:szCs w:val="24"/>
        </w:rPr>
        <w:t xml:space="preserve"> dan </w:t>
      </w:r>
      <w:r w:rsidRPr="00F00F51">
        <w:rPr>
          <w:rFonts w:ascii="Times New Roman" w:hAnsi="Times New Roman" w:cs="Times New Roman"/>
          <w:i/>
          <w:sz w:val="24"/>
          <w:szCs w:val="24"/>
        </w:rPr>
        <w:t>Logistic</w:t>
      </w:r>
      <w:r w:rsidRPr="00F00F51">
        <w:rPr>
          <w:rFonts w:ascii="Times New Roman" w:hAnsi="Times New Roman" w:cs="Times New Roman"/>
          <w:sz w:val="24"/>
          <w:szCs w:val="24"/>
        </w:rPr>
        <w:t xml:space="preserve">, bidang </w:t>
      </w:r>
      <w:r w:rsidRPr="00F00F51">
        <w:rPr>
          <w:rFonts w:ascii="Times New Roman" w:hAnsi="Times New Roman" w:cs="Times New Roman"/>
          <w:i/>
          <w:sz w:val="24"/>
          <w:szCs w:val="24"/>
        </w:rPr>
        <w:t>Leadership</w:t>
      </w:r>
      <w:r w:rsidRPr="00F00F51">
        <w:rPr>
          <w:rFonts w:ascii="Times New Roman" w:hAnsi="Times New Roman" w:cs="Times New Roman"/>
          <w:sz w:val="24"/>
          <w:szCs w:val="24"/>
        </w:rPr>
        <w:t xml:space="preserve"> dan </w:t>
      </w:r>
      <w:r w:rsidRPr="00F00F51">
        <w:rPr>
          <w:rFonts w:ascii="Times New Roman" w:hAnsi="Times New Roman" w:cs="Times New Roman"/>
          <w:i/>
          <w:sz w:val="24"/>
          <w:szCs w:val="24"/>
        </w:rPr>
        <w:t>Management</w:t>
      </w:r>
      <w:r w:rsidRPr="00F00F51">
        <w:rPr>
          <w:rFonts w:ascii="Times New Roman" w:hAnsi="Times New Roman" w:cs="Times New Roman"/>
          <w:sz w:val="24"/>
          <w:szCs w:val="24"/>
        </w:rPr>
        <w:t xml:space="preserve"> dan bidang Konsultasi dan assessmen.</w:t>
      </w:r>
    </w:p>
    <w:p w14:paraId="5CC54456" w14:textId="70447B77" w:rsidR="00F00F51" w:rsidRPr="008351DB" w:rsidRDefault="00F00F51" w:rsidP="008351DB">
      <w:pPr>
        <w:pStyle w:val="ListParagraph"/>
        <w:spacing w:after="0" w:line="240" w:lineRule="auto"/>
        <w:ind w:left="0" w:firstLine="398"/>
        <w:jc w:val="both"/>
        <w:rPr>
          <w:rFonts w:ascii="Times New Roman" w:hAnsi="Times New Roman" w:cs="Times New Roman"/>
          <w:sz w:val="24"/>
          <w:szCs w:val="24"/>
        </w:rPr>
      </w:pPr>
      <w:r w:rsidRPr="00310F47">
        <w:rPr>
          <w:rFonts w:ascii="Times New Roman" w:hAnsi="Times New Roman" w:cs="Times New Roman"/>
          <w:sz w:val="24"/>
          <w:szCs w:val="24"/>
        </w:rPr>
        <w:t xml:space="preserve">Kebijakan PT Pelindo II dalam rangka pembinaan petugas pandu/tunda dan pemenuhan persyaratan Petugas Pandu/tunda di lingkungan PT Pelindo II, sebagaimana diatur dalam Permenhub No. PM 57 Tahun 2015 tentang Pemanduan dan Penundaan Kapal serta Peraturan Menteri Perhubungan  Nomor HK.103/1/16/DJPL-17 tentang Silabus dan Sertifikasi Pendidikan dan Pelatihan Sumber Daya Manusia Pemanduan Kapal, adalah dengan mengikutsertakan petugas pandu/tunda-nya untuk mengikuti pelatihan yang diseleng-garakan oleh Direktorat Jenderal Perhubungan Laut. Di bidang pemanduan dan Penundaan Kapal, tidak ada kebijakan khusus pelaksanaan pelatihan penyegaran yang dilaksanakan secara intern. Begitu juga tidak ada </w:t>
      </w:r>
      <w:r w:rsidRPr="00310F47">
        <w:rPr>
          <w:rFonts w:ascii="Times New Roman" w:hAnsi="Times New Roman" w:cs="Times New Roman"/>
          <w:i/>
          <w:sz w:val="24"/>
          <w:szCs w:val="24"/>
        </w:rPr>
        <w:t>assesmen</w:t>
      </w:r>
      <w:r w:rsidRPr="00310F47">
        <w:rPr>
          <w:rFonts w:ascii="Times New Roman" w:hAnsi="Times New Roman" w:cs="Times New Roman"/>
          <w:sz w:val="24"/>
          <w:szCs w:val="24"/>
        </w:rPr>
        <w:t xml:space="preserve"> yang dilakukan secara intern untuk mengetahui dan memelihara kompetensi petugas pandu/tunda</w:t>
      </w:r>
      <w:r w:rsidR="008351DB">
        <w:rPr>
          <w:rFonts w:ascii="Times New Roman" w:hAnsi="Times New Roman" w:cs="Times New Roman"/>
          <w:sz w:val="24"/>
          <w:szCs w:val="24"/>
        </w:rPr>
        <w:t>.</w:t>
      </w:r>
      <w:r w:rsidRPr="00310F47">
        <w:rPr>
          <w:rFonts w:ascii="Times New Roman" w:eastAsia="Times New Roman" w:hAnsi="Times New Roman" w:cs="Times New Roman"/>
          <w:b/>
          <w:lang w:eastAsia="id-ID"/>
        </w:rPr>
        <w:t xml:space="preserve"> </w:t>
      </w:r>
    </w:p>
    <w:p w14:paraId="16DB7069" w14:textId="02159C9D" w:rsidR="00F00F51" w:rsidRPr="00310F47" w:rsidRDefault="00F00F51" w:rsidP="00310F47">
      <w:pPr>
        <w:spacing w:after="0" w:line="240" w:lineRule="auto"/>
        <w:ind w:firstLine="360"/>
        <w:jc w:val="both"/>
        <w:rPr>
          <w:rFonts w:ascii="Times New Roman" w:eastAsia="Times New Roman" w:hAnsi="Times New Roman" w:cs="Times New Roman"/>
          <w:sz w:val="24"/>
          <w:szCs w:val="24"/>
          <w:lang w:eastAsia="id-ID"/>
        </w:rPr>
      </w:pPr>
      <w:r w:rsidRPr="00310F47">
        <w:rPr>
          <w:rFonts w:ascii="Times New Roman" w:eastAsia="Times New Roman" w:hAnsi="Times New Roman" w:cs="Times New Roman"/>
          <w:sz w:val="24"/>
          <w:szCs w:val="24"/>
          <w:lang w:eastAsia="id-ID"/>
        </w:rPr>
        <w:t>Untuk mengetahui apa yang dibutuhkan oleh petugas pandu/tunda untuk menjadi petugas  yang berkompeten diaju</w:t>
      </w:r>
      <w:r w:rsidR="00310F47">
        <w:rPr>
          <w:rFonts w:ascii="Times New Roman" w:eastAsia="Times New Roman" w:hAnsi="Times New Roman" w:cs="Times New Roman"/>
          <w:sz w:val="24"/>
          <w:szCs w:val="24"/>
          <w:lang w:eastAsia="id-ID"/>
        </w:rPr>
        <w:t>kan pertanyaan dengan empat pil</w:t>
      </w:r>
      <w:r w:rsidRPr="00310F47">
        <w:rPr>
          <w:rFonts w:ascii="Times New Roman" w:eastAsia="Times New Roman" w:hAnsi="Times New Roman" w:cs="Times New Roman"/>
          <w:sz w:val="24"/>
          <w:szCs w:val="24"/>
          <w:lang w:eastAsia="id-ID"/>
        </w:rPr>
        <w:t xml:space="preserve">ihan jawaban yaitu Praktek dan ujian teori yang dilaksanakan oleh pihak yang berwenang, Komunikasi antar pilot selama operasi, Pendidikan sebelumnya, dan Komunikasi dan Pengalaman, maka didapatkan hasil 35 orang (54%) menyatakan bahwa Komunikasi dan Pengalaman merupakan hal yang sangat dibutuhkan oleh seorang petugas pandu/tunda. </w:t>
      </w:r>
    </w:p>
    <w:p w14:paraId="7B742576" w14:textId="77777777" w:rsidR="00F00F51" w:rsidRPr="00764396" w:rsidRDefault="00F00F51" w:rsidP="00F00F51">
      <w:pPr>
        <w:pStyle w:val="ListParagraph"/>
        <w:spacing w:after="0" w:line="240" w:lineRule="auto"/>
        <w:ind w:left="0"/>
        <w:jc w:val="both"/>
        <w:rPr>
          <w:rFonts w:ascii="Times New Roman" w:eastAsia="Times New Roman" w:hAnsi="Times New Roman" w:cs="Times New Roman"/>
          <w:lang w:eastAsia="id-ID"/>
        </w:rPr>
      </w:pPr>
    </w:p>
    <w:p w14:paraId="31CE1E59" w14:textId="77777777" w:rsidR="00F00F51" w:rsidRPr="00764396" w:rsidRDefault="00F00F51" w:rsidP="00310F47">
      <w:pPr>
        <w:pStyle w:val="ListParagraph"/>
        <w:spacing w:after="0" w:line="240" w:lineRule="auto"/>
        <w:ind w:left="0"/>
        <w:jc w:val="center"/>
        <w:rPr>
          <w:rFonts w:ascii="Times New Roman" w:eastAsia="Times New Roman" w:hAnsi="Times New Roman" w:cs="Times New Roman"/>
          <w:lang w:eastAsia="id-ID"/>
        </w:rPr>
      </w:pPr>
      <w:r w:rsidRPr="00764396">
        <w:rPr>
          <w:rFonts w:ascii="Times New Roman" w:eastAsia="Times New Roman" w:hAnsi="Times New Roman" w:cs="Times New Roman"/>
          <w:noProof/>
          <w:lang w:val="en-US"/>
        </w:rPr>
        <w:lastRenderedPageBreak/>
        <w:drawing>
          <wp:inline distT="0" distB="0" distL="0" distR="0" wp14:anchorId="08514A95" wp14:editId="266B9913">
            <wp:extent cx="2718486" cy="1976755"/>
            <wp:effectExtent l="0" t="0" r="5715" b="444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B6F072F" w14:textId="0E4180D7" w:rsidR="00F00F51" w:rsidRPr="008351DB" w:rsidRDefault="008351DB" w:rsidP="008351DB">
      <w:pPr>
        <w:pStyle w:val="ListParagraph"/>
        <w:spacing w:after="0" w:line="240" w:lineRule="auto"/>
        <w:ind w:left="0"/>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Gambar 1. Rekapitulasi Jawaban Responden terkait Kebutuhan Kompetensi Petugas Pandu</w:t>
      </w:r>
    </w:p>
    <w:p w14:paraId="7D738185" w14:textId="77777777" w:rsidR="00F00F51" w:rsidRPr="00764396" w:rsidRDefault="00F00F51" w:rsidP="00F00F51">
      <w:pPr>
        <w:pStyle w:val="ListParagraph"/>
        <w:spacing w:after="0" w:line="240" w:lineRule="auto"/>
        <w:ind w:left="0"/>
        <w:jc w:val="both"/>
        <w:rPr>
          <w:rFonts w:ascii="Times New Roman" w:eastAsia="Times New Roman" w:hAnsi="Times New Roman" w:cs="Times New Roman"/>
          <w:lang w:eastAsia="id-ID"/>
        </w:rPr>
      </w:pPr>
    </w:p>
    <w:p w14:paraId="5BFCFD04" w14:textId="77777777" w:rsidR="00310F47" w:rsidRPr="00310F47" w:rsidRDefault="00F00F51" w:rsidP="00310F47">
      <w:pPr>
        <w:pStyle w:val="ListParagraph"/>
        <w:spacing w:after="0" w:line="240" w:lineRule="auto"/>
        <w:ind w:left="0" w:firstLine="450"/>
        <w:jc w:val="both"/>
        <w:rPr>
          <w:rFonts w:ascii="Times New Roman" w:hAnsi="Times New Roman" w:cs="Times New Roman"/>
          <w:sz w:val="24"/>
          <w:szCs w:val="24"/>
        </w:rPr>
      </w:pPr>
      <w:r w:rsidRPr="00310F47">
        <w:rPr>
          <w:rFonts w:ascii="Times New Roman" w:hAnsi="Times New Roman" w:cs="Times New Roman"/>
          <w:sz w:val="24"/>
          <w:szCs w:val="24"/>
        </w:rPr>
        <w:t>Untuk mengetahui bagaimana mereka seharusnya mendapatkan kompetensi sebagai petugas pandu/tunda sebagaimana dimaksud pada pertanyaan diatas, maka dia</w:t>
      </w:r>
      <w:r w:rsidR="00310F47" w:rsidRPr="00310F47">
        <w:rPr>
          <w:rFonts w:ascii="Times New Roman" w:hAnsi="Times New Roman" w:cs="Times New Roman"/>
          <w:sz w:val="24"/>
          <w:szCs w:val="24"/>
        </w:rPr>
        <w:t>jukan dua pilihan jawaban yakni:</w:t>
      </w:r>
    </w:p>
    <w:p w14:paraId="2177FB14" w14:textId="77777777" w:rsidR="00310F47" w:rsidRPr="00310F47" w:rsidRDefault="00F00F51" w:rsidP="00310F47">
      <w:pPr>
        <w:pStyle w:val="ListParagraph"/>
        <w:numPr>
          <w:ilvl w:val="0"/>
          <w:numId w:val="43"/>
        </w:numPr>
        <w:spacing w:after="0" w:line="240" w:lineRule="auto"/>
        <w:ind w:left="450"/>
        <w:jc w:val="both"/>
        <w:rPr>
          <w:rFonts w:ascii="Times New Roman" w:hAnsi="Times New Roman" w:cs="Times New Roman"/>
          <w:sz w:val="24"/>
          <w:szCs w:val="24"/>
        </w:rPr>
      </w:pPr>
      <w:r w:rsidRPr="00310F47">
        <w:rPr>
          <w:rFonts w:ascii="Times New Roman" w:hAnsi="Times New Roman" w:cs="Times New Roman"/>
          <w:sz w:val="24"/>
          <w:szCs w:val="24"/>
        </w:rPr>
        <w:t>Pengalaman dan pendidikan sebelumnya serta pengetahuan tentang kondisi area wajib pandu/tunda</w:t>
      </w:r>
      <w:r w:rsidR="00310F47" w:rsidRPr="00310F47">
        <w:rPr>
          <w:rFonts w:ascii="Times New Roman" w:hAnsi="Times New Roman" w:cs="Times New Roman"/>
          <w:sz w:val="24"/>
          <w:szCs w:val="24"/>
        </w:rPr>
        <w:t xml:space="preserve"> dan;</w:t>
      </w:r>
    </w:p>
    <w:p w14:paraId="020823D9" w14:textId="77777777" w:rsidR="00310F47" w:rsidRDefault="00F00F51" w:rsidP="00310F47">
      <w:pPr>
        <w:pStyle w:val="ListParagraph"/>
        <w:numPr>
          <w:ilvl w:val="0"/>
          <w:numId w:val="43"/>
        </w:numPr>
        <w:spacing w:after="0" w:line="240" w:lineRule="auto"/>
        <w:ind w:left="450"/>
        <w:jc w:val="both"/>
        <w:rPr>
          <w:rFonts w:ascii="Times New Roman" w:hAnsi="Times New Roman" w:cs="Times New Roman"/>
          <w:sz w:val="24"/>
          <w:szCs w:val="24"/>
        </w:rPr>
      </w:pPr>
      <w:r w:rsidRPr="00310F47">
        <w:rPr>
          <w:rFonts w:ascii="Times New Roman" w:hAnsi="Times New Roman" w:cs="Times New Roman"/>
          <w:sz w:val="24"/>
          <w:szCs w:val="24"/>
        </w:rPr>
        <w:t>Pelatihan di simulator, teori dan pemodelan, keterampilan yang selalu di update, disipli</w:t>
      </w:r>
      <w:r w:rsidR="00310F47">
        <w:rPr>
          <w:rFonts w:ascii="Times New Roman" w:hAnsi="Times New Roman" w:cs="Times New Roman"/>
          <w:sz w:val="24"/>
          <w:szCs w:val="24"/>
        </w:rPr>
        <w:t>n dan bersikap profesional</w:t>
      </w:r>
    </w:p>
    <w:p w14:paraId="5B5061FB" w14:textId="06FC7090" w:rsidR="00F00F51" w:rsidRPr="00310F47" w:rsidRDefault="00310F47" w:rsidP="00310F47">
      <w:pPr>
        <w:spacing w:after="0" w:line="240" w:lineRule="auto"/>
        <w:ind w:firstLine="450"/>
        <w:jc w:val="both"/>
        <w:rPr>
          <w:rFonts w:ascii="Times New Roman" w:hAnsi="Times New Roman" w:cs="Times New Roman"/>
          <w:sz w:val="24"/>
          <w:szCs w:val="24"/>
        </w:rPr>
      </w:pPr>
      <w:r>
        <w:rPr>
          <w:rFonts w:ascii="Times New Roman" w:hAnsi="Times New Roman" w:cs="Times New Roman"/>
          <w:sz w:val="24"/>
          <w:szCs w:val="24"/>
          <w:lang w:val="en-US"/>
        </w:rPr>
        <w:t xml:space="preserve">Dari hasil kuesioner </w:t>
      </w:r>
      <w:r w:rsidR="00F00F51" w:rsidRPr="00310F47">
        <w:rPr>
          <w:rFonts w:ascii="Times New Roman" w:hAnsi="Times New Roman" w:cs="Times New Roman"/>
          <w:sz w:val="24"/>
          <w:szCs w:val="24"/>
        </w:rPr>
        <w:t>didapatkan hasil 50 orang (77%) menyatakan bahwa Pelatihan di simulator, teori dan pemodelan, keterampilan yang selalu di update, disiplin dan bersikap profesional merupakan cara untuk mendapatkan petugas pandu/tunda yang berkompeten.</w:t>
      </w:r>
    </w:p>
    <w:p w14:paraId="35CBBAB1" w14:textId="77777777" w:rsidR="00F00F51" w:rsidRPr="00764396" w:rsidRDefault="00F00F51" w:rsidP="00F00F51">
      <w:pPr>
        <w:pStyle w:val="ListParagraph"/>
        <w:spacing w:after="0" w:line="240" w:lineRule="auto"/>
        <w:ind w:left="0"/>
        <w:rPr>
          <w:rFonts w:ascii="Times New Roman" w:hAnsi="Times New Roman" w:cs="Times New Roman"/>
        </w:rPr>
      </w:pPr>
    </w:p>
    <w:p w14:paraId="63C5F057" w14:textId="77777777" w:rsidR="00F00F51" w:rsidRPr="00764396" w:rsidRDefault="00F00F51" w:rsidP="00310F47">
      <w:pPr>
        <w:pStyle w:val="ListParagraph"/>
        <w:spacing w:after="0" w:line="240" w:lineRule="auto"/>
        <w:ind w:left="0"/>
        <w:jc w:val="center"/>
        <w:rPr>
          <w:rFonts w:ascii="Times New Roman" w:hAnsi="Times New Roman" w:cs="Times New Roman"/>
        </w:rPr>
      </w:pPr>
      <w:r w:rsidRPr="00764396">
        <w:rPr>
          <w:rFonts w:ascii="Times New Roman" w:hAnsi="Times New Roman" w:cs="Times New Roman"/>
          <w:noProof/>
          <w:lang w:val="en-US"/>
        </w:rPr>
        <w:drawing>
          <wp:inline distT="0" distB="0" distL="0" distR="0" wp14:anchorId="6B6DF034" wp14:editId="486281A1">
            <wp:extent cx="2718435" cy="1857375"/>
            <wp:effectExtent l="0" t="0" r="571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2AB8025" w14:textId="7E2C94FE" w:rsidR="008351DB" w:rsidRPr="008351DB" w:rsidRDefault="008351DB" w:rsidP="008351DB">
      <w:pPr>
        <w:pStyle w:val="ListParagraph"/>
        <w:spacing w:after="0" w:line="240" w:lineRule="auto"/>
        <w:ind w:left="0"/>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Gambar 2. Rekapitulasi Jawaban Responden terkait Cara Mendapatkan Kompetensi</w:t>
      </w:r>
    </w:p>
    <w:p w14:paraId="3BA223DB" w14:textId="77777777" w:rsidR="00F00F51" w:rsidRPr="00764396" w:rsidRDefault="00F00F51" w:rsidP="00F00F51">
      <w:pPr>
        <w:pStyle w:val="ListParagraph"/>
        <w:spacing w:after="0" w:line="240" w:lineRule="auto"/>
        <w:ind w:left="0"/>
        <w:rPr>
          <w:rFonts w:ascii="Times New Roman" w:hAnsi="Times New Roman" w:cs="Times New Roman"/>
        </w:rPr>
      </w:pPr>
    </w:p>
    <w:p w14:paraId="19BEAB7D" w14:textId="3EF3FDC5" w:rsidR="00310F47" w:rsidRPr="000463F6" w:rsidRDefault="00F00F51" w:rsidP="000463F6">
      <w:pPr>
        <w:pStyle w:val="ListParagraph"/>
        <w:spacing w:after="0" w:line="240" w:lineRule="auto"/>
        <w:ind w:left="0" w:firstLine="450"/>
        <w:jc w:val="both"/>
        <w:rPr>
          <w:rFonts w:ascii="Times New Roman" w:hAnsi="Times New Roman" w:cs="Times New Roman"/>
          <w:sz w:val="24"/>
          <w:szCs w:val="24"/>
        </w:rPr>
      </w:pPr>
      <w:r w:rsidRPr="00310F47">
        <w:rPr>
          <w:rFonts w:ascii="Times New Roman" w:hAnsi="Times New Roman" w:cs="Times New Roman"/>
          <w:sz w:val="24"/>
          <w:szCs w:val="24"/>
        </w:rPr>
        <w:t xml:space="preserve">Apakah perusahaan melakukan pelatihan secara intern guna tetap memelihara kompetensi petugas pandu/tunda maka seluruh jawaban (100%) responden menyatakan belum ada program pelatihan yang bersifat intern oleh perusahaan. </w:t>
      </w:r>
    </w:p>
    <w:tbl>
      <w:tblPr>
        <w:tblStyle w:val="TableGrid"/>
        <w:tblW w:w="0" w:type="auto"/>
        <w:jc w:val="center"/>
        <w:tblLook w:val="04A0" w:firstRow="1" w:lastRow="0" w:firstColumn="1" w:lastColumn="0" w:noHBand="0" w:noVBand="1"/>
      </w:tblPr>
      <w:tblGrid>
        <w:gridCol w:w="646"/>
        <w:gridCol w:w="1398"/>
        <w:gridCol w:w="1282"/>
        <w:gridCol w:w="1129"/>
      </w:tblGrid>
      <w:tr w:rsidR="00310F47" w:rsidRPr="00764396" w14:paraId="74852499" w14:textId="77777777" w:rsidTr="008351DB">
        <w:trPr>
          <w:trHeight w:val="410"/>
          <w:jc w:val="center"/>
        </w:trPr>
        <w:tc>
          <w:tcPr>
            <w:tcW w:w="4455" w:type="dxa"/>
            <w:gridSpan w:val="4"/>
            <w:tcBorders>
              <w:top w:val="nil"/>
              <w:left w:val="nil"/>
              <w:bottom w:val="single" w:sz="4" w:space="0" w:color="auto"/>
              <w:right w:val="nil"/>
            </w:tcBorders>
            <w:vAlign w:val="center"/>
          </w:tcPr>
          <w:p w14:paraId="40E6E251" w14:textId="6362225D" w:rsidR="00310F47" w:rsidRPr="00310F47" w:rsidRDefault="00310F47" w:rsidP="008351DB">
            <w:pPr>
              <w:pStyle w:val="ListParagraph"/>
              <w:ind w:left="0"/>
              <w:jc w:val="center"/>
              <w:rPr>
                <w:sz w:val="24"/>
                <w:szCs w:val="24"/>
              </w:rPr>
            </w:pPr>
            <w:r w:rsidRPr="00310F47">
              <w:rPr>
                <w:sz w:val="24"/>
                <w:szCs w:val="24"/>
              </w:rPr>
              <w:t xml:space="preserve">Tabel </w:t>
            </w:r>
            <w:r w:rsidR="008351DB">
              <w:rPr>
                <w:sz w:val="24"/>
                <w:szCs w:val="24"/>
                <w:lang w:val="en-US"/>
              </w:rPr>
              <w:t>3.</w:t>
            </w:r>
            <w:r w:rsidRPr="00310F47">
              <w:rPr>
                <w:sz w:val="24"/>
                <w:szCs w:val="24"/>
                <w:lang w:val="en-US"/>
              </w:rPr>
              <w:t xml:space="preserve"> </w:t>
            </w:r>
            <w:r w:rsidRPr="00310F47">
              <w:rPr>
                <w:sz w:val="24"/>
                <w:szCs w:val="24"/>
              </w:rPr>
              <w:t>Uraian Jawaban Responden</w:t>
            </w:r>
          </w:p>
        </w:tc>
      </w:tr>
      <w:tr w:rsidR="00310F47" w:rsidRPr="00764396" w14:paraId="6500B40B" w14:textId="77777777" w:rsidTr="008351DB">
        <w:trPr>
          <w:trHeight w:val="410"/>
          <w:jc w:val="center"/>
        </w:trPr>
        <w:tc>
          <w:tcPr>
            <w:tcW w:w="646" w:type="dxa"/>
            <w:tcBorders>
              <w:top w:val="single" w:sz="4" w:space="0" w:color="auto"/>
            </w:tcBorders>
            <w:vAlign w:val="center"/>
          </w:tcPr>
          <w:p w14:paraId="32DA065B" w14:textId="77777777" w:rsidR="00310F47" w:rsidRPr="00764396" w:rsidRDefault="00310F47" w:rsidP="00046776">
            <w:pPr>
              <w:pStyle w:val="ListParagraph"/>
              <w:ind w:left="0"/>
              <w:jc w:val="both"/>
            </w:pPr>
            <w:r w:rsidRPr="00764396">
              <w:t>Butir</w:t>
            </w:r>
          </w:p>
        </w:tc>
        <w:tc>
          <w:tcPr>
            <w:tcW w:w="1398" w:type="dxa"/>
            <w:tcBorders>
              <w:top w:val="single" w:sz="4" w:space="0" w:color="auto"/>
            </w:tcBorders>
            <w:vAlign w:val="center"/>
          </w:tcPr>
          <w:p w14:paraId="7132A5CD" w14:textId="77777777" w:rsidR="00310F47" w:rsidRPr="00764396" w:rsidRDefault="00310F47" w:rsidP="00046776">
            <w:pPr>
              <w:pStyle w:val="ListParagraph"/>
              <w:ind w:left="0"/>
              <w:jc w:val="both"/>
            </w:pPr>
            <w:r w:rsidRPr="00764396">
              <w:t>Uraian Jawaban</w:t>
            </w:r>
          </w:p>
        </w:tc>
        <w:tc>
          <w:tcPr>
            <w:tcW w:w="1282" w:type="dxa"/>
            <w:tcBorders>
              <w:top w:val="single" w:sz="4" w:space="0" w:color="auto"/>
            </w:tcBorders>
            <w:vAlign w:val="center"/>
          </w:tcPr>
          <w:p w14:paraId="3F0F9405" w14:textId="77777777" w:rsidR="00310F47" w:rsidRPr="00764396" w:rsidRDefault="00310F47" w:rsidP="00046776">
            <w:pPr>
              <w:pStyle w:val="ListParagraph"/>
              <w:ind w:left="0"/>
              <w:jc w:val="center"/>
            </w:pPr>
            <w:r w:rsidRPr="00764396">
              <w:t>Jumlah Jawaban Responden</w:t>
            </w:r>
          </w:p>
        </w:tc>
        <w:tc>
          <w:tcPr>
            <w:tcW w:w="1129" w:type="dxa"/>
            <w:tcBorders>
              <w:top w:val="single" w:sz="4" w:space="0" w:color="auto"/>
            </w:tcBorders>
            <w:vAlign w:val="center"/>
          </w:tcPr>
          <w:p w14:paraId="53AE690B" w14:textId="77777777" w:rsidR="00310F47" w:rsidRPr="00764396" w:rsidRDefault="00310F47" w:rsidP="00046776">
            <w:pPr>
              <w:pStyle w:val="ListParagraph"/>
              <w:ind w:left="0"/>
              <w:jc w:val="center"/>
            </w:pPr>
            <w:r w:rsidRPr="00764396">
              <w:t>Prosentase</w:t>
            </w:r>
          </w:p>
        </w:tc>
      </w:tr>
      <w:tr w:rsidR="00310F47" w:rsidRPr="00764396" w14:paraId="208CC522" w14:textId="77777777" w:rsidTr="008351DB">
        <w:trPr>
          <w:trHeight w:val="416"/>
          <w:jc w:val="center"/>
        </w:trPr>
        <w:tc>
          <w:tcPr>
            <w:tcW w:w="646" w:type="dxa"/>
            <w:vAlign w:val="center"/>
          </w:tcPr>
          <w:p w14:paraId="6707FD29" w14:textId="77777777" w:rsidR="00310F47" w:rsidRPr="00764396" w:rsidRDefault="00310F47" w:rsidP="00046776">
            <w:pPr>
              <w:pStyle w:val="ListParagraph"/>
              <w:ind w:left="0"/>
              <w:jc w:val="center"/>
            </w:pPr>
            <w:r w:rsidRPr="00764396">
              <w:t>a</w:t>
            </w:r>
          </w:p>
        </w:tc>
        <w:tc>
          <w:tcPr>
            <w:tcW w:w="1398" w:type="dxa"/>
            <w:vAlign w:val="center"/>
          </w:tcPr>
          <w:p w14:paraId="3887EEB4" w14:textId="77777777" w:rsidR="00310F47" w:rsidRPr="00764396" w:rsidRDefault="00310F47" w:rsidP="00046776">
            <w:pPr>
              <w:pStyle w:val="ListParagraph"/>
              <w:ind w:left="0"/>
              <w:jc w:val="both"/>
            </w:pPr>
            <w:r w:rsidRPr="00764396">
              <w:t>Ada Pelatihan Intern</w:t>
            </w:r>
          </w:p>
        </w:tc>
        <w:tc>
          <w:tcPr>
            <w:tcW w:w="1282" w:type="dxa"/>
            <w:vAlign w:val="center"/>
          </w:tcPr>
          <w:p w14:paraId="51DD3CF1" w14:textId="77777777" w:rsidR="00310F47" w:rsidRPr="00764396" w:rsidRDefault="00310F47" w:rsidP="00046776">
            <w:pPr>
              <w:pStyle w:val="ListParagraph"/>
              <w:ind w:left="0"/>
              <w:jc w:val="center"/>
            </w:pPr>
            <w:r w:rsidRPr="00764396">
              <w:t>-</w:t>
            </w:r>
          </w:p>
        </w:tc>
        <w:tc>
          <w:tcPr>
            <w:tcW w:w="1129" w:type="dxa"/>
            <w:vAlign w:val="center"/>
          </w:tcPr>
          <w:p w14:paraId="2F77C351" w14:textId="77777777" w:rsidR="00310F47" w:rsidRPr="00764396" w:rsidRDefault="00310F47" w:rsidP="00046776">
            <w:pPr>
              <w:pStyle w:val="ListParagraph"/>
              <w:ind w:left="0"/>
              <w:jc w:val="center"/>
            </w:pPr>
            <w:r w:rsidRPr="00764396">
              <w:t>-</w:t>
            </w:r>
          </w:p>
        </w:tc>
      </w:tr>
      <w:tr w:rsidR="00310F47" w:rsidRPr="00764396" w14:paraId="55259CDB" w14:textId="77777777" w:rsidTr="008351DB">
        <w:trPr>
          <w:trHeight w:val="421"/>
          <w:jc w:val="center"/>
        </w:trPr>
        <w:tc>
          <w:tcPr>
            <w:tcW w:w="646" w:type="dxa"/>
            <w:vAlign w:val="center"/>
          </w:tcPr>
          <w:p w14:paraId="5373607F" w14:textId="77777777" w:rsidR="00310F47" w:rsidRPr="00764396" w:rsidRDefault="00310F47" w:rsidP="00046776">
            <w:pPr>
              <w:pStyle w:val="ListParagraph"/>
              <w:ind w:left="0"/>
              <w:jc w:val="center"/>
            </w:pPr>
            <w:r w:rsidRPr="00764396">
              <w:t>b</w:t>
            </w:r>
          </w:p>
        </w:tc>
        <w:tc>
          <w:tcPr>
            <w:tcW w:w="1398" w:type="dxa"/>
            <w:vAlign w:val="center"/>
          </w:tcPr>
          <w:p w14:paraId="0C49DC5B" w14:textId="77777777" w:rsidR="00310F47" w:rsidRPr="00764396" w:rsidRDefault="00310F47" w:rsidP="008351DB">
            <w:pPr>
              <w:pStyle w:val="ListParagraph"/>
              <w:ind w:left="0"/>
            </w:pPr>
            <w:r w:rsidRPr="00764396">
              <w:t>Tidak Ada Pelatihan Intern</w:t>
            </w:r>
          </w:p>
        </w:tc>
        <w:tc>
          <w:tcPr>
            <w:tcW w:w="1282" w:type="dxa"/>
            <w:vAlign w:val="center"/>
          </w:tcPr>
          <w:p w14:paraId="089737F9" w14:textId="77777777" w:rsidR="00310F47" w:rsidRPr="00764396" w:rsidRDefault="00310F47" w:rsidP="00046776">
            <w:pPr>
              <w:pStyle w:val="ListParagraph"/>
              <w:ind w:left="0"/>
              <w:jc w:val="center"/>
            </w:pPr>
            <w:r w:rsidRPr="00764396">
              <w:t>65</w:t>
            </w:r>
          </w:p>
        </w:tc>
        <w:tc>
          <w:tcPr>
            <w:tcW w:w="1129" w:type="dxa"/>
            <w:vAlign w:val="center"/>
          </w:tcPr>
          <w:p w14:paraId="2C4B05AE" w14:textId="77777777" w:rsidR="00310F47" w:rsidRPr="00764396" w:rsidRDefault="00310F47" w:rsidP="00046776">
            <w:pPr>
              <w:pStyle w:val="ListParagraph"/>
              <w:ind w:left="0"/>
              <w:jc w:val="center"/>
            </w:pPr>
            <w:r w:rsidRPr="00764396">
              <w:t>100%</w:t>
            </w:r>
          </w:p>
        </w:tc>
      </w:tr>
      <w:tr w:rsidR="00310F47" w:rsidRPr="00764396" w14:paraId="5B6701D8" w14:textId="77777777" w:rsidTr="008351DB">
        <w:trPr>
          <w:trHeight w:val="421"/>
          <w:jc w:val="center"/>
        </w:trPr>
        <w:tc>
          <w:tcPr>
            <w:tcW w:w="2044" w:type="dxa"/>
            <w:gridSpan w:val="2"/>
            <w:vAlign w:val="center"/>
          </w:tcPr>
          <w:p w14:paraId="1EFF63B0" w14:textId="77777777" w:rsidR="00310F47" w:rsidRPr="00764396" w:rsidRDefault="00310F47" w:rsidP="008351DB">
            <w:pPr>
              <w:pStyle w:val="ListParagraph"/>
              <w:ind w:left="0"/>
              <w:jc w:val="center"/>
            </w:pPr>
            <w:r w:rsidRPr="00764396">
              <w:t>Jumlah</w:t>
            </w:r>
          </w:p>
        </w:tc>
        <w:tc>
          <w:tcPr>
            <w:tcW w:w="1282" w:type="dxa"/>
            <w:vAlign w:val="center"/>
          </w:tcPr>
          <w:p w14:paraId="46A02084" w14:textId="77777777" w:rsidR="00310F47" w:rsidRPr="00764396" w:rsidRDefault="00310F47" w:rsidP="00046776">
            <w:pPr>
              <w:pStyle w:val="ListParagraph"/>
              <w:ind w:left="0"/>
              <w:jc w:val="center"/>
            </w:pPr>
            <w:r w:rsidRPr="00764396">
              <w:t>65</w:t>
            </w:r>
          </w:p>
        </w:tc>
        <w:tc>
          <w:tcPr>
            <w:tcW w:w="1129" w:type="dxa"/>
            <w:vAlign w:val="center"/>
          </w:tcPr>
          <w:p w14:paraId="080C5008" w14:textId="77777777" w:rsidR="00310F47" w:rsidRPr="00764396" w:rsidRDefault="00310F47" w:rsidP="00046776">
            <w:pPr>
              <w:pStyle w:val="ListParagraph"/>
              <w:ind w:left="0"/>
              <w:jc w:val="center"/>
            </w:pPr>
            <w:r w:rsidRPr="00764396">
              <w:t>100%</w:t>
            </w:r>
          </w:p>
        </w:tc>
      </w:tr>
    </w:tbl>
    <w:p w14:paraId="02A467AF" w14:textId="6AC9CBD0" w:rsidR="008351DB" w:rsidRDefault="008351DB" w:rsidP="008351DB">
      <w:pPr>
        <w:pStyle w:val="ListParagraph"/>
        <w:spacing w:after="0" w:line="240" w:lineRule="auto"/>
        <w:ind w:left="0"/>
        <w:jc w:val="both"/>
        <w:rPr>
          <w:rFonts w:ascii="Times New Roman" w:hAnsi="Times New Roman" w:cs="Times New Roman"/>
          <w:sz w:val="24"/>
          <w:szCs w:val="24"/>
          <w:lang w:val="en-US"/>
        </w:rPr>
      </w:pPr>
      <w:r w:rsidRPr="008351DB">
        <w:rPr>
          <w:rFonts w:ascii="Times New Roman" w:hAnsi="Times New Roman" w:cs="Times New Roman"/>
          <w:sz w:val="24"/>
          <w:szCs w:val="24"/>
        </w:rPr>
        <w:t xml:space="preserve">Karena jawaban pertanyaan pada tabel </w:t>
      </w:r>
      <w:r>
        <w:rPr>
          <w:rFonts w:ascii="Times New Roman" w:hAnsi="Times New Roman" w:cs="Times New Roman"/>
          <w:sz w:val="24"/>
          <w:szCs w:val="24"/>
          <w:lang w:val="en-US"/>
        </w:rPr>
        <w:t>3</w:t>
      </w:r>
      <w:r w:rsidRPr="008351DB">
        <w:rPr>
          <w:rFonts w:ascii="Times New Roman" w:hAnsi="Times New Roman" w:cs="Times New Roman"/>
          <w:sz w:val="24"/>
          <w:szCs w:val="24"/>
        </w:rPr>
        <w:t xml:space="preserve"> menyatakan tidak ada pelatihan intern,  maka pertanyaan tentang frekwensi pelatihan yang berkaitan dengan pertanyaaan tabel </w:t>
      </w:r>
      <w:r w:rsidR="00A00A68">
        <w:rPr>
          <w:rFonts w:ascii="Times New Roman" w:hAnsi="Times New Roman" w:cs="Times New Roman"/>
          <w:sz w:val="24"/>
          <w:szCs w:val="24"/>
          <w:lang w:val="en-US"/>
        </w:rPr>
        <w:t>3</w:t>
      </w:r>
      <w:r w:rsidRPr="008351DB">
        <w:rPr>
          <w:rFonts w:ascii="Times New Roman" w:hAnsi="Times New Roman" w:cs="Times New Roman"/>
          <w:sz w:val="24"/>
          <w:szCs w:val="24"/>
        </w:rPr>
        <w:t xml:space="preserve"> diabaikan</w:t>
      </w:r>
      <w:r>
        <w:rPr>
          <w:rFonts w:ascii="Times New Roman" w:hAnsi="Times New Roman" w:cs="Times New Roman"/>
          <w:sz w:val="24"/>
          <w:szCs w:val="24"/>
          <w:lang w:val="en-US"/>
        </w:rPr>
        <w:t>.</w:t>
      </w:r>
    </w:p>
    <w:p w14:paraId="24C1D334" w14:textId="77777777" w:rsidR="008351DB" w:rsidRPr="008351DB" w:rsidRDefault="008351DB" w:rsidP="008351DB">
      <w:pPr>
        <w:pStyle w:val="ListParagraph"/>
        <w:spacing w:after="0" w:line="240" w:lineRule="auto"/>
        <w:ind w:left="0" w:firstLine="360"/>
        <w:jc w:val="both"/>
        <w:rPr>
          <w:rFonts w:ascii="Times New Roman" w:hAnsi="Times New Roman" w:cs="Times New Roman"/>
          <w:sz w:val="24"/>
          <w:szCs w:val="24"/>
        </w:rPr>
      </w:pPr>
      <w:r w:rsidRPr="008351DB">
        <w:rPr>
          <w:rFonts w:ascii="Times New Roman" w:hAnsi="Times New Roman" w:cs="Times New Roman"/>
          <w:sz w:val="24"/>
          <w:szCs w:val="24"/>
        </w:rPr>
        <w:t>Untuk mengetahui apakah diperlukan   Kebutuhan Pelatihan Penyegaran yang bersifat intern</w:t>
      </w:r>
      <w:r w:rsidRPr="008351DB">
        <w:rPr>
          <w:rFonts w:ascii="Times New Roman" w:hAnsi="Times New Roman" w:cs="Times New Roman"/>
          <w:sz w:val="24"/>
          <w:szCs w:val="24"/>
          <w:lang w:val="en-US"/>
        </w:rPr>
        <w:t xml:space="preserve"> </w:t>
      </w:r>
      <w:r w:rsidRPr="008351DB">
        <w:rPr>
          <w:rFonts w:ascii="Times New Roman" w:hAnsi="Times New Roman" w:cs="Times New Roman"/>
          <w:sz w:val="24"/>
          <w:szCs w:val="24"/>
        </w:rPr>
        <w:t>maka 95% responden menyatakan diperlukan sedangkan sisanya (5%) menyatakan tidak memerlukan.</w:t>
      </w:r>
    </w:p>
    <w:p w14:paraId="36C559F9" w14:textId="4C19710F" w:rsidR="008351DB" w:rsidRPr="00764396" w:rsidRDefault="008351DB" w:rsidP="008351DB">
      <w:pPr>
        <w:pStyle w:val="ListParagraph"/>
        <w:spacing w:after="0" w:line="240" w:lineRule="auto"/>
        <w:ind w:left="0"/>
        <w:rPr>
          <w:rFonts w:ascii="Times New Roman" w:hAnsi="Times New Roman" w:cs="Times New Roman"/>
        </w:rPr>
      </w:pPr>
      <w:r w:rsidRPr="00764396">
        <w:rPr>
          <w:rFonts w:ascii="Times New Roman" w:hAnsi="Times New Roman" w:cs="Times New Roman"/>
          <w:noProof/>
          <w:lang w:val="en-US"/>
        </w:rPr>
        <w:drawing>
          <wp:inline distT="0" distB="0" distL="0" distR="0" wp14:anchorId="071330DB" wp14:editId="06460453">
            <wp:extent cx="2734962" cy="2421924"/>
            <wp:effectExtent l="0" t="0" r="8255" b="1651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A9CC932" w14:textId="25ECFDBE" w:rsidR="00A00A68" w:rsidRPr="008351DB" w:rsidRDefault="00A00A68" w:rsidP="00A00A68">
      <w:pPr>
        <w:pStyle w:val="ListParagraph"/>
        <w:spacing w:after="0" w:line="240" w:lineRule="auto"/>
        <w:ind w:left="0"/>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Gambar 3. Rekapitulasi Jawaban Responden terkait Kebutuhan Pelatihan Intern</w:t>
      </w:r>
    </w:p>
    <w:p w14:paraId="0BDF9822" w14:textId="77777777" w:rsidR="008351DB" w:rsidRPr="008351DB" w:rsidRDefault="008351DB" w:rsidP="008351DB">
      <w:pPr>
        <w:pStyle w:val="ListParagraph"/>
        <w:spacing w:after="0" w:line="240" w:lineRule="auto"/>
        <w:ind w:left="0"/>
        <w:jc w:val="both"/>
        <w:rPr>
          <w:rFonts w:ascii="Times New Roman" w:hAnsi="Times New Roman" w:cs="Times New Roman"/>
          <w:sz w:val="24"/>
          <w:szCs w:val="24"/>
          <w:lang w:val="en-US"/>
        </w:rPr>
      </w:pPr>
    </w:p>
    <w:p w14:paraId="4FE50652" w14:textId="77777777" w:rsidR="008351DB" w:rsidRPr="00A00A68" w:rsidRDefault="008351DB" w:rsidP="008351DB">
      <w:pPr>
        <w:pStyle w:val="ListParagraph"/>
        <w:spacing w:after="0" w:line="240" w:lineRule="auto"/>
        <w:ind w:left="0" w:firstLine="654"/>
        <w:jc w:val="both"/>
        <w:rPr>
          <w:rFonts w:ascii="Times New Roman" w:hAnsi="Times New Roman" w:cs="Times New Roman"/>
          <w:sz w:val="24"/>
          <w:szCs w:val="24"/>
        </w:rPr>
      </w:pPr>
      <w:r w:rsidRPr="00A00A68">
        <w:rPr>
          <w:rFonts w:ascii="Times New Roman" w:hAnsi="Times New Roman" w:cs="Times New Roman"/>
          <w:sz w:val="24"/>
          <w:szCs w:val="24"/>
        </w:rPr>
        <w:t xml:space="preserve">Frekuensi pelatihan akan menjadi sangat penting untuk dipertimbangkan pada kasus dimana seseorang pandu/tunda telah memperoleh sertifikat tertinggi dibidang kepandu/tundaan sebagaimana diatur pada pasal 13 ayat (1) dan ayat (2) serta dalam pasal 14 ayat (1) dan ayat (2). </w:t>
      </w:r>
    </w:p>
    <w:p w14:paraId="20305800" w14:textId="77777777" w:rsidR="008351DB" w:rsidRPr="00A00A68" w:rsidRDefault="008351DB" w:rsidP="008351DB">
      <w:pPr>
        <w:pStyle w:val="ListParagraph"/>
        <w:spacing w:after="0" w:line="240" w:lineRule="auto"/>
        <w:ind w:left="0" w:firstLine="654"/>
        <w:jc w:val="both"/>
        <w:rPr>
          <w:rFonts w:ascii="Times New Roman" w:hAnsi="Times New Roman" w:cs="Times New Roman"/>
          <w:sz w:val="24"/>
          <w:szCs w:val="24"/>
        </w:rPr>
      </w:pPr>
      <w:r w:rsidRPr="00A00A68">
        <w:rPr>
          <w:rFonts w:ascii="Times New Roman" w:hAnsi="Times New Roman" w:cs="Times New Roman"/>
          <w:sz w:val="24"/>
          <w:szCs w:val="24"/>
        </w:rPr>
        <w:t xml:space="preserve">Bila diasumsikan bahwa seseorang telah memiliki sertifikat pandu/tunda pada usia ± 35 tahun maka yang bersangkutan tidak akan pernah mendapat pelatihan apapun dibidang kepandu/tundaan selama ± 20 tahun apabila perusahaan tidak memiliki program pelatihan yang bersifat intern. Di lain sisi, yang bersangkutan membutuhkan penyegaran </w:t>
      </w:r>
      <w:r w:rsidRPr="00A00A68">
        <w:rPr>
          <w:rFonts w:ascii="Times New Roman" w:hAnsi="Times New Roman" w:cs="Times New Roman"/>
          <w:sz w:val="24"/>
          <w:szCs w:val="24"/>
        </w:rPr>
        <w:lastRenderedPageBreak/>
        <w:t xml:space="preserve">dan atau </w:t>
      </w:r>
      <w:r w:rsidRPr="00A00A68">
        <w:rPr>
          <w:rFonts w:ascii="Times New Roman" w:hAnsi="Times New Roman" w:cs="Times New Roman"/>
          <w:i/>
          <w:sz w:val="24"/>
          <w:szCs w:val="24"/>
        </w:rPr>
        <w:t>update</w:t>
      </w:r>
      <w:r w:rsidRPr="00A00A68">
        <w:rPr>
          <w:rFonts w:ascii="Times New Roman" w:hAnsi="Times New Roman" w:cs="Times New Roman"/>
          <w:sz w:val="24"/>
          <w:szCs w:val="24"/>
        </w:rPr>
        <w:t xml:space="preserve"> terhadap tekonologi maupun peraturan perundangan yang berlaku. </w:t>
      </w:r>
    </w:p>
    <w:p w14:paraId="79ACB42A" w14:textId="77777777" w:rsidR="008351DB" w:rsidRPr="00A00A68" w:rsidRDefault="008351DB" w:rsidP="008351DB">
      <w:pPr>
        <w:pStyle w:val="ListParagraph"/>
        <w:spacing w:after="0" w:line="240" w:lineRule="auto"/>
        <w:ind w:left="0" w:firstLine="654"/>
        <w:jc w:val="both"/>
        <w:rPr>
          <w:rFonts w:ascii="Times New Roman" w:hAnsi="Times New Roman" w:cs="Times New Roman"/>
          <w:sz w:val="24"/>
          <w:szCs w:val="24"/>
        </w:rPr>
      </w:pPr>
      <w:r w:rsidRPr="00A00A68">
        <w:rPr>
          <w:rFonts w:ascii="Times New Roman" w:hAnsi="Times New Roman" w:cs="Times New Roman"/>
          <w:sz w:val="24"/>
          <w:szCs w:val="24"/>
        </w:rPr>
        <w:t xml:space="preserve">Tidak ada referensi yang pasti kapan seseorang harus mengikuti kembali sesuatu jenis pelatihan guna penyegaran. Hal tersebut sangat bergantung kepada kebijakan internal perusahaan yang bersangkutan.  </w:t>
      </w:r>
    </w:p>
    <w:p w14:paraId="7188A9FD" w14:textId="2A41DC11" w:rsidR="008351DB" w:rsidRPr="00A00A68" w:rsidRDefault="008351DB" w:rsidP="008351DB">
      <w:pPr>
        <w:pStyle w:val="ListParagraph"/>
        <w:spacing w:after="0" w:line="240" w:lineRule="auto"/>
        <w:ind w:left="0" w:firstLine="654"/>
        <w:jc w:val="both"/>
        <w:rPr>
          <w:rFonts w:ascii="Times New Roman" w:hAnsi="Times New Roman" w:cs="Times New Roman"/>
          <w:sz w:val="24"/>
          <w:szCs w:val="24"/>
        </w:rPr>
      </w:pPr>
      <w:r w:rsidRPr="00A00A68">
        <w:rPr>
          <w:rFonts w:ascii="Times New Roman" w:hAnsi="Times New Roman" w:cs="Times New Roman"/>
          <w:sz w:val="24"/>
          <w:szCs w:val="24"/>
        </w:rPr>
        <w:t>Kemudian berkaitan dengan kebutuhan pelatihan penyegaran yang bersifat intern diatas, maka kepada</w:t>
      </w:r>
      <w:r w:rsidR="00A00A68">
        <w:rPr>
          <w:rFonts w:ascii="Times New Roman" w:hAnsi="Times New Roman" w:cs="Times New Roman"/>
          <w:sz w:val="24"/>
          <w:szCs w:val="24"/>
        </w:rPr>
        <w:t xml:space="preserve"> responden diajukan berapa freku</w:t>
      </w:r>
      <w:r w:rsidRPr="00A00A68">
        <w:rPr>
          <w:rFonts w:ascii="Times New Roman" w:hAnsi="Times New Roman" w:cs="Times New Roman"/>
          <w:sz w:val="24"/>
          <w:szCs w:val="24"/>
        </w:rPr>
        <w:t xml:space="preserve">ensi yang ideal pelatihan tersebut dilakukan, maka 51 orang (79%) menyatakan pelatihan penyegaran sebaiknya dilakukan dua kali dalam setahun. Hasil ini menggambarkan para petugas pandu/tunda sangat membutuhkan pelatihan penyegaran.  </w:t>
      </w:r>
    </w:p>
    <w:p w14:paraId="22EE3D22" w14:textId="77777777" w:rsidR="008351DB" w:rsidRPr="00764396" w:rsidRDefault="008351DB" w:rsidP="008351DB">
      <w:pPr>
        <w:pStyle w:val="ListParagraph"/>
        <w:spacing w:after="0" w:line="240" w:lineRule="auto"/>
        <w:ind w:left="0"/>
        <w:jc w:val="both"/>
        <w:rPr>
          <w:rFonts w:ascii="Times New Roman" w:hAnsi="Times New Roman" w:cs="Times New Roman"/>
        </w:rPr>
      </w:pPr>
    </w:p>
    <w:p w14:paraId="28ABFC52" w14:textId="77777777" w:rsidR="008351DB" w:rsidRPr="00764396" w:rsidRDefault="008351DB" w:rsidP="008351DB">
      <w:pPr>
        <w:pStyle w:val="ListParagraph"/>
        <w:spacing w:after="0" w:line="240" w:lineRule="auto"/>
        <w:ind w:left="0"/>
        <w:jc w:val="both"/>
        <w:rPr>
          <w:rFonts w:ascii="Times New Roman" w:hAnsi="Times New Roman" w:cs="Times New Roman"/>
        </w:rPr>
      </w:pPr>
      <w:r w:rsidRPr="00764396">
        <w:rPr>
          <w:rFonts w:ascii="Times New Roman" w:hAnsi="Times New Roman" w:cs="Times New Roman"/>
          <w:noProof/>
          <w:lang w:val="en-US"/>
        </w:rPr>
        <w:drawing>
          <wp:inline distT="0" distB="0" distL="0" distR="0" wp14:anchorId="5F0184DE" wp14:editId="7F821AF2">
            <wp:extent cx="2726690" cy="2092411"/>
            <wp:effectExtent l="0" t="0" r="16510" b="317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AE80E17" w14:textId="0D089EC2" w:rsidR="00A00A68" w:rsidRPr="008351DB" w:rsidRDefault="00A00A68" w:rsidP="00A00A68">
      <w:pPr>
        <w:pStyle w:val="ListParagraph"/>
        <w:spacing w:after="0" w:line="240" w:lineRule="auto"/>
        <w:ind w:left="0"/>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Gambar 4. Rekapitulasi Jawaban Responden terkait Frekuensi Pelatihan</w:t>
      </w:r>
    </w:p>
    <w:p w14:paraId="1A45A865" w14:textId="77777777" w:rsidR="008351DB" w:rsidRPr="00764396" w:rsidRDefault="008351DB" w:rsidP="008351DB">
      <w:pPr>
        <w:pStyle w:val="ListParagraph"/>
        <w:spacing w:after="0" w:line="240" w:lineRule="auto"/>
        <w:ind w:left="0"/>
        <w:jc w:val="both"/>
        <w:rPr>
          <w:rFonts w:ascii="Times New Roman" w:hAnsi="Times New Roman" w:cs="Times New Roman"/>
        </w:rPr>
      </w:pPr>
    </w:p>
    <w:p w14:paraId="06F8E22D" w14:textId="77777777" w:rsidR="00A00A68" w:rsidRDefault="008351DB" w:rsidP="00A00A68">
      <w:pPr>
        <w:pStyle w:val="ListParagraph"/>
        <w:spacing w:after="0" w:line="240" w:lineRule="auto"/>
        <w:ind w:left="0" w:firstLine="654"/>
        <w:jc w:val="both"/>
        <w:rPr>
          <w:rFonts w:ascii="Times New Roman" w:hAnsi="Times New Roman" w:cs="Times New Roman"/>
          <w:sz w:val="24"/>
          <w:szCs w:val="24"/>
          <w:shd w:val="clear" w:color="auto" w:fill="FFFFFF"/>
        </w:rPr>
      </w:pPr>
      <w:r w:rsidRPr="00A00A68">
        <w:rPr>
          <w:rFonts w:ascii="Times New Roman" w:eastAsia="Times New Roman" w:hAnsi="Times New Roman" w:cs="Times New Roman"/>
          <w:color w:val="222222"/>
          <w:sz w:val="24"/>
          <w:szCs w:val="24"/>
          <w:lang w:eastAsia="id-ID"/>
        </w:rPr>
        <w:t xml:space="preserve">Pelatihan menggunakan simulator adalah pelatihan yang juga diamanatkan dalam STCW-95 pada </w:t>
      </w:r>
      <w:r w:rsidRPr="00A00A68">
        <w:rPr>
          <w:rFonts w:ascii="Times New Roman" w:eastAsia="Times New Roman" w:hAnsi="Times New Roman" w:cs="Times New Roman"/>
          <w:i/>
          <w:color w:val="222222"/>
          <w:sz w:val="24"/>
          <w:szCs w:val="24"/>
          <w:lang w:eastAsia="id-ID"/>
        </w:rPr>
        <w:t>Reg</w:t>
      </w:r>
      <w:r w:rsidR="00A00A68">
        <w:rPr>
          <w:rFonts w:ascii="Times New Roman" w:eastAsia="Times New Roman" w:hAnsi="Times New Roman" w:cs="Times New Roman"/>
          <w:i/>
          <w:color w:val="222222"/>
          <w:sz w:val="24"/>
          <w:szCs w:val="24"/>
          <w:lang w:eastAsia="id-ID"/>
        </w:rPr>
        <w:t>ulation-I/12-Use of simulators.</w:t>
      </w:r>
      <w:r w:rsidR="00A00A68">
        <w:rPr>
          <w:rFonts w:ascii="Times New Roman" w:eastAsia="Times New Roman" w:hAnsi="Times New Roman" w:cs="Times New Roman"/>
          <w:i/>
          <w:color w:val="222222"/>
          <w:sz w:val="24"/>
          <w:szCs w:val="24"/>
          <w:lang w:val="en-US" w:eastAsia="id-ID"/>
        </w:rPr>
        <w:t xml:space="preserve"> </w:t>
      </w:r>
      <w:r w:rsidRPr="00A00A68">
        <w:rPr>
          <w:rFonts w:ascii="Times New Roman" w:eastAsia="Times New Roman" w:hAnsi="Times New Roman" w:cs="Times New Roman"/>
          <w:color w:val="222222"/>
          <w:sz w:val="24"/>
          <w:szCs w:val="24"/>
          <w:lang w:eastAsia="id-ID"/>
        </w:rPr>
        <w:t>Manfaat pelatihan menggunakan simulator adalah menghadirkan lingkungan kerja secara realitis, pelatihan dapat diulang-ulang hingga peserta mampu memahami apa yang harus dikerjakan.</w:t>
      </w:r>
      <w:r w:rsidRPr="00A00A68">
        <w:rPr>
          <w:rFonts w:ascii="Times New Roman" w:eastAsia="Times New Roman" w:hAnsi="Times New Roman" w:cs="Times New Roman"/>
          <w:sz w:val="24"/>
          <w:szCs w:val="24"/>
          <w:lang w:eastAsia="id-ID"/>
        </w:rPr>
        <w:t xml:space="preserve"> </w:t>
      </w:r>
      <w:r w:rsidRPr="00A00A68">
        <w:rPr>
          <w:rFonts w:ascii="Times New Roman" w:hAnsi="Times New Roman" w:cs="Times New Roman"/>
          <w:sz w:val="24"/>
          <w:szCs w:val="24"/>
          <w:shd w:val="clear" w:color="auto" w:fill="FFFFFF"/>
        </w:rPr>
        <w:t xml:space="preserve">Penggunaan simulator adalah cara modern yang bisa mendukung keberhasilan karyawan dalam bekerja sebab begitu peserta masuk simulator dan menjalankan skenario pelatihan sebagaimana mereka temui di kapal yang sesungguhnya, maka peserta akan terlindungi dari gangguan luar sehingga dapat  fokus dan larut dalam skenario pelatihan. </w:t>
      </w:r>
    </w:p>
    <w:p w14:paraId="03673057" w14:textId="77777777" w:rsidR="00A00A68" w:rsidRDefault="008351DB" w:rsidP="00A00A68">
      <w:pPr>
        <w:pStyle w:val="ListParagraph"/>
        <w:spacing w:after="0" w:line="240" w:lineRule="auto"/>
        <w:ind w:left="0" w:firstLine="654"/>
        <w:jc w:val="both"/>
        <w:rPr>
          <w:rFonts w:ascii="Times New Roman" w:eastAsia="Times New Roman" w:hAnsi="Times New Roman" w:cs="Times New Roman"/>
          <w:lang w:eastAsia="id-ID"/>
        </w:rPr>
      </w:pPr>
      <w:r w:rsidRPr="00A00A68">
        <w:rPr>
          <w:rFonts w:ascii="Times New Roman" w:hAnsi="Times New Roman" w:cs="Times New Roman"/>
          <w:sz w:val="24"/>
          <w:szCs w:val="24"/>
          <w:shd w:val="clear" w:color="auto" w:fill="FFFFFF"/>
        </w:rPr>
        <w:t xml:space="preserve">Selanjutnya simulator dapat </w:t>
      </w:r>
      <w:r w:rsidRPr="00A00A68">
        <w:rPr>
          <w:rFonts w:ascii="Times New Roman" w:eastAsia="Times New Roman" w:hAnsi="Times New Roman" w:cs="Times New Roman"/>
          <w:sz w:val="24"/>
          <w:szCs w:val="24"/>
          <w:lang w:eastAsia="id-ID"/>
        </w:rPr>
        <w:t xml:space="preserve">merekam pergerakan peserta selama berinteraksi dengan dunia virtual akan memberi informasi lebih seperti mengetahui seberapa lama peserta  menuntaskan tugas, apa saja yang </w:t>
      </w:r>
      <w:r w:rsidRPr="00A00A68">
        <w:rPr>
          <w:rFonts w:ascii="Times New Roman" w:eastAsia="Times New Roman" w:hAnsi="Times New Roman" w:cs="Times New Roman"/>
          <w:sz w:val="24"/>
          <w:szCs w:val="24"/>
          <w:lang w:eastAsia="id-ID"/>
        </w:rPr>
        <w:t>mereka kerjakan, dan apakah hasil pekerjaan sudah sesuai prosedur atau sudah</w:t>
      </w:r>
      <w:r w:rsidRPr="00764396">
        <w:rPr>
          <w:rFonts w:ascii="Times New Roman" w:eastAsia="Times New Roman" w:hAnsi="Times New Roman" w:cs="Times New Roman"/>
          <w:lang w:eastAsia="id-ID"/>
        </w:rPr>
        <w:t xml:space="preserve"> sesuai standar perusahaan. Kumpulan informasi tersebut dapat digunakan sebagai bahan informasi dalam membantu manajer mengetahui apakah seseorang peserta masih membutuhkan pelatihan di bidang tertentu.</w:t>
      </w:r>
    </w:p>
    <w:p w14:paraId="1C6EABE5" w14:textId="28B633FA" w:rsidR="00F00F51" w:rsidRPr="00A00A68" w:rsidRDefault="008351DB" w:rsidP="00A00A68">
      <w:pPr>
        <w:pStyle w:val="ListParagraph"/>
        <w:spacing w:after="0" w:line="240" w:lineRule="auto"/>
        <w:ind w:left="0" w:firstLine="654"/>
        <w:jc w:val="both"/>
        <w:rPr>
          <w:rFonts w:ascii="Times New Roman" w:eastAsia="Times New Roman" w:hAnsi="Times New Roman" w:cs="Times New Roman"/>
          <w:i/>
          <w:color w:val="222222"/>
          <w:sz w:val="24"/>
          <w:szCs w:val="24"/>
          <w:lang w:eastAsia="id-ID"/>
        </w:rPr>
      </w:pPr>
      <w:r w:rsidRPr="00A00A68">
        <w:rPr>
          <w:rFonts w:ascii="Times New Roman" w:hAnsi="Times New Roman" w:cs="Times New Roman"/>
          <w:sz w:val="24"/>
          <w:szCs w:val="24"/>
        </w:rPr>
        <w:t>Namun untuk lebih mendalaminya, kepada responden ditanyakan tentang metode pelatihan seperti apa yang diinginkan yaitu apakah pelatihan dengan langsung praktek di lapangan ataukah pelatihan di Simulator maka 78% responden menginginkan pelatihan dilakukan di simulator sedangkan sisanya (22%) menginginkan praktek di lapangan.</w:t>
      </w:r>
    </w:p>
    <w:p w14:paraId="329AF10A" w14:textId="49B38110" w:rsidR="001F53D4" w:rsidRDefault="008351DB" w:rsidP="008351DB">
      <w:pPr>
        <w:spacing w:line="240" w:lineRule="auto"/>
        <w:jc w:val="both"/>
        <w:rPr>
          <w:rFonts w:ascii="Times New Roman" w:hAnsi="Times New Roman" w:cs="Times New Roman"/>
          <w:sz w:val="24"/>
          <w:szCs w:val="24"/>
        </w:rPr>
      </w:pPr>
      <w:r w:rsidRPr="00764396">
        <w:rPr>
          <w:rFonts w:ascii="Times New Roman" w:hAnsi="Times New Roman" w:cs="Times New Roman"/>
          <w:noProof/>
          <w:lang w:val="en-US"/>
        </w:rPr>
        <w:drawing>
          <wp:inline distT="0" distB="0" distL="0" distR="0" wp14:anchorId="07334CB4" wp14:editId="561245DE">
            <wp:extent cx="2734945" cy="2190750"/>
            <wp:effectExtent l="0" t="0" r="825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5D8676" w14:textId="35FC0651" w:rsidR="00A00A68" w:rsidRPr="008351DB" w:rsidRDefault="00A00A68" w:rsidP="00A00A68">
      <w:pPr>
        <w:pStyle w:val="ListParagraph"/>
        <w:spacing w:after="0" w:line="240" w:lineRule="auto"/>
        <w:ind w:left="0"/>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Gambar 5. Rekapitulasi Jawaban Responden terkait Metode Pelatihan</w:t>
      </w:r>
    </w:p>
    <w:p w14:paraId="791F814D" w14:textId="77777777" w:rsidR="00A00A68" w:rsidRPr="00A00A68" w:rsidRDefault="00A00A68" w:rsidP="00A00A68">
      <w:pPr>
        <w:spacing w:after="0" w:line="240" w:lineRule="auto"/>
        <w:jc w:val="both"/>
        <w:rPr>
          <w:rFonts w:ascii="Times New Roman" w:hAnsi="Times New Roman" w:cs="Times New Roman"/>
        </w:rPr>
      </w:pPr>
    </w:p>
    <w:p w14:paraId="552310C1" w14:textId="4A84D0F4" w:rsidR="008351DB" w:rsidRPr="00A00A68" w:rsidRDefault="008351DB" w:rsidP="008351DB">
      <w:pPr>
        <w:pStyle w:val="ListParagraph"/>
        <w:spacing w:after="0" w:line="240" w:lineRule="auto"/>
        <w:ind w:left="0" w:firstLine="654"/>
        <w:jc w:val="both"/>
        <w:rPr>
          <w:rFonts w:ascii="Times New Roman" w:hAnsi="Times New Roman" w:cs="Times New Roman"/>
          <w:sz w:val="24"/>
          <w:szCs w:val="24"/>
        </w:rPr>
      </w:pPr>
      <w:r w:rsidRPr="00A00A68">
        <w:rPr>
          <w:rFonts w:ascii="Times New Roman" w:hAnsi="Times New Roman" w:cs="Times New Roman"/>
          <w:sz w:val="24"/>
          <w:szCs w:val="24"/>
        </w:rPr>
        <w:t xml:space="preserve">Berkaitan dengan materi pelatihan apa yang sangat dibutuhkan, maka dari enam pilihan materi pelatihan yang diajukan </w:t>
      </w:r>
      <w:r w:rsidR="00A00A68">
        <w:rPr>
          <w:rFonts w:ascii="Times New Roman" w:hAnsi="Times New Roman" w:cs="Times New Roman"/>
          <w:sz w:val="24"/>
          <w:szCs w:val="24"/>
          <w:lang w:val="en-US"/>
        </w:rPr>
        <w:t xml:space="preserve">dalam kuesioner </w:t>
      </w:r>
      <w:r w:rsidRPr="00A00A68">
        <w:rPr>
          <w:rFonts w:ascii="Times New Roman" w:hAnsi="Times New Roman" w:cs="Times New Roman"/>
          <w:sz w:val="24"/>
          <w:szCs w:val="24"/>
        </w:rPr>
        <w:t xml:space="preserve">didapatkan berikut ini. </w:t>
      </w:r>
    </w:p>
    <w:p w14:paraId="16695CFB" w14:textId="2537579A" w:rsidR="00A00A68" w:rsidRPr="00A00A68" w:rsidRDefault="008351DB" w:rsidP="00A00A68">
      <w:pPr>
        <w:spacing w:after="120" w:line="240" w:lineRule="auto"/>
        <w:jc w:val="center"/>
        <w:rPr>
          <w:rFonts w:ascii="Times New Roman" w:eastAsia="Times New Roman" w:hAnsi="Times New Roman" w:cs="Times New Roman"/>
          <w:lang w:eastAsia="id-ID"/>
        </w:rPr>
      </w:pPr>
      <w:r w:rsidRPr="00FD172C">
        <w:rPr>
          <w:rFonts w:ascii="Times New Roman" w:eastAsia="Times New Roman" w:hAnsi="Times New Roman" w:cs="Times New Roman"/>
          <w:noProof/>
          <w:shd w:val="clear" w:color="auto" w:fill="000000" w:themeFill="text1"/>
          <w:lang w:val="en-US"/>
        </w:rPr>
        <w:drawing>
          <wp:inline distT="0" distB="0" distL="0" distR="0" wp14:anchorId="08B0F2DD" wp14:editId="6B0C1B6B">
            <wp:extent cx="2751438" cy="2323070"/>
            <wp:effectExtent l="0" t="0" r="11430" b="127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A00A68">
        <w:rPr>
          <w:rFonts w:ascii="Times New Roman" w:eastAsia="Times New Roman" w:hAnsi="Times New Roman" w:cs="Times New Roman"/>
          <w:sz w:val="24"/>
          <w:szCs w:val="24"/>
          <w:lang w:val="en-US" w:eastAsia="id-ID"/>
        </w:rPr>
        <w:t>Gambar 6. Rekapitulasi Jawaban Responden terkait Materi yang diperlukan</w:t>
      </w:r>
    </w:p>
    <w:p w14:paraId="59AE2F65" w14:textId="2F329845" w:rsidR="008351DB" w:rsidRPr="00A00A68" w:rsidRDefault="008351DB" w:rsidP="00A00A68">
      <w:pPr>
        <w:spacing w:after="0" w:line="240" w:lineRule="auto"/>
        <w:ind w:firstLine="589"/>
        <w:jc w:val="both"/>
        <w:rPr>
          <w:rFonts w:ascii="Times New Roman" w:eastAsia="Times New Roman" w:hAnsi="Times New Roman" w:cs="Times New Roman"/>
          <w:sz w:val="24"/>
          <w:szCs w:val="24"/>
          <w:lang w:eastAsia="id-ID"/>
        </w:rPr>
      </w:pPr>
      <w:r w:rsidRPr="00A00A68">
        <w:rPr>
          <w:rFonts w:ascii="Times New Roman" w:eastAsia="Times New Roman" w:hAnsi="Times New Roman" w:cs="Times New Roman"/>
          <w:sz w:val="24"/>
          <w:szCs w:val="24"/>
          <w:lang w:eastAsia="id-ID"/>
        </w:rPr>
        <w:t>D</w:t>
      </w:r>
      <w:r w:rsidR="00A00A68" w:rsidRPr="00A00A68">
        <w:rPr>
          <w:rFonts w:ascii="Times New Roman" w:eastAsia="Times New Roman" w:hAnsi="Times New Roman" w:cs="Times New Roman"/>
          <w:sz w:val="24"/>
          <w:szCs w:val="24"/>
          <w:lang w:eastAsia="id-ID"/>
        </w:rPr>
        <w:t>ari Gambar 6</w:t>
      </w:r>
      <w:r w:rsidRPr="00A00A68">
        <w:rPr>
          <w:rFonts w:ascii="Times New Roman" w:eastAsia="Times New Roman" w:hAnsi="Times New Roman" w:cs="Times New Roman"/>
          <w:sz w:val="24"/>
          <w:szCs w:val="24"/>
          <w:lang w:eastAsia="id-ID"/>
        </w:rPr>
        <w:t xml:space="preserve"> terlihat bahwa kebutuhan SMCP </w:t>
      </w:r>
      <w:r w:rsidRPr="00A00A68">
        <w:rPr>
          <w:rFonts w:ascii="Times New Roman" w:eastAsia="Times New Roman" w:hAnsi="Times New Roman" w:cs="Times New Roman"/>
          <w:i/>
          <w:sz w:val="24"/>
          <w:szCs w:val="24"/>
          <w:lang w:eastAsia="id-ID"/>
        </w:rPr>
        <w:t xml:space="preserve">(Standard Marine </w:t>
      </w:r>
      <w:r w:rsidRPr="00A00A68">
        <w:rPr>
          <w:rFonts w:ascii="Times New Roman" w:eastAsia="Times New Roman" w:hAnsi="Times New Roman" w:cs="Times New Roman"/>
          <w:i/>
          <w:sz w:val="24"/>
          <w:szCs w:val="24"/>
          <w:lang w:eastAsia="id-ID"/>
        </w:rPr>
        <w:lastRenderedPageBreak/>
        <w:t>Communication Phrases</w:t>
      </w:r>
      <w:r w:rsidRPr="00A00A68">
        <w:rPr>
          <w:rFonts w:ascii="Times New Roman" w:eastAsia="Times New Roman" w:hAnsi="Times New Roman" w:cs="Times New Roman"/>
          <w:sz w:val="24"/>
          <w:szCs w:val="24"/>
          <w:lang w:eastAsia="id-ID"/>
        </w:rPr>
        <w:t xml:space="preserve">) merupakan pelatihan yang dianggap paling dibutuhkan disusul oleh pelatihan komunikasi dan olah gerak. Hal ini menjelaskan keterkaitan yang sangat erat antara ketiga materi tersebut dimana pada saat olah gerak dibutuhkan komunikasi menggunakan </w:t>
      </w:r>
      <w:r w:rsidRPr="00A00A68">
        <w:rPr>
          <w:rFonts w:ascii="Times New Roman" w:eastAsia="Times New Roman" w:hAnsi="Times New Roman" w:cs="Times New Roman"/>
          <w:i/>
          <w:sz w:val="24"/>
          <w:szCs w:val="24"/>
          <w:lang w:eastAsia="id-ID"/>
        </w:rPr>
        <w:t>SMCP</w:t>
      </w:r>
      <w:r w:rsidRPr="00A00A68">
        <w:rPr>
          <w:rFonts w:ascii="Times New Roman" w:eastAsia="Times New Roman" w:hAnsi="Times New Roman" w:cs="Times New Roman"/>
          <w:sz w:val="24"/>
          <w:szCs w:val="24"/>
          <w:lang w:eastAsia="id-ID"/>
        </w:rPr>
        <w:t xml:space="preserve"> pada saat yang bersamaan.</w:t>
      </w:r>
    </w:p>
    <w:p w14:paraId="0A5D209E" w14:textId="77777777" w:rsidR="008351DB" w:rsidRPr="00A00A68" w:rsidRDefault="008351DB" w:rsidP="00A00A68">
      <w:pPr>
        <w:spacing w:after="0" w:line="240" w:lineRule="auto"/>
        <w:ind w:firstLine="589"/>
        <w:jc w:val="both"/>
        <w:rPr>
          <w:rFonts w:ascii="Times New Roman" w:hAnsi="Times New Roman" w:cs="Times New Roman"/>
          <w:color w:val="000000"/>
          <w:sz w:val="24"/>
          <w:szCs w:val="24"/>
          <w:shd w:val="clear" w:color="auto" w:fill="FFFFFF"/>
        </w:rPr>
      </w:pPr>
      <w:r w:rsidRPr="00A00A68">
        <w:rPr>
          <w:rFonts w:ascii="Times New Roman" w:hAnsi="Times New Roman" w:cs="Times New Roman"/>
          <w:color w:val="000000"/>
          <w:sz w:val="24"/>
          <w:szCs w:val="24"/>
          <w:shd w:val="clear" w:color="auto" w:fill="FFFFFF"/>
        </w:rPr>
        <w:t>Dengan percepatan nadi ekonomi dunia saat ini, maka pelayaran sebagai selah satu bagian dari kegiatan perekonomian global, mengakibat-kan interaksi manusia yang terlibat di dalamnya dengan berbagai latar belakang bangsa dan bahasa tidak dapat terhindari. Keberagaman bangsa yang memiliki perbedaan bahasa di atas kapal adalah hal yang dapat dipahami. Kapal-kapal niaga dengan kebangsaan manapun, dapat dengan mudah melakukan kegiatannya di negara manapun, yang berarti suatu kapal yang diawaki oleh pelaut dari bangsa lain akan berinteraksi dengan pihak-pihak di luar kapalnya yang tentu saja memiliki bahasa yang berbeda. Sehingga menjadi penting penguasaan bahasa Inggris dalam hal ini adalah untuk menunjang keselamatan kapal karena faktor beberapa kasus kecelakaan kapal yang sering terjadi karena adanya kesalahpaha-man dalam berkomunikasi dimana perwira jaga kurang menguasai bahasa Inggris.</w:t>
      </w:r>
    </w:p>
    <w:p w14:paraId="31B90898" w14:textId="77777777" w:rsidR="008351DB" w:rsidRPr="00A00A68" w:rsidRDefault="008351DB" w:rsidP="00A00A68">
      <w:pPr>
        <w:spacing w:after="0" w:line="240" w:lineRule="auto"/>
        <w:ind w:firstLine="589"/>
        <w:jc w:val="both"/>
        <w:rPr>
          <w:rFonts w:ascii="Times New Roman" w:eastAsia="Times New Roman" w:hAnsi="Times New Roman" w:cs="Times New Roman"/>
          <w:sz w:val="24"/>
          <w:szCs w:val="24"/>
          <w:lang w:eastAsia="id-ID"/>
        </w:rPr>
      </w:pPr>
      <w:r w:rsidRPr="00A00A68">
        <w:rPr>
          <w:rFonts w:ascii="Times New Roman" w:hAnsi="Times New Roman" w:cs="Times New Roman"/>
          <w:color w:val="000000"/>
          <w:sz w:val="24"/>
          <w:szCs w:val="24"/>
          <w:shd w:val="clear" w:color="auto" w:fill="FFFFFF"/>
        </w:rPr>
        <w:t>SMCP (</w:t>
      </w:r>
      <w:r w:rsidRPr="00A00A68">
        <w:rPr>
          <w:rFonts w:ascii="Times New Roman" w:hAnsi="Times New Roman" w:cs="Times New Roman"/>
          <w:i/>
          <w:color w:val="000000"/>
          <w:sz w:val="24"/>
          <w:szCs w:val="24"/>
          <w:shd w:val="clear" w:color="auto" w:fill="FFFFFF"/>
        </w:rPr>
        <w:t>Standard Marine Communication Phrases</w:t>
      </w:r>
      <w:r w:rsidRPr="00A00A68">
        <w:rPr>
          <w:rFonts w:ascii="Times New Roman" w:hAnsi="Times New Roman" w:cs="Times New Roman"/>
          <w:color w:val="000000"/>
          <w:sz w:val="24"/>
          <w:szCs w:val="24"/>
          <w:shd w:val="clear" w:color="auto" w:fill="FFFFFF"/>
        </w:rPr>
        <w:t>) merupakan seperangkat frasa kunci dalam bahasa Inggris yang merupakan bahasa yang disetujui oleh IMO (</w:t>
      </w:r>
      <w:r w:rsidRPr="00A00A68">
        <w:rPr>
          <w:rFonts w:ascii="Times New Roman" w:hAnsi="Times New Roman" w:cs="Times New Roman"/>
          <w:i/>
          <w:color w:val="000000"/>
          <w:sz w:val="24"/>
          <w:szCs w:val="24"/>
          <w:shd w:val="clear" w:color="auto" w:fill="FFFFFF"/>
        </w:rPr>
        <w:t>International Maritime Organization</w:t>
      </w:r>
      <w:r w:rsidRPr="00A00A68">
        <w:rPr>
          <w:rFonts w:ascii="Times New Roman" w:hAnsi="Times New Roman" w:cs="Times New Roman"/>
          <w:color w:val="000000"/>
          <w:sz w:val="24"/>
          <w:szCs w:val="24"/>
          <w:shd w:val="clear" w:color="auto" w:fill="FFFFFF"/>
        </w:rPr>
        <w:t>) untuk digunakan berkomunikasi antar kapal yang diakui secara internasio-nal. Sehingga kebutuhan akan pelatihan SMCP smenjadi kebutuhan sebagaimana hasil penelitian ini.</w:t>
      </w:r>
    </w:p>
    <w:p w14:paraId="228B75BA" w14:textId="77777777" w:rsidR="008351DB" w:rsidRPr="00A00A68" w:rsidRDefault="008351DB" w:rsidP="00A00A68">
      <w:pPr>
        <w:spacing w:after="0" w:line="240" w:lineRule="auto"/>
        <w:ind w:firstLine="720"/>
        <w:jc w:val="both"/>
        <w:rPr>
          <w:rFonts w:ascii="Times New Roman" w:hAnsi="Times New Roman" w:cs="Times New Roman"/>
          <w:i/>
          <w:sz w:val="24"/>
          <w:szCs w:val="24"/>
        </w:rPr>
      </w:pPr>
      <w:r w:rsidRPr="00A00A68">
        <w:rPr>
          <w:rFonts w:ascii="Times New Roman" w:eastAsia="Times New Roman" w:hAnsi="Times New Roman" w:cs="Times New Roman"/>
          <w:sz w:val="24"/>
          <w:szCs w:val="24"/>
          <w:lang w:eastAsia="id-ID"/>
        </w:rPr>
        <w:t xml:space="preserve">Dari uraian diatas, para petugas pandu/tunda berpendapat bahwa kebutuhan terpenting dalam pekerjaan sebagai petugas pandu/tunda berkompeten adalah Komunikasi dan Pengalaman dan bagaimana cara mendapatkan kompetensi adalah melalui </w:t>
      </w:r>
      <w:r w:rsidRPr="00A00A68">
        <w:rPr>
          <w:rFonts w:ascii="Times New Roman" w:hAnsi="Times New Roman" w:cs="Times New Roman"/>
          <w:sz w:val="24"/>
          <w:szCs w:val="24"/>
        </w:rPr>
        <w:t xml:space="preserve">pelatihan di simulator, teori dan pemodelan, keterampilan yang selalu di update, disiplin dan bersikap profesional, diikuti oleh kebutuhan pelatihan SMCP, Komunikasi dan Olah Gerak guna menunjang dan memelihara kompetensinya disamping pendidikan tentang </w:t>
      </w:r>
      <w:r w:rsidRPr="00A00A68">
        <w:rPr>
          <w:rFonts w:ascii="Times New Roman" w:hAnsi="Times New Roman" w:cs="Times New Roman"/>
          <w:sz w:val="24"/>
          <w:szCs w:val="24"/>
        </w:rPr>
        <w:t xml:space="preserve">Etika, Pengetahuan Area Wajib Pandu/tunda dimana mereka bekerja dan GMDSS </w:t>
      </w:r>
      <w:r w:rsidRPr="00A00A68">
        <w:rPr>
          <w:rFonts w:ascii="Times New Roman" w:hAnsi="Times New Roman" w:cs="Times New Roman"/>
          <w:i/>
          <w:sz w:val="24"/>
          <w:szCs w:val="24"/>
        </w:rPr>
        <w:t>(</w:t>
      </w:r>
      <w:r w:rsidRPr="00A00A68">
        <w:rPr>
          <w:rFonts w:ascii="Times New Roman" w:hAnsi="Times New Roman" w:cs="Times New Roman"/>
          <w:i/>
          <w:sz w:val="24"/>
          <w:szCs w:val="24"/>
          <w:shd w:val="clear" w:color="auto" w:fill="FFFFFF"/>
        </w:rPr>
        <w:t>The Global Maritime Distress and Safety System)</w:t>
      </w:r>
      <w:r w:rsidRPr="00A00A68">
        <w:rPr>
          <w:rFonts w:ascii="Times New Roman" w:hAnsi="Times New Roman" w:cs="Times New Roman"/>
          <w:i/>
          <w:sz w:val="24"/>
          <w:szCs w:val="24"/>
        </w:rPr>
        <w:t xml:space="preserve">. </w:t>
      </w:r>
    </w:p>
    <w:p w14:paraId="63CD84DC" w14:textId="65F64587" w:rsidR="008351DB" w:rsidRPr="00A00A68" w:rsidRDefault="008351DB" w:rsidP="00A00A68">
      <w:pPr>
        <w:spacing w:after="0" w:line="240" w:lineRule="auto"/>
        <w:ind w:firstLine="720"/>
        <w:jc w:val="both"/>
        <w:rPr>
          <w:rFonts w:ascii="Times New Roman" w:hAnsi="Times New Roman" w:cs="Times New Roman"/>
          <w:sz w:val="24"/>
          <w:szCs w:val="24"/>
        </w:rPr>
      </w:pPr>
      <w:r w:rsidRPr="00A00A68">
        <w:rPr>
          <w:rFonts w:ascii="Times New Roman" w:hAnsi="Times New Roman" w:cs="Times New Roman"/>
          <w:sz w:val="24"/>
          <w:szCs w:val="24"/>
        </w:rPr>
        <w:t xml:space="preserve">Di sisi lain perusahaan </w:t>
      </w:r>
      <w:r w:rsidRPr="00A00A68">
        <w:rPr>
          <w:rFonts w:ascii="Times New Roman" w:hAnsi="Times New Roman" w:cs="Times New Roman"/>
          <w:b/>
          <w:sz w:val="24"/>
          <w:szCs w:val="24"/>
        </w:rPr>
        <w:t>tidak</w:t>
      </w:r>
      <w:r w:rsidRPr="00A00A68">
        <w:rPr>
          <w:rFonts w:ascii="Times New Roman" w:hAnsi="Times New Roman" w:cs="Times New Roman"/>
          <w:sz w:val="24"/>
          <w:szCs w:val="24"/>
        </w:rPr>
        <w:t xml:space="preserve"> memiliki program internal yang bersifat penyegaran untuk tetap memelihara keterampilan dan update pengetahuan yang dimiliki, sebagaimana dikonfirmasi oleh 100% responden. Hal ini disebabkan perusahaan hanya bergantung pada jadwal pelatihan yang diselenggarakan oleh Direktorat Jenderal Perhubungan Laut. Padahal pelatihan yang diselenggarakan oleh Ditjen Perhubungan Laut bersifat peningkatan sehingga apabila seorang petugas pandu/tunda telah mencapai atau telah memegang sertifikat pandu/tunda tertinggi maka sudah dipastikan tidak ada lagi pelatihan kepanduan/penundaan kapal bagi yang bersangkutan</w:t>
      </w:r>
      <w:r w:rsidR="00A00A68" w:rsidRPr="00A00A68">
        <w:rPr>
          <w:rFonts w:ascii="Times New Roman" w:hAnsi="Times New Roman" w:cs="Times New Roman"/>
          <w:sz w:val="24"/>
          <w:szCs w:val="24"/>
        </w:rPr>
        <w:t xml:space="preserve">. </w:t>
      </w:r>
    </w:p>
    <w:p w14:paraId="5E6ECC94" w14:textId="77777777" w:rsidR="008351DB" w:rsidRPr="00A00A68" w:rsidRDefault="008351DB" w:rsidP="00A00A68">
      <w:pPr>
        <w:spacing w:after="0" w:line="240" w:lineRule="auto"/>
        <w:ind w:firstLine="589"/>
        <w:jc w:val="both"/>
        <w:rPr>
          <w:rFonts w:ascii="Times New Roman" w:hAnsi="Times New Roman" w:cs="Times New Roman"/>
          <w:sz w:val="24"/>
          <w:szCs w:val="24"/>
        </w:rPr>
      </w:pPr>
      <w:r w:rsidRPr="00A00A68">
        <w:rPr>
          <w:rFonts w:ascii="Times New Roman" w:hAnsi="Times New Roman" w:cs="Times New Roman"/>
          <w:sz w:val="24"/>
          <w:szCs w:val="24"/>
        </w:rPr>
        <w:t xml:space="preserve">Mengalir dari uraian diatas, maka diperlukan pelatihan penyegaran yang bersifat internal sebagaimana dibutuhkan oleh 95% responden. Sedangkan bagaimana metode pelatihan tersebut dilakukan, maka pelatihan menggunakan </w:t>
      </w:r>
      <w:r w:rsidRPr="000463F6">
        <w:rPr>
          <w:rFonts w:ascii="Times New Roman" w:hAnsi="Times New Roman" w:cs="Times New Roman"/>
          <w:sz w:val="24"/>
          <w:szCs w:val="24"/>
        </w:rPr>
        <w:t xml:space="preserve">simulator </w:t>
      </w:r>
      <w:r w:rsidRPr="00A00A68">
        <w:rPr>
          <w:rFonts w:ascii="Times New Roman" w:hAnsi="Times New Roman" w:cs="Times New Roman"/>
          <w:sz w:val="24"/>
          <w:szCs w:val="24"/>
        </w:rPr>
        <w:t>merupakan metode pelatihan yang dipilih oleh 76% petugas pandu/-tunda kapal dibandingkan metode praktek langsung di lapangan.</w:t>
      </w:r>
    </w:p>
    <w:p w14:paraId="43C5CB16" w14:textId="33CF6ED4" w:rsidR="00A00A68" w:rsidRPr="00A00A68" w:rsidRDefault="008351DB" w:rsidP="00A00A68">
      <w:pPr>
        <w:spacing w:after="0" w:line="240" w:lineRule="auto"/>
        <w:ind w:firstLine="567"/>
        <w:jc w:val="both"/>
        <w:rPr>
          <w:rFonts w:ascii="Times New Roman" w:hAnsi="Times New Roman" w:cs="Times New Roman"/>
          <w:sz w:val="24"/>
          <w:szCs w:val="24"/>
        </w:rPr>
      </w:pPr>
      <w:r w:rsidRPr="00A00A68">
        <w:rPr>
          <w:rFonts w:ascii="Times New Roman" w:hAnsi="Times New Roman" w:cs="Times New Roman"/>
          <w:sz w:val="24"/>
          <w:szCs w:val="24"/>
        </w:rPr>
        <w:t xml:space="preserve">Selanjutnya mengenai </w:t>
      </w:r>
      <w:r w:rsidR="000463F6">
        <w:rPr>
          <w:rFonts w:ascii="Times New Roman" w:hAnsi="Times New Roman" w:cs="Times New Roman"/>
          <w:sz w:val="24"/>
          <w:szCs w:val="24"/>
        </w:rPr>
        <w:t>freku</w:t>
      </w:r>
      <w:r w:rsidRPr="000463F6">
        <w:rPr>
          <w:rFonts w:ascii="Times New Roman" w:hAnsi="Times New Roman" w:cs="Times New Roman"/>
          <w:sz w:val="24"/>
          <w:szCs w:val="24"/>
        </w:rPr>
        <w:t>ensi pelatihan</w:t>
      </w:r>
      <w:r w:rsidRPr="00A00A68">
        <w:rPr>
          <w:rFonts w:ascii="Times New Roman" w:hAnsi="Times New Roman" w:cs="Times New Roman"/>
          <w:sz w:val="24"/>
          <w:szCs w:val="24"/>
        </w:rPr>
        <w:t xml:space="preserve"> yang bersifat penyegaran, responden memilih 1(satu) kali dalam setahun sebagaimana tercermin pad</w:t>
      </w:r>
      <w:r w:rsidR="00A00A68" w:rsidRPr="00A00A68">
        <w:rPr>
          <w:rFonts w:ascii="Times New Roman" w:hAnsi="Times New Roman" w:cs="Times New Roman"/>
          <w:sz w:val="24"/>
          <w:szCs w:val="24"/>
        </w:rPr>
        <w:t xml:space="preserve">a pilihan oleh 79% responden. </w:t>
      </w:r>
      <w:r w:rsidRPr="00A00A68">
        <w:rPr>
          <w:rFonts w:ascii="Times New Roman" w:hAnsi="Times New Roman" w:cs="Times New Roman"/>
          <w:sz w:val="24"/>
          <w:szCs w:val="24"/>
        </w:rPr>
        <w:t>Sedangkan 3</w:t>
      </w:r>
      <w:r w:rsidR="00A00A68" w:rsidRPr="00A00A68">
        <w:rPr>
          <w:rFonts w:ascii="Times New Roman" w:hAnsi="Times New Roman" w:cs="Times New Roman"/>
          <w:sz w:val="24"/>
          <w:szCs w:val="24"/>
          <w:lang w:val="en-US"/>
        </w:rPr>
        <w:t xml:space="preserve"> </w:t>
      </w:r>
      <w:r w:rsidR="00A00A68" w:rsidRPr="00A00A68">
        <w:rPr>
          <w:rFonts w:ascii="Times New Roman" w:hAnsi="Times New Roman" w:cs="Times New Roman"/>
          <w:sz w:val="24"/>
          <w:szCs w:val="24"/>
        </w:rPr>
        <w:t xml:space="preserve">(tiga) </w:t>
      </w:r>
      <w:r w:rsidRPr="00A00A68">
        <w:rPr>
          <w:rFonts w:ascii="Times New Roman" w:hAnsi="Times New Roman" w:cs="Times New Roman"/>
          <w:sz w:val="24"/>
          <w:szCs w:val="24"/>
        </w:rPr>
        <w:t xml:space="preserve">materi yang sangat penting untuk dilaksanakan dalam pelatihan penyegaran meliputi pelatihan </w:t>
      </w:r>
      <w:r w:rsidRPr="00A00A68">
        <w:rPr>
          <w:rFonts w:ascii="Times New Roman" w:hAnsi="Times New Roman" w:cs="Times New Roman"/>
          <w:i/>
          <w:sz w:val="24"/>
          <w:szCs w:val="24"/>
        </w:rPr>
        <w:t>Standard Marine Communication Phrases</w:t>
      </w:r>
      <w:r w:rsidRPr="00A00A68">
        <w:rPr>
          <w:rFonts w:ascii="Times New Roman" w:hAnsi="Times New Roman" w:cs="Times New Roman"/>
          <w:sz w:val="24"/>
          <w:szCs w:val="24"/>
        </w:rPr>
        <w:t>, Komunikasi dan Olah Gerak. Tanpa mengabaikan</w:t>
      </w:r>
      <w:r w:rsidRPr="00A00A68">
        <w:rPr>
          <w:rFonts w:ascii="Times New Roman" w:hAnsi="Times New Roman" w:cs="Times New Roman"/>
          <w:sz w:val="24"/>
          <w:szCs w:val="24"/>
          <w:lang w:val="en-US"/>
        </w:rPr>
        <w:t xml:space="preserve"> </w:t>
      </w:r>
      <w:r w:rsidRPr="00A00A68">
        <w:rPr>
          <w:rFonts w:ascii="Times New Roman" w:hAnsi="Times New Roman" w:cs="Times New Roman"/>
          <w:sz w:val="24"/>
          <w:szCs w:val="24"/>
        </w:rPr>
        <w:t xml:space="preserve">materi yang lain, hal ini menunjukkan kesadaran petugas pandu/tunda akan kekurangannya dan mengharapkan adanya pelatihan untuk mengisi kekurangan tersebut. Ini sesuai dengan    tujuan utama pelatihan sebagai-mana yang disebutkan oleh </w:t>
      </w:r>
      <w:r w:rsidRPr="00A00A68">
        <w:rPr>
          <w:rFonts w:ascii="Times New Roman" w:hAnsi="Times New Roman" w:cs="Times New Roman"/>
          <w:i/>
          <w:sz w:val="24"/>
          <w:szCs w:val="24"/>
        </w:rPr>
        <w:t xml:space="preserve">Randall </w:t>
      </w:r>
      <w:r w:rsidR="000463F6" w:rsidRPr="000463F6">
        <w:rPr>
          <w:rFonts w:ascii="Times New Roman" w:hAnsi="Times New Roman" w:cs="Times New Roman"/>
          <w:sz w:val="24"/>
          <w:szCs w:val="24"/>
          <w:lang w:val="en-US"/>
        </w:rPr>
        <w:t>[9]</w:t>
      </w:r>
      <w:r w:rsidR="000463F6">
        <w:rPr>
          <w:rFonts w:ascii="Times New Roman" w:hAnsi="Times New Roman" w:cs="Times New Roman"/>
          <w:i/>
          <w:sz w:val="24"/>
          <w:szCs w:val="24"/>
          <w:lang w:val="en-US"/>
        </w:rPr>
        <w:t xml:space="preserve"> </w:t>
      </w:r>
      <w:r w:rsidRPr="00A00A68">
        <w:rPr>
          <w:rFonts w:ascii="Times New Roman" w:hAnsi="Times New Roman" w:cs="Times New Roman"/>
          <w:sz w:val="24"/>
          <w:szCs w:val="24"/>
        </w:rPr>
        <w:t xml:space="preserve">tujuan utama pelatihan </w:t>
      </w:r>
      <w:r w:rsidR="000463F6">
        <w:rPr>
          <w:rFonts w:ascii="Times New Roman" w:hAnsi="Times New Roman" w:cs="Times New Roman"/>
          <w:sz w:val="24"/>
          <w:szCs w:val="24"/>
        </w:rPr>
        <w:t xml:space="preserve">adalah menghilangkan </w:t>
      </w:r>
      <w:r w:rsidRPr="00A00A68">
        <w:rPr>
          <w:rFonts w:ascii="Times New Roman" w:hAnsi="Times New Roman" w:cs="Times New Roman"/>
          <w:sz w:val="24"/>
          <w:szCs w:val="24"/>
        </w:rPr>
        <w:t>kekurangan yang menyebab</w:t>
      </w:r>
      <w:r w:rsidR="000463F6">
        <w:rPr>
          <w:rFonts w:ascii="Times New Roman" w:hAnsi="Times New Roman" w:cs="Times New Roman"/>
          <w:sz w:val="24"/>
          <w:szCs w:val="24"/>
          <w:lang w:val="en-US"/>
        </w:rPr>
        <w:t>-</w:t>
      </w:r>
      <w:r w:rsidRPr="00A00A68">
        <w:rPr>
          <w:rFonts w:ascii="Times New Roman" w:hAnsi="Times New Roman" w:cs="Times New Roman"/>
          <w:sz w:val="24"/>
          <w:szCs w:val="24"/>
        </w:rPr>
        <w:t>kan karyawan bekerja di bawah standar, baik kekurangan yang ada sekarang maupun antisipasi terhadap kekurangan yang akan terjadi di masa mendatang.</w:t>
      </w:r>
    </w:p>
    <w:p w14:paraId="05356DC4" w14:textId="77777777" w:rsidR="00A00A68" w:rsidRDefault="00A00A68" w:rsidP="00A00A68">
      <w:pPr>
        <w:spacing w:after="120" w:line="240" w:lineRule="auto"/>
        <w:jc w:val="both"/>
        <w:rPr>
          <w:rFonts w:ascii="Times New Roman" w:hAnsi="Times New Roman" w:cs="Times New Roman"/>
        </w:rPr>
      </w:pPr>
    </w:p>
    <w:p w14:paraId="25C411FE" w14:textId="77777777" w:rsidR="00A00A68" w:rsidRDefault="00A00A68" w:rsidP="00A00A68">
      <w:pPr>
        <w:spacing w:after="120" w:line="240" w:lineRule="auto"/>
        <w:jc w:val="both"/>
        <w:rPr>
          <w:rFonts w:ascii="Times New Roman" w:hAnsi="Times New Roman" w:cs="Times New Roman"/>
        </w:rPr>
      </w:pPr>
    </w:p>
    <w:p w14:paraId="06681042" w14:textId="77777777" w:rsidR="000463F6" w:rsidRDefault="000463F6" w:rsidP="00A00A68">
      <w:pPr>
        <w:spacing w:after="120" w:line="240" w:lineRule="auto"/>
        <w:jc w:val="both"/>
        <w:rPr>
          <w:rFonts w:ascii="Times New Roman" w:hAnsi="Times New Roman" w:cs="Times New Roman"/>
        </w:rPr>
      </w:pPr>
    </w:p>
    <w:p w14:paraId="6DC0A562" w14:textId="39C11A09" w:rsidR="00A00A68" w:rsidRPr="00A00A68" w:rsidRDefault="00A00A68" w:rsidP="00A00A68">
      <w:pPr>
        <w:spacing w:after="120" w:line="240" w:lineRule="auto"/>
        <w:jc w:val="both"/>
        <w:rPr>
          <w:rFonts w:ascii="Times New Roman" w:hAnsi="Times New Roman" w:cs="Times New Roman"/>
          <w:b/>
          <w:sz w:val="24"/>
          <w:szCs w:val="24"/>
          <w:lang w:val="en-US"/>
        </w:rPr>
      </w:pPr>
      <w:r w:rsidRPr="00A00A68">
        <w:rPr>
          <w:rFonts w:ascii="Times New Roman" w:hAnsi="Times New Roman" w:cs="Times New Roman"/>
          <w:b/>
          <w:sz w:val="24"/>
          <w:szCs w:val="24"/>
          <w:lang w:val="en-US"/>
        </w:rPr>
        <w:lastRenderedPageBreak/>
        <w:t xml:space="preserve">4.   </w:t>
      </w:r>
      <w:r w:rsidR="007669A6" w:rsidRPr="00A00A68">
        <w:rPr>
          <w:rFonts w:ascii="Times New Roman" w:hAnsi="Times New Roman" w:cs="Times New Roman"/>
          <w:b/>
          <w:sz w:val="24"/>
          <w:szCs w:val="24"/>
          <w:lang w:val="en-US"/>
        </w:rPr>
        <w:t>PENUTUP</w:t>
      </w:r>
    </w:p>
    <w:p w14:paraId="67B177CE" w14:textId="77777777" w:rsidR="00A00A68" w:rsidRDefault="008351DB" w:rsidP="00A00A68">
      <w:pPr>
        <w:spacing w:after="0" w:line="240" w:lineRule="auto"/>
        <w:ind w:firstLine="360"/>
        <w:jc w:val="both"/>
        <w:rPr>
          <w:rFonts w:ascii="Times New Roman" w:hAnsi="Times New Roman" w:cs="Times New Roman"/>
          <w:sz w:val="24"/>
          <w:szCs w:val="24"/>
          <w:lang w:val="en-US"/>
        </w:rPr>
      </w:pPr>
      <w:r w:rsidRPr="00A00A68">
        <w:rPr>
          <w:rFonts w:ascii="Times New Roman" w:hAnsi="Times New Roman" w:cs="Times New Roman"/>
          <w:sz w:val="24"/>
          <w:szCs w:val="24"/>
        </w:rPr>
        <w:t>Berdasarkan uraian di atas dapat disimpul-kan bahwa Pelatihan petugas pandu/tunda PT Pelindo II adalah</w:t>
      </w:r>
      <w:r w:rsidR="00A00A68">
        <w:rPr>
          <w:rFonts w:ascii="Times New Roman" w:hAnsi="Times New Roman" w:cs="Times New Roman"/>
          <w:sz w:val="24"/>
          <w:szCs w:val="24"/>
          <w:lang w:val="en-US"/>
        </w:rPr>
        <w:t>:</w:t>
      </w:r>
    </w:p>
    <w:p w14:paraId="3FD673CB" w14:textId="77777777" w:rsidR="00A00A68" w:rsidRDefault="008351DB" w:rsidP="00A00A68">
      <w:pPr>
        <w:pStyle w:val="ListParagraph"/>
        <w:numPr>
          <w:ilvl w:val="0"/>
          <w:numId w:val="45"/>
        </w:numPr>
        <w:spacing w:after="120" w:line="240" w:lineRule="auto"/>
        <w:ind w:left="360"/>
        <w:jc w:val="both"/>
        <w:rPr>
          <w:rFonts w:ascii="Times New Roman" w:hAnsi="Times New Roman" w:cs="Times New Roman"/>
          <w:sz w:val="24"/>
          <w:szCs w:val="24"/>
        </w:rPr>
      </w:pPr>
      <w:r w:rsidRPr="00A00A68">
        <w:rPr>
          <w:rFonts w:ascii="Times New Roman" w:hAnsi="Times New Roman" w:cs="Times New Roman"/>
          <w:sz w:val="24"/>
          <w:szCs w:val="24"/>
        </w:rPr>
        <w:t>tergantung pada jadwal diklat yang diselenggarakan oleh Ditjen Perhubungan Laut</w:t>
      </w:r>
      <w:r w:rsidR="00A00A68">
        <w:rPr>
          <w:rFonts w:ascii="Times New Roman" w:hAnsi="Times New Roman" w:cs="Times New Roman"/>
          <w:sz w:val="24"/>
          <w:szCs w:val="24"/>
        </w:rPr>
        <w:t>,</w:t>
      </w:r>
    </w:p>
    <w:p w14:paraId="5331A488" w14:textId="77777777" w:rsidR="00A00A68" w:rsidRDefault="008351DB" w:rsidP="00A00A68">
      <w:pPr>
        <w:pStyle w:val="ListParagraph"/>
        <w:numPr>
          <w:ilvl w:val="0"/>
          <w:numId w:val="45"/>
        </w:numPr>
        <w:spacing w:after="120" w:line="240" w:lineRule="auto"/>
        <w:ind w:left="360"/>
        <w:jc w:val="both"/>
        <w:rPr>
          <w:rFonts w:ascii="Times New Roman" w:hAnsi="Times New Roman" w:cs="Times New Roman"/>
          <w:sz w:val="24"/>
          <w:szCs w:val="24"/>
        </w:rPr>
      </w:pPr>
      <w:r w:rsidRPr="00A00A68">
        <w:rPr>
          <w:rFonts w:ascii="Times New Roman" w:hAnsi="Times New Roman" w:cs="Times New Roman"/>
          <w:sz w:val="24"/>
          <w:szCs w:val="24"/>
        </w:rPr>
        <w:t>belum ada metode assesmen untuk ke</w:t>
      </w:r>
      <w:r w:rsidR="00A00A68">
        <w:rPr>
          <w:rFonts w:ascii="Times New Roman" w:hAnsi="Times New Roman" w:cs="Times New Roman"/>
          <w:sz w:val="24"/>
          <w:szCs w:val="24"/>
        </w:rPr>
        <w:t>butuhan internal,</w:t>
      </w:r>
    </w:p>
    <w:p w14:paraId="5325214C" w14:textId="77777777" w:rsidR="008751C7" w:rsidRDefault="008351DB" w:rsidP="00A00A68">
      <w:pPr>
        <w:pStyle w:val="ListParagraph"/>
        <w:numPr>
          <w:ilvl w:val="0"/>
          <w:numId w:val="45"/>
        </w:numPr>
        <w:spacing w:after="120" w:line="240" w:lineRule="auto"/>
        <w:ind w:left="360"/>
        <w:jc w:val="both"/>
        <w:rPr>
          <w:rFonts w:ascii="Times New Roman" w:hAnsi="Times New Roman" w:cs="Times New Roman"/>
          <w:sz w:val="24"/>
          <w:szCs w:val="24"/>
        </w:rPr>
      </w:pPr>
      <w:r w:rsidRPr="00A00A68">
        <w:rPr>
          <w:rFonts w:ascii="Times New Roman" w:hAnsi="Times New Roman" w:cs="Times New Roman"/>
          <w:sz w:val="24"/>
          <w:szCs w:val="24"/>
        </w:rPr>
        <w:t>Pelatihan dan familirisasi di wilayah tugas masih dilakukan berbasis</w:t>
      </w:r>
      <w:r w:rsidRPr="00A00A68">
        <w:rPr>
          <w:rFonts w:ascii="Times New Roman" w:hAnsi="Times New Roman" w:cs="Times New Roman"/>
          <w:sz w:val="24"/>
          <w:szCs w:val="24"/>
          <w:lang w:val="en-US"/>
        </w:rPr>
        <w:t xml:space="preserve"> </w:t>
      </w:r>
      <w:r w:rsidR="008751C7">
        <w:rPr>
          <w:rFonts w:ascii="Times New Roman" w:hAnsi="Times New Roman" w:cs="Times New Roman"/>
          <w:sz w:val="24"/>
          <w:szCs w:val="24"/>
        </w:rPr>
        <w:t>lingkungan</w:t>
      </w:r>
    </w:p>
    <w:p w14:paraId="3E2FFEF5" w14:textId="77777777" w:rsidR="008751C7" w:rsidRDefault="008351DB" w:rsidP="00A00A68">
      <w:pPr>
        <w:pStyle w:val="ListParagraph"/>
        <w:numPr>
          <w:ilvl w:val="0"/>
          <w:numId w:val="45"/>
        </w:numPr>
        <w:spacing w:after="120" w:line="240" w:lineRule="auto"/>
        <w:ind w:left="360"/>
        <w:jc w:val="both"/>
        <w:rPr>
          <w:rFonts w:ascii="Times New Roman" w:hAnsi="Times New Roman" w:cs="Times New Roman"/>
          <w:sz w:val="24"/>
          <w:szCs w:val="24"/>
        </w:rPr>
      </w:pPr>
      <w:r w:rsidRPr="00A00A68">
        <w:rPr>
          <w:rFonts w:ascii="Times New Roman" w:hAnsi="Times New Roman" w:cs="Times New Roman"/>
          <w:sz w:val="24"/>
          <w:szCs w:val="24"/>
        </w:rPr>
        <w:t>dibutuhkan adanya pelatihan yang bersifat intern</w:t>
      </w:r>
      <w:r w:rsidR="008751C7">
        <w:rPr>
          <w:rFonts w:ascii="Times New Roman" w:hAnsi="Times New Roman" w:cs="Times New Roman"/>
          <w:sz w:val="24"/>
          <w:szCs w:val="24"/>
        </w:rPr>
        <w:t>,</w:t>
      </w:r>
    </w:p>
    <w:p w14:paraId="271D4EDF" w14:textId="7F4B1855" w:rsidR="008351DB" w:rsidRDefault="008351DB" w:rsidP="00A00A68">
      <w:pPr>
        <w:pStyle w:val="ListParagraph"/>
        <w:numPr>
          <w:ilvl w:val="0"/>
          <w:numId w:val="45"/>
        </w:numPr>
        <w:spacing w:after="120" w:line="240" w:lineRule="auto"/>
        <w:ind w:left="360"/>
        <w:jc w:val="both"/>
        <w:rPr>
          <w:rFonts w:ascii="Times New Roman" w:hAnsi="Times New Roman" w:cs="Times New Roman"/>
          <w:sz w:val="24"/>
          <w:szCs w:val="24"/>
        </w:rPr>
      </w:pPr>
      <w:r w:rsidRPr="00A00A68">
        <w:rPr>
          <w:rFonts w:ascii="Times New Roman" w:hAnsi="Times New Roman" w:cs="Times New Roman"/>
          <w:sz w:val="24"/>
          <w:szCs w:val="24"/>
        </w:rPr>
        <w:t xml:space="preserve">preferensi pelatihan dilakukan di simulator, dengan frekwensi sekali setahun dan pokok materi   mencakup </w:t>
      </w:r>
      <w:r w:rsidRPr="00A00A68">
        <w:rPr>
          <w:rFonts w:ascii="Times New Roman" w:hAnsi="Times New Roman" w:cs="Times New Roman"/>
          <w:i/>
          <w:sz w:val="24"/>
          <w:szCs w:val="24"/>
        </w:rPr>
        <w:t>Standard Marine Communiction Phrases</w:t>
      </w:r>
      <w:r w:rsidRPr="00A00A68">
        <w:rPr>
          <w:rFonts w:ascii="Times New Roman" w:hAnsi="Times New Roman" w:cs="Times New Roman"/>
          <w:sz w:val="24"/>
          <w:szCs w:val="24"/>
        </w:rPr>
        <w:t>, Komunikasi dan Olah Gerak</w:t>
      </w:r>
      <w:r w:rsidR="008751C7">
        <w:rPr>
          <w:rFonts w:ascii="Times New Roman" w:hAnsi="Times New Roman" w:cs="Times New Roman"/>
          <w:sz w:val="24"/>
          <w:szCs w:val="24"/>
          <w:lang w:val="en-US"/>
        </w:rPr>
        <w:t xml:space="preserve"> Kapal.</w:t>
      </w:r>
    </w:p>
    <w:p w14:paraId="46226B63" w14:textId="77777777" w:rsidR="008751C7" w:rsidRDefault="008751C7" w:rsidP="008751C7">
      <w:pPr>
        <w:pStyle w:val="ListParagraph"/>
        <w:spacing w:after="120" w:line="240" w:lineRule="auto"/>
        <w:ind w:left="360"/>
        <w:jc w:val="both"/>
        <w:rPr>
          <w:rFonts w:ascii="Times New Roman" w:hAnsi="Times New Roman" w:cs="Times New Roman"/>
          <w:sz w:val="24"/>
          <w:szCs w:val="24"/>
        </w:rPr>
      </w:pPr>
    </w:p>
    <w:p w14:paraId="317E849D" w14:textId="77777777" w:rsidR="008751C7" w:rsidRPr="00A00A68" w:rsidRDefault="008751C7" w:rsidP="008751C7">
      <w:pPr>
        <w:pStyle w:val="ListParagraph"/>
        <w:spacing w:after="120" w:line="240" w:lineRule="auto"/>
        <w:ind w:left="360"/>
        <w:jc w:val="both"/>
        <w:rPr>
          <w:rFonts w:ascii="Times New Roman" w:hAnsi="Times New Roman" w:cs="Times New Roman"/>
          <w:sz w:val="24"/>
          <w:szCs w:val="24"/>
        </w:rPr>
      </w:pPr>
    </w:p>
    <w:p w14:paraId="6EAD02F1" w14:textId="77777777" w:rsidR="008351DB" w:rsidRPr="008751C7" w:rsidRDefault="008351DB" w:rsidP="008751C7">
      <w:pPr>
        <w:jc w:val="center"/>
        <w:rPr>
          <w:rFonts w:ascii="Times New Roman" w:hAnsi="Times New Roman" w:cs="Times New Roman"/>
          <w:b/>
          <w:sz w:val="24"/>
          <w:szCs w:val="24"/>
        </w:rPr>
      </w:pPr>
      <w:r w:rsidRPr="008751C7">
        <w:rPr>
          <w:rFonts w:ascii="Times New Roman" w:hAnsi="Times New Roman" w:cs="Times New Roman"/>
          <w:b/>
          <w:sz w:val="24"/>
          <w:szCs w:val="24"/>
        </w:rPr>
        <w:t>DAFTAR PUSTAKA</w:t>
      </w:r>
    </w:p>
    <w:p w14:paraId="0410F6FB" w14:textId="25882746" w:rsidR="00006579" w:rsidRPr="00006579" w:rsidRDefault="00793C70" w:rsidP="00006579">
      <w:pPr>
        <w:pStyle w:val="ListParagraph"/>
        <w:numPr>
          <w:ilvl w:val="0"/>
          <w:numId w:val="44"/>
        </w:numPr>
        <w:spacing w:after="160" w:line="259"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 xml:space="preserve">IMO, </w:t>
      </w:r>
      <w:r w:rsidR="008351DB" w:rsidRPr="00A00A68">
        <w:rPr>
          <w:rFonts w:ascii="Times New Roman" w:hAnsi="Times New Roman" w:cs="Times New Roman"/>
          <w:sz w:val="24"/>
          <w:szCs w:val="24"/>
        </w:rPr>
        <w:t xml:space="preserve">STCW </w:t>
      </w:r>
      <w:r w:rsidR="008351DB" w:rsidRPr="00793C70">
        <w:rPr>
          <w:rFonts w:ascii="Times New Roman" w:hAnsi="Times New Roman" w:cs="Times New Roman"/>
          <w:sz w:val="24"/>
          <w:szCs w:val="24"/>
        </w:rPr>
        <w:t>(Standard of Training, Certification and Watchkeeping)</w:t>
      </w:r>
      <w:r>
        <w:rPr>
          <w:rFonts w:ascii="Times New Roman" w:hAnsi="Times New Roman" w:cs="Times New Roman"/>
          <w:i/>
          <w:sz w:val="24"/>
          <w:szCs w:val="24"/>
          <w:lang w:val="en-US"/>
        </w:rPr>
        <w:t>,</w:t>
      </w:r>
      <w:r w:rsidR="008351DB" w:rsidRPr="00A00A68">
        <w:rPr>
          <w:rFonts w:ascii="Times New Roman" w:hAnsi="Times New Roman" w:cs="Times New Roman"/>
          <w:i/>
          <w:sz w:val="24"/>
          <w:szCs w:val="24"/>
        </w:rPr>
        <w:t xml:space="preserve"> </w:t>
      </w:r>
      <w:r w:rsidR="008351DB" w:rsidRPr="00A00A68">
        <w:rPr>
          <w:rFonts w:ascii="Times New Roman" w:hAnsi="Times New Roman" w:cs="Times New Roman"/>
          <w:sz w:val="24"/>
          <w:szCs w:val="24"/>
        </w:rPr>
        <w:t xml:space="preserve">1978 </w:t>
      </w:r>
    </w:p>
    <w:p w14:paraId="64C8170C" w14:textId="507728AC" w:rsidR="008351DB" w:rsidRPr="00A00A68" w:rsidRDefault="00006579" w:rsidP="008751C7">
      <w:pPr>
        <w:pStyle w:val="ListParagraph"/>
        <w:numPr>
          <w:ilvl w:val="0"/>
          <w:numId w:val="44"/>
        </w:numPr>
        <w:spacing w:after="160" w:line="259" w:lineRule="auto"/>
        <w:ind w:left="426" w:hanging="426"/>
        <w:jc w:val="both"/>
        <w:rPr>
          <w:rFonts w:ascii="Times New Roman" w:hAnsi="Times New Roman" w:cs="Times New Roman"/>
          <w:sz w:val="24"/>
          <w:szCs w:val="24"/>
        </w:rPr>
      </w:pPr>
      <w:r w:rsidRPr="00006579">
        <w:rPr>
          <w:rFonts w:ascii="Times New Roman" w:hAnsi="Times New Roman" w:cs="Times New Roman"/>
          <w:noProof/>
          <w:sz w:val="24"/>
          <w:szCs w:val="24"/>
        </w:rPr>
        <w:t>M. Board, “Simulated voyages: using simulation technology to train and license mariners,” 1996.</w:t>
      </w:r>
    </w:p>
    <w:p w14:paraId="6B291AD2" w14:textId="65B93D04" w:rsidR="008351DB" w:rsidRPr="00A00A68" w:rsidRDefault="008351DB" w:rsidP="008751C7">
      <w:pPr>
        <w:pStyle w:val="ListParagraph"/>
        <w:numPr>
          <w:ilvl w:val="0"/>
          <w:numId w:val="44"/>
        </w:numPr>
        <w:spacing w:after="160" w:line="259" w:lineRule="auto"/>
        <w:ind w:left="426" w:hanging="426"/>
        <w:jc w:val="both"/>
        <w:rPr>
          <w:rStyle w:val="Emphasis"/>
          <w:rFonts w:ascii="Times New Roman" w:hAnsi="Times New Roman" w:cs="Times New Roman"/>
          <w:i w:val="0"/>
          <w:iCs w:val="0"/>
          <w:sz w:val="24"/>
          <w:szCs w:val="24"/>
        </w:rPr>
      </w:pPr>
      <w:r w:rsidRPr="00A00A68">
        <w:rPr>
          <w:rFonts w:ascii="Times New Roman" w:hAnsi="Times New Roman" w:cs="Times New Roman"/>
          <w:sz w:val="24"/>
          <w:szCs w:val="24"/>
        </w:rPr>
        <w:t>Henrik Nicander</w:t>
      </w:r>
      <w:r w:rsidR="00793C70">
        <w:rPr>
          <w:rFonts w:ascii="Times New Roman" w:hAnsi="Times New Roman" w:cs="Times New Roman"/>
          <w:sz w:val="24"/>
          <w:szCs w:val="24"/>
          <w:lang w:val="en-US"/>
        </w:rPr>
        <w:t>,</w:t>
      </w:r>
      <w:r w:rsidRPr="00A00A68">
        <w:rPr>
          <w:rFonts w:ascii="Times New Roman" w:hAnsi="Times New Roman" w:cs="Times New Roman"/>
          <w:sz w:val="24"/>
          <w:szCs w:val="24"/>
        </w:rPr>
        <w:t xml:space="preserve"> Isak Luther, What skills do port pilots need? </w:t>
      </w:r>
      <w:r w:rsidR="00793C70" w:rsidRPr="00793C70">
        <w:rPr>
          <w:rFonts w:ascii="Times New Roman" w:hAnsi="Times New Roman" w:cs="Times New Roman"/>
          <w:i/>
          <w:sz w:val="24"/>
          <w:szCs w:val="24"/>
          <w:lang w:val="en-US"/>
        </w:rPr>
        <w:t>Journal</w:t>
      </w:r>
      <w:r w:rsidRPr="00793C70">
        <w:rPr>
          <w:rFonts w:ascii="Times New Roman" w:hAnsi="Times New Roman" w:cs="Times New Roman"/>
          <w:i/>
          <w:sz w:val="24"/>
          <w:szCs w:val="24"/>
        </w:rPr>
        <w:t xml:space="preserve"> of Shipping and marine technology</w:t>
      </w:r>
      <w:r w:rsidR="00793C70">
        <w:rPr>
          <w:rFonts w:ascii="Times New Roman" w:hAnsi="Times New Roman" w:cs="Times New Roman"/>
          <w:sz w:val="24"/>
          <w:szCs w:val="24"/>
          <w:lang w:val="en-US"/>
        </w:rPr>
        <w:t>,</w:t>
      </w:r>
      <w:r w:rsidRPr="00A00A68">
        <w:rPr>
          <w:rFonts w:ascii="Times New Roman" w:hAnsi="Times New Roman" w:cs="Times New Roman"/>
          <w:sz w:val="24"/>
          <w:szCs w:val="24"/>
        </w:rPr>
        <w:t xml:space="preserve"> Ch</w:t>
      </w:r>
      <w:r w:rsidR="00793C70">
        <w:rPr>
          <w:rFonts w:ascii="Times New Roman" w:hAnsi="Times New Roman" w:cs="Times New Roman"/>
          <w:sz w:val="24"/>
          <w:szCs w:val="24"/>
        </w:rPr>
        <w:t>almers University Of Technology, Gothenburg:</w:t>
      </w:r>
      <w:r w:rsidRPr="00A00A68">
        <w:rPr>
          <w:rFonts w:ascii="Times New Roman" w:hAnsi="Times New Roman" w:cs="Times New Roman"/>
          <w:sz w:val="24"/>
          <w:szCs w:val="24"/>
        </w:rPr>
        <w:t xml:space="preserve"> Sweden</w:t>
      </w:r>
      <w:r w:rsidR="00793C70">
        <w:rPr>
          <w:rFonts w:ascii="Times New Roman" w:hAnsi="Times New Roman" w:cs="Times New Roman"/>
          <w:sz w:val="24"/>
          <w:szCs w:val="24"/>
          <w:lang w:val="en-US"/>
        </w:rPr>
        <w:t>,</w:t>
      </w:r>
      <w:r w:rsidRPr="00A00A68">
        <w:rPr>
          <w:rFonts w:ascii="Times New Roman" w:hAnsi="Times New Roman" w:cs="Times New Roman"/>
          <w:sz w:val="24"/>
          <w:szCs w:val="24"/>
        </w:rPr>
        <w:t xml:space="preserve"> 2014 </w:t>
      </w:r>
    </w:p>
    <w:p w14:paraId="22F6E6F9" w14:textId="69C9DD10" w:rsidR="008351DB" w:rsidRPr="00A00A68" w:rsidRDefault="008351DB" w:rsidP="008751C7">
      <w:pPr>
        <w:pStyle w:val="ListParagraph"/>
        <w:numPr>
          <w:ilvl w:val="0"/>
          <w:numId w:val="44"/>
        </w:numPr>
        <w:spacing w:after="160" w:line="259" w:lineRule="auto"/>
        <w:ind w:left="426" w:hanging="426"/>
        <w:jc w:val="both"/>
        <w:rPr>
          <w:rFonts w:ascii="Times New Roman" w:hAnsi="Times New Roman" w:cs="Times New Roman"/>
          <w:sz w:val="24"/>
          <w:szCs w:val="24"/>
        </w:rPr>
      </w:pPr>
      <w:r w:rsidRPr="00793C70">
        <w:rPr>
          <w:rStyle w:val="Emphasis"/>
          <w:rFonts w:ascii="Times New Roman" w:hAnsi="Times New Roman" w:cs="Times New Roman"/>
          <w:bCs/>
          <w:i w:val="0"/>
          <w:sz w:val="24"/>
          <w:szCs w:val="24"/>
          <w:shd w:val="clear" w:color="auto" w:fill="FFFFFF"/>
        </w:rPr>
        <w:t>Dessler</w:t>
      </w:r>
      <w:r w:rsidRPr="00A00A68">
        <w:rPr>
          <w:rFonts w:ascii="Times New Roman" w:hAnsi="Times New Roman" w:cs="Times New Roman"/>
          <w:sz w:val="24"/>
          <w:szCs w:val="24"/>
          <w:shd w:val="clear" w:color="auto" w:fill="FFFFFF"/>
        </w:rPr>
        <w:t>, G,  Human Resource Ma</w:t>
      </w:r>
      <w:r w:rsidR="00793C70">
        <w:rPr>
          <w:rFonts w:ascii="Times New Roman" w:hAnsi="Times New Roman" w:cs="Times New Roman"/>
          <w:sz w:val="24"/>
          <w:szCs w:val="24"/>
          <w:shd w:val="clear" w:color="auto" w:fill="FFFFFF"/>
        </w:rPr>
        <w:t>nagement. Pearson Prentice Hall:</w:t>
      </w:r>
      <w:r w:rsidRPr="00A00A68">
        <w:rPr>
          <w:rFonts w:ascii="Times New Roman" w:hAnsi="Times New Roman" w:cs="Times New Roman"/>
          <w:sz w:val="24"/>
          <w:szCs w:val="24"/>
          <w:shd w:val="clear" w:color="auto" w:fill="FFFFFF"/>
        </w:rPr>
        <w:t xml:space="preserve"> Upper Saddle River, 2008.</w:t>
      </w:r>
    </w:p>
    <w:p w14:paraId="75079B85" w14:textId="13F67EDB" w:rsidR="008351DB" w:rsidRPr="00A00A68" w:rsidRDefault="008351DB" w:rsidP="008751C7">
      <w:pPr>
        <w:pStyle w:val="ListParagraph"/>
        <w:numPr>
          <w:ilvl w:val="0"/>
          <w:numId w:val="44"/>
        </w:numPr>
        <w:spacing w:after="0" w:line="240" w:lineRule="auto"/>
        <w:ind w:left="426" w:hanging="426"/>
        <w:jc w:val="both"/>
        <w:rPr>
          <w:rFonts w:ascii="Times New Roman" w:hAnsi="Times New Roman" w:cs="Times New Roman"/>
          <w:sz w:val="24"/>
          <w:szCs w:val="24"/>
        </w:rPr>
      </w:pPr>
      <w:r w:rsidRPr="00A00A68">
        <w:rPr>
          <w:rFonts w:ascii="Times New Roman" w:hAnsi="Times New Roman" w:cs="Times New Roman"/>
          <w:sz w:val="24"/>
          <w:szCs w:val="24"/>
        </w:rPr>
        <w:t xml:space="preserve">Oemar Hamalik, Proses belajar mengajar, </w:t>
      </w:r>
      <w:r w:rsidR="00793C70">
        <w:rPr>
          <w:rFonts w:ascii="Times New Roman" w:hAnsi="Times New Roman" w:cs="Times New Roman"/>
          <w:sz w:val="24"/>
          <w:szCs w:val="24"/>
          <w:lang w:val="en-US"/>
        </w:rPr>
        <w:t xml:space="preserve">Jakarta: </w:t>
      </w:r>
      <w:r w:rsidRPr="00A00A68">
        <w:rPr>
          <w:rFonts w:ascii="Times New Roman" w:hAnsi="Times New Roman" w:cs="Times New Roman"/>
          <w:sz w:val="24"/>
          <w:szCs w:val="24"/>
        </w:rPr>
        <w:t>Bumi Aksara,</w:t>
      </w:r>
      <w:r w:rsidR="00793C70">
        <w:rPr>
          <w:rFonts w:ascii="Times New Roman" w:hAnsi="Times New Roman" w:cs="Times New Roman"/>
          <w:sz w:val="24"/>
          <w:szCs w:val="24"/>
          <w:lang w:val="en-US"/>
        </w:rPr>
        <w:t xml:space="preserve"> </w:t>
      </w:r>
      <w:r w:rsidRPr="00A00A68">
        <w:rPr>
          <w:rFonts w:ascii="Times New Roman" w:hAnsi="Times New Roman" w:cs="Times New Roman"/>
          <w:sz w:val="24"/>
          <w:szCs w:val="24"/>
        </w:rPr>
        <w:t>2001</w:t>
      </w:r>
    </w:p>
    <w:p w14:paraId="3FE63EF1" w14:textId="77777777" w:rsidR="008351DB" w:rsidRPr="00A00A68" w:rsidRDefault="008351DB" w:rsidP="008751C7">
      <w:pPr>
        <w:pStyle w:val="ListParagraph"/>
        <w:numPr>
          <w:ilvl w:val="0"/>
          <w:numId w:val="44"/>
        </w:numPr>
        <w:spacing w:after="0" w:line="240" w:lineRule="auto"/>
        <w:ind w:left="426" w:hanging="426"/>
        <w:jc w:val="both"/>
        <w:rPr>
          <w:rFonts w:ascii="Times New Roman" w:hAnsi="Times New Roman" w:cs="Times New Roman"/>
          <w:sz w:val="24"/>
          <w:szCs w:val="24"/>
        </w:rPr>
      </w:pPr>
      <w:r w:rsidRPr="00A00A68">
        <w:rPr>
          <w:rFonts w:ascii="Times New Roman" w:hAnsi="Times New Roman" w:cs="Times New Roman"/>
          <w:sz w:val="24"/>
          <w:szCs w:val="24"/>
        </w:rPr>
        <w:t>Danim, Sudarwan, Pengantar Kependidikan, Bandung : Alfabeta, 2010.</w:t>
      </w:r>
    </w:p>
    <w:p w14:paraId="7F0986AD" w14:textId="77777777" w:rsidR="008351DB" w:rsidRPr="00A00A68" w:rsidRDefault="008351DB" w:rsidP="008751C7">
      <w:pPr>
        <w:pStyle w:val="ListParagraph"/>
        <w:numPr>
          <w:ilvl w:val="0"/>
          <w:numId w:val="44"/>
        </w:numPr>
        <w:spacing w:after="160" w:line="259" w:lineRule="auto"/>
        <w:ind w:left="426" w:hanging="426"/>
        <w:jc w:val="both"/>
        <w:rPr>
          <w:rFonts w:ascii="Times New Roman" w:hAnsi="Times New Roman" w:cs="Times New Roman"/>
          <w:sz w:val="24"/>
          <w:szCs w:val="24"/>
        </w:rPr>
      </w:pPr>
      <w:r w:rsidRPr="00A00A68">
        <w:rPr>
          <w:rFonts w:ascii="Times New Roman" w:hAnsi="Times New Roman" w:cs="Times New Roman"/>
          <w:sz w:val="24"/>
          <w:szCs w:val="24"/>
        </w:rPr>
        <w:t>Mondy R Wayne, Manajemen Sumber Daya Manusia, Jakarta: Erlangga, 2008.</w:t>
      </w:r>
    </w:p>
    <w:p w14:paraId="2B80A6F7" w14:textId="0032A414" w:rsidR="008351DB" w:rsidRPr="00793C70" w:rsidRDefault="008351DB" w:rsidP="008751C7">
      <w:pPr>
        <w:pStyle w:val="ListParagraph"/>
        <w:numPr>
          <w:ilvl w:val="0"/>
          <w:numId w:val="44"/>
        </w:numPr>
        <w:spacing w:after="160" w:line="259" w:lineRule="auto"/>
        <w:ind w:left="426" w:hanging="426"/>
        <w:jc w:val="both"/>
        <w:rPr>
          <w:rStyle w:val="Emphasis"/>
          <w:rFonts w:ascii="Times New Roman" w:hAnsi="Times New Roman" w:cs="Times New Roman"/>
          <w:i w:val="0"/>
          <w:iCs w:val="0"/>
          <w:sz w:val="24"/>
          <w:szCs w:val="24"/>
        </w:rPr>
      </w:pPr>
      <w:r w:rsidRPr="00793C70">
        <w:rPr>
          <w:rFonts w:ascii="Times New Roman" w:hAnsi="Times New Roman" w:cs="Times New Roman"/>
          <w:sz w:val="24"/>
          <w:szCs w:val="24"/>
          <w:shd w:val="clear" w:color="auto" w:fill="FFFFFF"/>
        </w:rPr>
        <w:t>S</w:t>
      </w:r>
      <w:r w:rsidR="00793C70">
        <w:rPr>
          <w:rFonts w:ascii="Times New Roman" w:hAnsi="Times New Roman" w:cs="Times New Roman"/>
          <w:i/>
          <w:sz w:val="24"/>
          <w:szCs w:val="24"/>
          <w:shd w:val="clear" w:color="auto" w:fill="FFFFFF"/>
          <w:lang w:val="en-US"/>
        </w:rPr>
        <w:t>.</w:t>
      </w:r>
      <w:r w:rsidRPr="00A00A68">
        <w:rPr>
          <w:rFonts w:ascii="Times New Roman" w:hAnsi="Times New Roman" w:cs="Times New Roman"/>
          <w:i/>
          <w:sz w:val="24"/>
          <w:szCs w:val="24"/>
          <w:shd w:val="clear" w:color="auto" w:fill="FFFFFF"/>
        </w:rPr>
        <w:t> </w:t>
      </w:r>
      <w:r w:rsidRPr="00A00A68">
        <w:rPr>
          <w:rStyle w:val="Emphasis"/>
          <w:rFonts w:ascii="Times New Roman" w:hAnsi="Times New Roman" w:cs="Times New Roman"/>
          <w:bCs/>
          <w:i w:val="0"/>
          <w:sz w:val="24"/>
          <w:szCs w:val="24"/>
          <w:shd w:val="clear" w:color="auto" w:fill="FFFFFF"/>
        </w:rPr>
        <w:t>Wiludjeng</w:t>
      </w:r>
      <w:r w:rsidRPr="00A00A68">
        <w:rPr>
          <w:rFonts w:ascii="Times New Roman" w:hAnsi="Times New Roman" w:cs="Times New Roman"/>
          <w:i/>
          <w:sz w:val="24"/>
          <w:szCs w:val="24"/>
          <w:shd w:val="clear" w:color="auto" w:fill="FFFFFF"/>
        </w:rPr>
        <w:t>,</w:t>
      </w:r>
      <w:r w:rsidRPr="00A00A68">
        <w:rPr>
          <w:rFonts w:ascii="Times New Roman" w:hAnsi="Times New Roman" w:cs="Times New Roman"/>
          <w:sz w:val="24"/>
          <w:szCs w:val="24"/>
          <w:shd w:val="clear" w:color="auto" w:fill="FFFFFF"/>
        </w:rPr>
        <w:t xml:space="preserve"> Pengantar Manajemen, Yogyakarta: Graha Ilmu, </w:t>
      </w:r>
      <w:r w:rsidRPr="00793C70">
        <w:rPr>
          <w:rStyle w:val="Emphasis"/>
          <w:rFonts w:ascii="Times New Roman" w:hAnsi="Times New Roman" w:cs="Times New Roman"/>
          <w:bCs/>
          <w:i w:val="0"/>
          <w:sz w:val="24"/>
          <w:szCs w:val="24"/>
          <w:shd w:val="clear" w:color="auto" w:fill="FFFFFF"/>
        </w:rPr>
        <w:t>2007</w:t>
      </w:r>
    </w:p>
    <w:p w14:paraId="01921EFC" w14:textId="28042E74" w:rsidR="008351DB" w:rsidRPr="00A00A68" w:rsidRDefault="008351DB" w:rsidP="008751C7">
      <w:pPr>
        <w:pStyle w:val="ListParagraph"/>
        <w:numPr>
          <w:ilvl w:val="0"/>
          <w:numId w:val="44"/>
        </w:numPr>
        <w:spacing w:after="160" w:line="259" w:lineRule="auto"/>
        <w:ind w:left="426" w:hanging="426"/>
        <w:jc w:val="both"/>
        <w:rPr>
          <w:rFonts w:ascii="Times New Roman" w:hAnsi="Times New Roman" w:cs="Times New Roman"/>
          <w:sz w:val="24"/>
          <w:szCs w:val="24"/>
        </w:rPr>
      </w:pPr>
      <w:r w:rsidRPr="00A00A68">
        <w:rPr>
          <w:rFonts w:ascii="Times New Roman" w:hAnsi="Times New Roman" w:cs="Times New Roman"/>
          <w:sz w:val="24"/>
          <w:szCs w:val="24"/>
        </w:rPr>
        <w:t>Eko</w:t>
      </w:r>
      <w:r w:rsidR="00793C70">
        <w:rPr>
          <w:rFonts w:ascii="Times New Roman" w:hAnsi="Times New Roman" w:cs="Times New Roman"/>
          <w:sz w:val="24"/>
          <w:szCs w:val="24"/>
          <w:lang w:val="en-US"/>
        </w:rPr>
        <w:t>,</w:t>
      </w:r>
      <w:r w:rsidRPr="00A00A68">
        <w:rPr>
          <w:rFonts w:ascii="Times New Roman" w:hAnsi="Times New Roman" w:cs="Times New Roman"/>
          <w:sz w:val="24"/>
          <w:szCs w:val="24"/>
        </w:rPr>
        <w:t xml:space="preserve"> Suparno</w:t>
      </w:r>
      <w:r w:rsidR="00793C70">
        <w:rPr>
          <w:rFonts w:ascii="Times New Roman" w:hAnsi="Times New Roman" w:cs="Times New Roman"/>
          <w:sz w:val="24"/>
          <w:szCs w:val="24"/>
          <w:lang w:val="en-US"/>
        </w:rPr>
        <w:t>,</w:t>
      </w:r>
      <w:r w:rsidRPr="00A00A68">
        <w:rPr>
          <w:rFonts w:ascii="Times New Roman" w:hAnsi="Times New Roman" w:cs="Times New Roman"/>
          <w:sz w:val="24"/>
          <w:szCs w:val="24"/>
        </w:rPr>
        <w:t xml:space="preserve"> </w:t>
      </w:r>
      <w:r w:rsidR="00793C70">
        <w:rPr>
          <w:rFonts w:ascii="Times New Roman" w:hAnsi="Times New Roman" w:cs="Times New Roman"/>
          <w:sz w:val="24"/>
          <w:szCs w:val="24"/>
          <w:lang w:val="en-US"/>
        </w:rPr>
        <w:t>dkk</w:t>
      </w:r>
      <w:r w:rsidRPr="00A00A68">
        <w:rPr>
          <w:rFonts w:ascii="Times New Roman" w:hAnsi="Times New Roman" w:cs="Times New Roman"/>
          <w:sz w:val="24"/>
          <w:szCs w:val="24"/>
        </w:rPr>
        <w:t>, Manajemen Pengembangan Sumber Daya Manusia.Yogyakarta: Pustaka Pelajar, 2015</w:t>
      </w:r>
    </w:p>
    <w:p w14:paraId="5DBB6770" w14:textId="6DCA813E" w:rsidR="008351DB" w:rsidRPr="00A00A68" w:rsidRDefault="00793C70" w:rsidP="008751C7">
      <w:pPr>
        <w:pStyle w:val="ListParagraph"/>
        <w:numPr>
          <w:ilvl w:val="0"/>
          <w:numId w:val="44"/>
        </w:numPr>
        <w:spacing w:after="160" w:line="259" w:lineRule="auto"/>
        <w:ind w:left="426" w:hanging="426"/>
        <w:jc w:val="both"/>
        <w:rPr>
          <w:rFonts w:ascii="Times New Roman" w:hAnsi="Times New Roman" w:cs="Times New Roman"/>
          <w:sz w:val="24"/>
          <w:szCs w:val="24"/>
        </w:rPr>
      </w:pPr>
      <w:r>
        <w:rPr>
          <w:rFonts w:ascii="Times New Roman" w:hAnsi="Times New Roman" w:cs="Times New Roman"/>
          <w:sz w:val="24"/>
          <w:szCs w:val="24"/>
        </w:rPr>
        <w:t>Rivai,</w:t>
      </w:r>
      <w:r w:rsidR="008351DB" w:rsidRPr="00A00A68">
        <w:rPr>
          <w:rFonts w:ascii="Times New Roman" w:hAnsi="Times New Roman" w:cs="Times New Roman"/>
          <w:sz w:val="24"/>
          <w:szCs w:val="24"/>
        </w:rPr>
        <w:t xml:space="preserve"> Sagala, Sumber Daya Manusia Untuk Perusahaan,  </w:t>
      </w:r>
      <w:r>
        <w:rPr>
          <w:rFonts w:ascii="Times New Roman" w:hAnsi="Times New Roman" w:cs="Times New Roman"/>
          <w:sz w:val="24"/>
          <w:szCs w:val="24"/>
          <w:lang w:val="en-US"/>
        </w:rPr>
        <w:t xml:space="preserve">Jakarta: </w:t>
      </w:r>
      <w:r w:rsidR="008351DB" w:rsidRPr="00A00A68">
        <w:rPr>
          <w:rFonts w:ascii="Times New Roman" w:hAnsi="Times New Roman" w:cs="Times New Roman"/>
          <w:sz w:val="24"/>
          <w:szCs w:val="24"/>
        </w:rPr>
        <w:t>PT Rajagrafindo Persada, 2015</w:t>
      </w:r>
    </w:p>
    <w:p w14:paraId="797C0EE0" w14:textId="146AAFDE" w:rsidR="008351DB" w:rsidRPr="00A00A68" w:rsidRDefault="00975B2F" w:rsidP="008751C7">
      <w:pPr>
        <w:pStyle w:val="ListParagraph"/>
        <w:numPr>
          <w:ilvl w:val="0"/>
          <w:numId w:val="44"/>
        </w:numPr>
        <w:spacing w:after="160" w:line="259" w:lineRule="auto"/>
        <w:ind w:left="426" w:hanging="426"/>
        <w:jc w:val="both"/>
        <w:rPr>
          <w:rFonts w:ascii="Times New Roman" w:hAnsi="Times New Roman" w:cs="Times New Roman"/>
          <w:sz w:val="24"/>
          <w:szCs w:val="24"/>
        </w:rPr>
      </w:pPr>
      <w:r w:rsidRPr="00A00A68">
        <w:rPr>
          <w:rFonts w:ascii="Times New Roman" w:hAnsi="Times New Roman" w:cs="Times New Roman"/>
          <w:sz w:val="24"/>
          <w:szCs w:val="24"/>
        </w:rPr>
        <w:t>Kusdiyah,</w:t>
      </w:r>
      <w:r>
        <w:rPr>
          <w:rFonts w:ascii="Times New Roman" w:hAnsi="Times New Roman" w:cs="Times New Roman"/>
          <w:sz w:val="24"/>
          <w:szCs w:val="24"/>
          <w:lang w:val="en-US"/>
        </w:rPr>
        <w:t xml:space="preserve"> </w:t>
      </w:r>
      <w:r w:rsidR="008351DB" w:rsidRPr="00A00A68">
        <w:rPr>
          <w:rFonts w:ascii="Times New Roman" w:hAnsi="Times New Roman" w:cs="Times New Roman"/>
          <w:sz w:val="24"/>
          <w:szCs w:val="24"/>
        </w:rPr>
        <w:t xml:space="preserve">Ike, </w:t>
      </w:r>
      <w:r w:rsidR="00793C70">
        <w:rPr>
          <w:rFonts w:ascii="Times New Roman" w:hAnsi="Times New Roman" w:cs="Times New Roman"/>
          <w:sz w:val="24"/>
          <w:szCs w:val="24"/>
        </w:rPr>
        <w:t>Manajemen Sumber Daya Manusia</w:t>
      </w:r>
      <w:r w:rsidR="008351DB" w:rsidRPr="00A00A68">
        <w:rPr>
          <w:rFonts w:ascii="Times New Roman" w:hAnsi="Times New Roman" w:cs="Times New Roman"/>
          <w:sz w:val="24"/>
          <w:szCs w:val="24"/>
        </w:rPr>
        <w:t>, Yogya</w:t>
      </w:r>
      <w:r w:rsidR="00793C70">
        <w:rPr>
          <w:rFonts w:ascii="Times New Roman" w:hAnsi="Times New Roman" w:cs="Times New Roman"/>
          <w:sz w:val="24"/>
          <w:szCs w:val="24"/>
          <w:lang w:val="en-US"/>
        </w:rPr>
        <w:t>k</w:t>
      </w:r>
      <w:r w:rsidR="008351DB" w:rsidRPr="00A00A68">
        <w:rPr>
          <w:rFonts w:ascii="Times New Roman" w:hAnsi="Times New Roman" w:cs="Times New Roman"/>
          <w:sz w:val="24"/>
          <w:szCs w:val="24"/>
        </w:rPr>
        <w:t>arta</w:t>
      </w:r>
      <w:r w:rsidR="00793C70">
        <w:rPr>
          <w:rFonts w:ascii="Times New Roman" w:hAnsi="Times New Roman" w:cs="Times New Roman"/>
          <w:sz w:val="24"/>
          <w:szCs w:val="24"/>
          <w:lang w:val="en-US"/>
        </w:rPr>
        <w:t>:</w:t>
      </w:r>
      <w:r w:rsidR="00793C70" w:rsidRPr="00793C70">
        <w:rPr>
          <w:rFonts w:ascii="Times New Roman" w:hAnsi="Times New Roman" w:cs="Times New Roman"/>
          <w:sz w:val="24"/>
          <w:szCs w:val="24"/>
        </w:rPr>
        <w:t xml:space="preserve"> </w:t>
      </w:r>
      <w:r w:rsidR="00793C70" w:rsidRPr="00A00A68">
        <w:rPr>
          <w:rFonts w:ascii="Times New Roman" w:hAnsi="Times New Roman" w:cs="Times New Roman"/>
          <w:sz w:val="24"/>
          <w:szCs w:val="24"/>
        </w:rPr>
        <w:t>Andi</w:t>
      </w:r>
      <w:r w:rsidR="008351DB" w:rsidRPr="00A00A68">
        <w:rPr>
          <w:rFonts w:ascii="Times New Roman" w:hAnsi="Times New Roman" w:cs="Times New Roman"/>
          <w:sz w:val="24"/>
          <w:szCs w:val="24"/>
        </w:rPr>
        <w:t>, 2008</w:t>
      </w:r>
    </w:p>
    <w:p w14:paraId="27538EDA" w14:textId="0DAFE2F9" w:rsidR="008351DB" w:rsidRPr="00A00A68" w:rsidRDefault="00412B90" w:rsidP="008751C7">
      <w:pPr>
        <w:pStyle w:val="ListParagraph"/>
        <w:numPr>
          <w:ilvl w:val="0"/>
          <w:numId w:val="44"/>
        </w:numPr>
        <w:spacing w:after="160" w:line="259" w:lineRule="auto"/>
        <w:ind w:left="426" w:hanging="426"/>
        <w:jc w:val="both"/>
        <w:rPr>
          <w:rFonts w:ascii="Times New Roman" w:hAnsi="Times New Roman" w:cs="Times New Roman"/>
          <w:sz w:val="24"/>
          <w:szCs w:val="24"/>
        </w:rPr>
      </w:pPr>
      <w:r>
        <w:rPr>
          <w:rFonts w:ascii="Times New Roman" w:hAnsi="Times New Roman" w:cs="Times New Roman"/>
          <w:sz w:val="24"/>
          <w:szCs w:val="24"/>
        </w:rPr>
        <w:t>Moekijat</w:t>
      </w:r>
      <w:r w:rsidR="008351DB" w:rsidRPr="00A00A68">
        <w:rPr>
          <w:rFonts w:ascii="Times New Roman" w:hAnsi="Times New Roman" w:cs="Times New Roman"/>
          <w:sz w:val="24"/>
          <w:szCs w:val="24"/>
        </w:rPr>
        <w:t>, Manajemen sumber daya manusia : manajemen kepegawaian</w:t>
      </w:r>
      <w:r>
        <w:rPr>
          <w:rFonts w:ascii="Times New Roman" w:hAnsi="Times New Roman" w:cs="Times New Roman"/>
          <w:sz w:val="24"/>
          <w:szCs w:val="24"/>
        </w:rPr>
        <w:t xml:space="preserve">, </w:t>
      </w:r>
      <w:r w:rsidRPr="00A00A68">
        <w:rPr>
          <w:rFonts w:ascii="Times New Roman" w:hAnsi="Times New Roman" w:cs="Times New Roman"/>
          <w:sz w:val="24"/>
          <w:szCs w:val="24"/>
        </w:rPr>
        <w:t>Bandung</w:t>
      </w:r>
      <w:r>
        <w:rPr>
          <w:rFonts w:ascii="Times New Roman" w:hAnsi="Times New Roman" w:cs="Times New Roman"/>
          <w:sz w:val="24"/>
          <w:szCs w:val="24"/>
          <w:lang w:val="en-US"/>
        </w:rPr>
        <w:t xml:space="preserve">: </w:t>
      </w:r>
      <w:r>
        <w:rPr>
          <w:rFonts w:ascii="Times New Roman" w:hAnsi="Times New Roman" w:cs="Times New Roman"/>
          <w:sz w:val="24"/>
          <w:szCs w:val="24"/>
        </w:rPr>
        <w:t>Mandar Maju</w:t>
      </w:r>
      <w:r w:rsidR="008351DB" w:rsidRPr="00A00A68">
        <w:rPr>
          <w:rFonts w:ascii="Times New Roman" w:hAnsi="Times New Roman" w:cs="Times New Roman"/>
          <w:sz w:val="24"/>
          <w:szCs w:val="24"/>
        </w:rPr>
        <w:t xml:space="preserve">, 1999 </w:t>
      </w:r>
    </w:p>
    <w:p w14:paraId="4B9C1531" w14:textId="77777777" w:rsidR="008351DB" w:rsidRPr="00A00A68" w:rsidRDefault="008351DB" w:rsidP="008751C7">
      <w:pPr>
        <w:pStyle w:val="ListParagraph"/>
        <w:numPr>
          <w:ilvl w:val="0"/>
          <w:numId w:val="44"/>
        </w:numPr>
        <w:spacing w:after="160" w:line="259" w:lineRule="auto"/>
        <w:ind w:left="426" w:hanging="426"/>
        <w:jc w:val="both"/>
        <w:rPr>
          <w:rFonts w:ascii="Times New Roman" w:hAnsi="Times New Roman" w:cs="Times New Roman"/>
          <w:sz w:val="24"/>
          <w:szCs w:val="24"/>
        </w:rPr>
      </w:pPr>
      <w:r w:rsidRPr="00A00A68">
        <w:rPr>
          <w:rFonts w:ascii="Times New Roman" w:hAnsi="Times New Roman" w:cs="Times New Roman"/>
          <w:sz w:val="24"/>
          <w:szCs w:val="24"/>
        </w:rPr>
        <w:t>Handoko, T. Hani., Manajemen Personalia dan Sumber Daya Manusia. Yogyakarta, 2001</w:t>
      </w:r>
    </w:p>
    <w:p w14:paraId="3DE5C407" w14:textId="77777777" w:rsidR="008351DB" w:rsidRPr="00A00A68" w:rsidRDefault="008351DB" w:rsidP="008751C7">
      <w:pPr>
        <w:pStyle w:val="ListParagraph"/>
        <w:numPr>
          <w:ilvl w:val="0"/>
          <w:numId w:val="44"/>
        </w:numPr>
        <w:spacing w:after="160" w:line="259" w:lineRule="auto"/>
        <w:ind w:left="426" w:hanging="426"/>
        <w:jc w:val="both"/>
        <w:rPr>
          <w:rFonts w:ascii="Times New Roman" w:hAnsi="Times New Roman" w:cs="Times New Roman"/>
          <w:sz w:val="24"/>
          <w:szCs w:val="24"/>
        </w:rPr>
      </w:pPr>
      <w:r w:rsidRPr="00A00A68">
        <w:rPr>
          <w:rFonts w:ascii="Times New Roman" w:hAnsi="Times New Roman" w:cs="Times New Roman"/>
          <w:sz w:val="24"/>
          <w:szCs w:val="24"/>
        </w:rPr>
        <w:t>PT Pelindo II, Laporan Tahunan Tahun 2017, Jakarta, 2018</w:t>
      </w:r>
    </w:p>
    <w:p w14:paraId="329E2878" w14:textId="77777777" w:rsidR="008351DB" w:rsidRPr="00A00A68" w:rsidRDefault="008351DB" w:rsidP="008751C7">
      <w:pPr>
        <w:pStyle w:val="ListParagraph"/>
        <w:numPr>
          <w:ilvl w:val="0"/>
          <w:numId w:val="44"/>
        </w:numPr>
        <w:spacing w:after="160" w:line="259" w:lineRule="auto"/>
        <w:ind w:left="426" w:hanging="426"/>
        <w:jc w:val="both"/>
        <w:rPr>
          <w:rFonts w:ascii="Times New Roman" w:hAnsi="Times New Roman" w:cs="Times New Roman"/>
          <w:sz w:val="24"/>
          <w:szCs w:val="24"/>
        </w:rPr>
      </w:pPr>
      <w:r w:rsidRPr="00A00A68">
        <w:rPr>
          <w:rFonts w:ascii="Times New Roman" w:hAnsi="Times New Roman" w:cs="Times New Roman"/>
          <w:sz w:val="24"/>
          <w:szCs w:val="24"/>
        </w:rPr>
        <w:t xml:space="preserve">PT Pendidikan Maritim dan Logistik Indonesia, Laporan Tahunan Tahun 2017, Jakarta 2018 </w:t>
      </w:r>
    </w:p>
    <w:p w14:paraId="78835AF5" w14:textId="77777777" w:rsidR="008351DB" w:rsidRPr="00A00A68" w:rsidRDefault="008351DB" w:rsidP="008751C7">
      <w:pPr>
        <w:pStyle w:val="ListParagraph"/>
        <w:numPr>
          <w:ilvl w:val="0"/>
          <w:numId w:val="44"/>
        </w:numPr>
        <w:spacing w:after="160" w:line="259" w:lineRule="auto"/>
        <w:ind w:left="426" w:hanging="426"/>
        <w:jc w:val="both"/>
        <w:rPr>
          <w:rFonts w:ascii="Times New Roman" w:hAnsi="Times New Roman" w:cs="Times New Roman"/>
          <w:sz w:val="24"/>
          <w:szCs w:val="24"/>
        </w:rPr>
      </w:pPr>
      <w:r w:rsidRPr="00A00A68">
        <w:rPr>
          <w:rFonts w:ascii="Times New Roman" w:hAnsi="Times New Roman" w:cs="Times New Roman"/>
          <w:sz w:val="24"/>
          <w:szCs w:val="24"/>
        </w:rPr>
        <w:t xml:space="preserve">Badan Pusat Statistik Republik Indonesia, Statistik Transportasi Laut 2017, Jakarta, 2018 </w:t>
      </w:r>
    </w:p>
    <w:p w14:paraId="5CD1B5E0" w14:textId="0CC227A7" w:rsidR="00006579" w:rsidRDefault="007669A6" w:rsidP="008751C7">
      <w:pPr>
        <w:pStyle w:val="ListParagraph"/>
        <w:numPr>
          <w:ilvl w:val="0"/>
          <w:numId w:val="44"/>
        </w:numPr>
        <w:spacing w:after="120" w:line="259" w:lineRule="auto"/>
        <w:ind w:left="426" w:hanging="426"/>
        <w:jc w:val="both"/>
        <w:rPr>
          <w:rFonts w:ascii="Times New Roman" w:hAnsi="Times New Roman" w:cs="Times New Roman"/>
          <w:sz w:val="24"/>
          <w:szCs w:val="24"/>
        </w:rPr>
      </w:pPr>
      <w:r>
        <w:rPr>
          <w:rFonts w:ascii="Times New Roman" w:hAnsi="Times New Roman" w:cs="Times New Roman"/>
          <w:noProof/>
          <w:sz w:val="24"/>
          <w:szCs w:val="24"/>
        </w:rPr>
        <w:t xml:space="preserve"> P</w:t>
      </w:r>
      <w:r w:rsidRPr="00006579">
        <w:rPr>
          <w:rFonts w:ascii="Times New Roman" w:hAnsi="Times New Roman" w:cs="Times New Roman"/>
          <w:noProof/>
          <w:sz w:val="24"/>
          <w:szCs w:val="24"/>
        </w:rPr>
        <w:t xml:space="preserve">engaruh kualitas pelayanan kapal terhadap kepuasan pengguna jasa </w:t>
      </w:r>
      <w:r>
        <w:rPr>
          <w:rFonts w:ascii="Times New Roman" w:hAnsi="Times New Roman" w:cs="Times New Roman"/>
          <w:noProof/>
          <w:sz w:val="24"/>
          <w:szCs w:val="24"/>
          <w:lang w:val="en-US"/>
        </w:rPr>
        <w:t>PT</w:t>
      </w:r>
      <w:r w:rsidRPr="00006579">
        <w:rPr>
          <w:rFonts w:ascii="Times New Roman" w:hAnsi="Times New Roman" w:cs="Times New Roman"/>
          <w:noProof/>
          <w:sz w:val="24"/>
          <w:szCs w:val="24"/>
        </w:rPr>
        <w:t xml:space="preserve">. </w:t>
      </w:r>
      <w:r>
        <w:rPr>
          <w:rFonts w:ascii="Times New Roman" w:hAnsi="Times New Roman" w:cs="Times New Roman"/>
          <w:noProof/>
          <w:sz w:val="24"/>
          <w:szCs w:val="24"/>
          <w:lang w:val="en-US"/>
        </w:rPr>
        <w:t>P</w:t>
      </w:r>
      <w:r w:rsidRPr="00006579">
        <w:rPr>
          <w:rFonts w:ascii="Times New Roman" w:hAnsi="Times New Roman" w:cs="Times New Roman"/>
          <w:noProof/>
          <w:sz w:val="24"/>
          <w:szCs w:val="24"/>
        </w:rPr>
        <w:t xml:space="preserve">elabuhan </w:t>
      </w:r>
      <w:r>
        <w:rPr>
          <w:rFonts w:ascii="Times New Roman" w:hAnsi="Times New Roman" w:cs="Times New Roman"/>
          <w:noProof/>
          <w:sz w:val="24"/>
          <w:szCs w:val="24"/>
          <w:lang w:val="en-US"/>
        </w:rPr>
        <w:t>I</w:t>
      </w:r>
      <w:r w:rsidRPr="00006579">
        <w:rPr>
          <w:rFonts w:ascii="Times New Roman" w:hAnsi="Times New Roman" w:cs="Times New Roman"/>
          <w:noProof/>
          <w:sz w:val="24"/>
          <w:szCs w:val="24"/>
        </w:rPr>
        <w:t xml:space="preserve">ndonesia </w:t>
      </w:r>
      <w:r>
        <w:rPr>
          <w:rFonts w:ascii="Times New Roman" w:hAnsi="Times New Roman" w:cs="Times New Roman"/>
          <w:noProof/>
          <w:sz w:val="24"/>
          <w:szCs w:val="24"/>
          <w:lang w:val="en-US"/>
        </w:rPr>
        <w:t>III</w:t>
      </w:r>
      <w:r w:rsidRPr="00006579">
        <w:rPr>
          <w:rFonts w:ascii="Times New Roman" w:hAnsi="Times New Roman" w:cs="Times New Roman"/>
          <w:noProof/>
          <w:sz w:val="24"/>
          <w:szCs w:val="24"/>
        </w:rPr>
        <w:t xml:space="preserve"> (persero) cabang tanjung perak </w:t>
      </w:r>
      <w:r w:rsidR="00744B02" w:rsidRPr="00006579">
        <w:rPr>
          <w:rFonts w:ascii="Times New Roman" w:hAnsi="Times New Roman" w:cs="Times New Roman"/>
          <w:noProof/>
          <w:sz w:val="24"/>
          <w:szCs w:val="24"/>
        </w:rPr>
        <w:t>(St</w:t>
      </w:r>
      <w:r>
        <w:rPr>
          <w:rFonts w:ascii="Times New Roman" w:hAnsi="Times New Roman" w:cs="Times New Roman"/>
          <w:noProof/>
          <w:sz w:val="24"/>
          <w:szCs w:val="24"/>
        </w:rPr>
        <w:t>udi pada jasa pemanduan kapal),</w:t>
      </w:r>
      <w:r w:rsidR="00744B02" w:rsidRPr="00006579">
        <w:rPr>
          <w:rFonts w:ascii="Times New Roman" w:hAnsi="Times New Roman" w:cs="Times New Roman"/>
          <w:noProof/>
          <w:sz w:val="24"/>
          <w:szCs w:val="24"/>
        </w:rPr>
        <w:t xml:space="preserve"> </w:t>
      </w:r>
      <w:r w:rsidR="00744B02" w:rsidRPr="00006579">
        <w:rPr>
          <w:rFonts w:ascii="Times New Roman" w:hAnsi="Times New Roman" w:cs="Times New Roman"/>
          <w:i/>
          <w:iCs/>
          <w:noProof/>
          <w:sz w:val="24"/>
          <w:szCs w:val="24"/>
        </w:rPr>
        <w:t>Publika</w:t>
      </w:r>
      <w:r w:rsidR="00744B02" w:rsidRPr="00006579">
        <w:rPr>
          <w:rFonts w:ascii="Times New Roman" w:hAnsi="Times New Roman" w:cs="Times New Roman"/>
          <w:noProof/>
          <w:sz w:val="24"/>
          <w:szCs w:val="24"/>
        </w:rPr>
        <w:t>, vol. 3, no. 7, pp. 1–17, 2015.</w:t>
      </w:r>
    </w:p>
    <w:p w14:paraId="1AB135B6" w14:textId="584E31BD" w:rsidR="008351DB" w:rsidRPr="00A00A68" w:rsidRDefault="008351DB" w:rsidP="008751C7">
      <w:pPr>
        <w:pStyle w:val="ListParagraph"/>
        <w:numPr>
          <w:ilvl w:val="0"/>
          <w:numId w:val="44"/>
        </w:numPr>
        <w:spacing w:after="120" w:line="259" w:lineRule="auto"/>
        <w:ind w:left="426" w:hanging="426"/>
        <w:jc w:val="both"/>
        <w:rPr>
          <w:rFonts w:ascii="Times New Roman" w:hAnsi="Times New Roman" w:cs="Times New Roman"/>
          <w:sz w:val="24"/>
          <w:szCs w:val="24"/>
        </w:rPr>
      </w:pPr>
      <w:r w:rsidRPr="00A00A68">
        <w:rPr>
          <w:rFonts w:ascii="Times New Roman" w:hAnsi="Times New Roman" w:cs="Times New Roman"/>
          <w:sz w:val="24"/>
          <w:szCs w:val="24"/>
        </w:rPr>
        <w:t>Praset</w:t>
      </w:r>
      <w:r w:rsidR="00412B90">
        <w:rPr>
          <w:rFonts w:ascii="Times New Roman" w:hAnsi="Times New Roman" w:cs="Times New Roman"/>
          <w:sz w:val="24"/>
          <w:szCs w:val="24"/>
        </w:rPr>
        <w:t>yo</w:t>
      </w:r>
      <w:r w:rsidR="00412B90">
        <w:rPr>
          <w:rFonts w:ascii="Times New Roman" w:hAnsi="Times New Roman" w:cs="Times New Roman"/>
          <w:sz w:val="24"/>
          <w:szCs w:val="24"/>
          <w:lang w:val="en-US"/>
        </w:rPr>
        <w:t>,</w:t>
      </w:r>
      <w:r w:rsidR="00412B90">
        <w:rPr>
          <w:rFonts w:ascii="Times New Roman" w:hAnsi="Times New Roman" w:cs="Times New Roman"/>
          <w:sz w:val="24"/>
          <w:szCs w:val="24"/>
        </w:rPr>
        <w:t xml:space="preserve"> Isbandono, S.</w:t>
      </w:r>
      <w:r w:rsidRPr="00A00A68">
        <w:rPr>
          <w:rFonts w:ascii="Times New Roman" w:hAnsi="Times New Roman" w:cs="Times New Roman"/>
          <w:sz w:val="24"/>
          <w:szCs w:val="24"/>
        </w:rPr>
        <w:t>, Miar Astiti</w:t>
      </w:r>
      <w:r w:rsidR="00412B90">
        <w:rPr>
          <w:rFonts w:ascii="Times New Roman" w:hAnsi="Times New Roman" w:cs="Times New Roman"/>
          <w:sz w:val="24"/>
          <w:szCs w:val="24"/>
          <w:lang w:val="en-US"/>
        </w:rPr>
        <w:t>,</w:t>
      </w:r>
      <w:r w:rsidRPr="00A00A68">
        <w:rPr>
          <w:rFonts w:ascii="Times New Roman" w:hAnsi="Times New Roman" w:cs="Times New Roman"/>
          <w:sz w:val="24"/>
          <w:szCs w:val="24"/>
        </w:rPr>
        <w:t xml:space="preserve"> Ardyana “Pengaruh Kualitas Pelayanan Kapal Terhadap Kepuasan Pengguna Jasa PT. Pelabuhan Indonesia III (Persero) Cabang Tanjung Perak (Studi pada jasa pemanduan kapal)”, </w:t>
      </w:r>
      <w:r w:rsidR="00412B90">
        <w:rPr>
          <w:rFonts w:ascii="Times New Roman" w:hAnsi="Times New Roman" w:cs="Times New Roman"/>
          <w:sz w:val="24"/>
          <w:szCs w:val="24"/>
          <w:lang w:val="en-US"/>
        </w:rPr>
        <w:t xml:space="preserve">Skripsi, </w:t>
      </w:r>
      <w:r w:rsidRPr="00A00A68">
        <w:rPr>
          <w:rFonts w:ascii="Times New Roman" w:hAnsi="Times New Roman" w:cs="Times New Roman"/>
          <w:sz w:val="24"/>
          <w:szCs w:val="24"/>
        </w:rPr>
        <w:t xml:space="preserve">Universitas Negeri Surabaya  </w:t>
      </w:r>
    </w:p>
    <w:p w14:paraId="3F15E608" w14:textId="3300A2C1" w:rsidR="008351DB" w:rsidRPr="00A00A68" w:rsidRDefault="00412B90" w:rsidP="008751C7">
      <w:pPr>
        <w:pStyle w:val="ListParagraph"/>
        <w:numPr>
          <w:ilvl w:val="0"/>
          <w:numId w:val="44"/>
        </w:numPr>
        <w:spacing w:after="120" w:line="259"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Yudha, Andrianto, </w:t>
      </w:r>
      <w:r>
        <w:rPr>
          <w:rFonts w:ascii="Times New Roman" w:hAnsi="Times New Roman" w:cs="Times New Roman"/>
          <w:sz w:val="24"/>
          <w:szCs w:val="24"/>
          <w:lang w:val="en-US"/>
        </w:rPr>
        <w:t xml:space="preserve">dkk, </w:t>
      </w:r>
      <w:r w:rsidR="008351DB" w:rsidRPr="00A00A68">
        <w:rPr>
          <w:rFonts w:ascii="Times New Roman" w:hAnsi="Times New Roman" w:cs="Times New Roman"/>
          <w:sz w:val="24"/>
          <w:szCs w:val="24"/>
        </w:rPr>
        <w:t>“Analisis Kinerja Pelayanan Pemanduan Kapal Terhadap Waktu Tunggu (waiting ti</w:t>
      </w:r>
      <w:r>
        <w:rPr>
          <w:rFonts w:ascii="Times New Roman" w:hAnsi="Times New Roman" w:cs="Times New Roman"/>
          <w:sz w:val="24"/>
          <w:szCs w:val="24"/>
        </w:rPr>
        <w:t>me) di Pelabuhan Tanjung Perak”,</w:t>
      </w:r>
      <w:r>
        <w:rPr>
          <w:rFonts w:ascii="Times New Roman" w:hAnsi="Times New Roman" w:cs="Times New Roman"/>
          <w:sz w:val="24"/>
          <w:szCs w:val="24"/>
          <w:lang w:val="en-US"/>
        </w:rPr>
        <w:t xml:space="preserve"> Thesis, Universitas Brawijaya</w:t>
      </w:r>
      <w:r w:rsidR="008351DB" w:rsidRPr="00A00A68">
        <w:rPr>
          <w:rFonts w:ascii="Times New Roman" w:hAnsi="Times New Roman" w:cs="Times New Roman"/>
          <w:sz w:val="24"/>
          <w:szCs w:val="24"/>
        </w:rPr>
        <w:t xml:space="preserve"> </w:t>
      </w:r>
    </w:p>
    <w:p w14:paraId="4626A90E" w14:textId="3A7083DB" w:rsidR="008351DB" w:rsidRPr="00A00A68" w:rsidRDefault="008351DB" w:rsidP="008751C7">
      <w:pPr>
        <w:pStyle w:val="ListParagraph"/>
        <w:numPr>
          <w:ilvl w:val="0"/>
          <w:numId w:val="44"/>
        </w:numPr>
        <w:spacing w:after="120" w:line="259" w:lineRule="auto"/>
        <w:ind w:left="426" w:hanging="426"/>
        <w:jc w:val="both"/>
        <w:rPr>
          <w:rFonts w:ascii="Times New Roman" w:hAnsi="Times New Roman" w:cs="Times New Roman"/>
          <w:sz w:val="24"/>
          <w:szCs w:val="24"/>
        </w:rPr>
      </w:pPr>
      <w:r w:rsidRPr="00A00A68">
        <w:rPr>
          <w:rFonts w:ascii="Times New Roman" w:hAnsi="Times New Roman" w:cs="Times New Roman"/>
          <w:sz w:val="24"/>
          <w:szCs w:val="24"/>
        </w:rPr>
        <w:t>Erlinda Ragawati, Bambang Swasto S, Arik Prasetya, “Pengaruh On The Job Training dan Off The Job Training Terhadap Kinerja Karyawan (Studi pada karyawan Tetap PR Sejahtera Abadi)”, Fakultas Ilmu Administrasi</w:t>
      </w:r>
      <w:r w:rsidR="00412B90">
        <w:rPr>
          <w:rFonts w:ascii="Times New Roman" w:hAnsi="Times New Roman" w:cs="Times New Roman"/>
          <w:sz w:val="24"/>
          <w:szCs w:val="24"/>
          <w:lang w:val="en-US"/>
        </w:rPr>
        <w:t>,</w:t>
      </w:r>
      <w:r w:rsidRPr="00A00A68">
        <w:rPr>
          <w:rFonts w:ascii="Times New Roman" w:hAnsi="Times New Roman" w:cs="Times New Roman"/>
          <w:sz w:val="24"/>
          <w:szCs w:val="24"/>
        </w:rPr>
        <w:t xml:space="preserve"> Universitas Brawijaya</w:t>
      </w:r>
    </w:p>
    <w:p w14:paraId="606D10F4" w14:textId="07FFF2B3" w:rsidR="008351DB" w:rsidRPr="007669A6" w:rsidRDefault="008351DB" w:rsidP="008751C7">
      <w:pPr>
        <w:pStyle w:val="ListParagraph"/>
        <w:numPr>
          <w:ilvl w:val="0"/>
          <w:numId w:val="44"/>
        </w:numPr>
        <w:shd w:val="clear" w:color="auto" w:fill="FFFFFF" w:themeFill="background1"/>
        <w:spacing w:after="160" w:line="259" w:lineRule="auto"/>
        <w:ind w:left="426" w:right="96" w:hanging="426"/>
        <w:jc w:val="both"/>
        <w:rPr>
          <w:rFonts w:ascii="Times New Roman" w:hAnsi="Times New Roman" w:cs="Times New Roman"/>
          <w:sz w:val="24"/>
          <w:szCs w:val="24"/>
        </w:rPr>
      </w:pPr>
      <w:r w:rsidRPr="00A00A68">
        <w:rPr>
          <w:rFonts w:ascii="Times New Roman" w:hAnsi="Times New Roman" w:cs="Times New Roman"/>
          <w:sz w:val="24"/>
          <w:szCs w:val="24"/>
          <w:shd w:val="clear" w:color="auto" w:fill="FFFFFF" w:themeFill="background1"/>
        </w:rPr>
        <w:t>Supriyatno, “Perbedaan Tingkat Kecemasan Ditinjau Dari Tingkat Pendidikan”, Skripsi (Tidak Diterbitkan), Fakultas Psikologi</w:t>
      </w:r>
      <w:r w:rsidRPr="00A00A68">
        <w:rPr>
          <w:rFonts w:ascii="Times New Roman" w:hAnsi="Times New Roman" w:cs="Times New Roman"/>
          <w:sz w:val="24"/>
          <w:szCs w:val="24"/>
          <w:shd w:val="clear" w:color="auto" w:fill="F5F5F5"/>
        </w:rPr>
        <w:t xml:space="preserve"> </w:t>
      </w:r>
      <w:r w:rsidRPr="00A00A68">
        <w:rPr>
          <w:rFonts w:ascii="Times New Roman" w:hAnsi="Times New Roman" w:cs="Times New Roman"/>
          <w:sz w:val="24"/>
          <w:szCs w:val="24"/>
          <w:shd w:val="clear" w:color="auto" w:fill="FFFFFF" w:themeFill="background1"/>
        </w:rPr>
        <w:t>Univ. 17 Agustus 194, Surabaya</w:t>
      </w:r>
      <w:r w:rsidR="007669A6">
        <w:rPr>
          <w:rFonts w:ascii="Times New Roman" w:hAnsi="Times New Roman" w:cs="Times New Roman"/>
          <w:sz w:val="24"/>
          <w:szCs w:val="24"/>
          <w:shd w:val="clear" w:color="auto" w:fill="FFFFFF" w:themeFill="background1"/>
          <w:lang w:val="en-US"/>
        </w:rPr>
        <w:t>.</w:t>
      </w:r>
    </w:p>
    <w:p w14:paraId="0F77F508" w14:textId="77777777" w:rsidR="007669A6" w:rsidRPr="007669A6" w:rsidRDefault="007669A6" w:rsidP="007669A6">
      <w:pPr>
        <w:shd w:val="clear" w:color="auto" w:fill="FFFFFF" w:themeFill="background1"/>
        <w:spacing w:after="160" w:line="259" w:lineRule="auto"/>
        <w:ind w:right="96"/>
        <w:jc w:val="both"/>
        <w:rPr>
          <w:rFonts w:ascii="Times New Roman" w:hAnsi="Times New Roman" w:cs="Times New Roman"/>
          <w:sz w:val="24"/>
          <w:szCs w:val="24"/>
        </w:rPr>
      </w:pPr>
    </w:p>
    <w:p w14:paraId="5330500F" w14:textId="77777777" w:rsidR="008351DB" w:rsidRPr="00A00A68" w:rsidRDefault="008351DB" w:rsidP="008751C7">
      <w:pPr>
        <w:pStyle w:val="ListParagraph"/>
        <w:numPr>
          <w:ilvl w:val="0"/>
          <w:numId w:val="44"/>
        </w:numPr>
        <w:shd w:val="clear" w:color="auto" w:fill="FFFFFF" w:themeFill="background1"/>
        <w:spacing w:after="160" w:line="259" w:lineRule="auto"/>
        <w:ind w:left="426" w:right="96" w:hanging="426"/>
        <w:jc w:val="both"/>
        <w:rPr>
          <w:rFonts w:ascii="Times New Roman" w:hAnsi="Times New Roman" w:cs="Times New Roman"/>
          <w:sz w:val="24"/>
          <w:szCs w:val="24"/>
        </w:rPr>
      </w:pPr>
      <w:r w:rsidRPr="00A00A68">
        <w:rPr>
          <w:rFonts w:ascii="Times New Roman" w:hAnsi="Times New Roman" w:cs="Times New Roman"/>
          <w:sz w:val="24"/>
          <w:szCs w:val="24"/>
        </w:rPr>
        <w:lastRenderedPageBreak/>
        <w:t xml:space="preserve">Rony Salinding, “Analisis Pengaruh Pelatihan Terhadap Produktivitas Kerja Karyawan Pada PT. Erajaya Swasembada Cabang Makassar”, Universitas Hassanudin Makassar. 2011 </w:t>
      </w:r>
    </w:p>
    <w:p w14:paraId="59DB66F5" w14:textId="77777777" w:rsidR="008351DB" w:rsidRPr="00A00A68" w:rsidRDefault="008351DB" w:rsidP="008751C7">
      <w:pPr>
        <w:pStyle w:val="ListParagraph"/>
        <w:numPr>
          <w:ilvl w:val="0"/>
          <w:numId w:val="44"/>
        </w:numPr>
        <w:spacing w:after="160" w:line="259" w:lineRule="auto"/>
        <w:ind w:left="426" w:hanging="426"/>
        <w:jc w:val="both"/>
        <w:rPr>
          <w:rFonts w:ascii="Times New Roman" w:hAnsi="Times New Roman" w:cs="Times New Roman"/>
          <w:sz w:val="24"/>
          <w:szCs w:val="24"/>
        </w:rPr>
      </w:pPr>
      <w:r w:rsidRPr="00A00A68">
        <w:rPr>
          <w:rFonts w:ascii="Times New Roman" w:hAnsi="Times New Roman" w:cs="Times New Roman"/>
          <w:sz w:val="24"/>
          <w:szCs w:val="24"/>
        </w:rPr>
        <w:t>Undang-Undang No. 17 Tahun 2008 tentang Pelayaran</w:t>
      </w:r>
    </w:p>
    <w:p w14:paraId="5109B279" w14:textId="77777777" w:rsidR="008351DB" w:rsidRPr="00A00A68" w:rsidRDefault="008351DB" w:rsidP="008751C7">
      <w:pPr>
        <w:pStyle w:val="ListParagraph"/>
        <w:numPr>
          <w:ilvl w:val="0"/>
          <w:numId w:val="44"/>
        </w:numPr>
        <w:spacing w:after="160" w:line="259" w:lineRule="auto"/>
        <w:ind w:left="426" w:hanging="426"/>
        <w:jc w:val="both"/>
        <w:rPr>
          <w:rFonts w:ascii="Times New Roman" w:hAnsi="Times New Roman" w:cs="Times New Roman"/>
          <w:sz w:val="24"/>
          <w:szCs w:val="24"/>
        </w:rPr>
      </w:pPr>
      <w:r w:rsidRPr="00A00A68">
        <w:rPr>
          <w:rFonts w:ascii="Times New Roman" w:hAnsi="Times New Roman" w:cs="Times New Roman"/>
          <w:sz w:val="24"/>
          <w:szCs w:val="24"/>
        </w:rPr>
        <w:t>Peraturan Pemerintah No. 7 Tahun 2000 tentang Kepelautan</w:t>
      </w:r>
    </w:p>
    <w:p w14:paraId="7C10B441" w14:textId="77777777" w:rsidR="008351DB" w:rsidRPr="00A00A68" w:rsidRDefault="008351DB" w:rsidP="008751C7">
      <w:pPr>
        <w:pStyle w:val="ListParagraph"/>
        <w:numPr>
          <w:ilvl w:val="0"/>
          <w:numId w:val="44"/>
        </w:numPr>
        <w:spacing w:after="160" w:line="259" w:lineRule="auto"/>
        <w:ind w:left="426" w:hanging="426"/>
        <w:jc w:val="both"/>
        <w:rPr>
          <w:rFonts w:ascii="Times New Roman" w:hAnsi="Times New Roman" w:cs="Times New Roman"/>
          <w:sz w:val="24"/>
          <w:szCs w:val="24"/>
        </w:rPr>
      </w:pPr>
      <w:r w:rsidRPr="00A00A68">
        <w:rPr>
          <w:rFonts w:ascii="Times New Roman" w:hAnsi="Times New Roman" w:cs="Times New Roman"/>
          <w:sz w:val="24"/>
          <w:szCs w:val="24"/>
        </w:rPr>
        <w:t>Peraturan Pemerintah No. 61 Tahun 2009 tentang Kepelabuhanan</w:t>
      </w:r>
    </w:p>
    <w:p w14:paraId="161291F6" w14:textId="77777777" w:rsidR="008351DB" w:rsidRPr="00A00A68" w:rsidRDefault="008351DB" w:rsidP="008751C7">
      <w:pPr>
        <w:pStyle w:val="ListParagraph"/>
        <w:numPr>
          <w:ilvl w:val="0"/>
          <w:numId w:val="44"/>
        </w:numPr>
        <w:spacing w:after="160" w:line="259" w:lineRule="auto"/>
        <w:ind w:left="426" w:hanging="426"/>
        <w:jc w:val="both"/>
        <w:rPr>
          <w:rFonts w:ascii="Times New Roman" w:hAnsi="Times New Roman" w:cs="Times New Roman"/>
          <w:sz w:val="24"/>
          <w:szCs w:val="24"/>
        </w:rPr>
      </w:pPr>
      <w:r w:rsidRPr="00A00A68">
        <w:rPr>
          <w:rFonts w:ascii="Times New Roman" w:hAnsi="Times New Roman" w:cs="Times New Roman"/>
          <w:sz w:val="24"/>
          <w:szCs w:val="24"/>
        </w:rPr>
        <w:t>Peraturan Pemerintah No. 20 Tahun 2010 tentang Angkutan di Perairan</w:t>
      </w:r>
    </w:p>
    <w:p w14:paraId="6176537F" w14:textId="77777777" w:rsidR="008351DB" w:rsidRPr="00A00A68" w:rsidRDefault="008351DB" w:rsidP="008751C7">
      <w:pPr>
        <w:pStyle w:val="ListParagraph"/>
        <w:numPr>
          <w:ilvl w:val="0"/>
          <w:numId w:val="44"/>
        </w:numPr>
        <w:spacing w:after="160" w:line="259" w:lineRule="auto"/>
        <w:ind w:left="426" w:hanging="426"/>
        <w:jc w:val="both"/>
        <w:rPr>
          <w:rFonts w:ascii="Times New Roman" w:hAnsi="Times New Roman" w:cs="Times New Roman"/>
          <w:sz w:val="24"/>
          <w:szCs w:val="24"/>
        </w:rPr>
      </w:pPr>
      <w:r w:rsidRPr="00A00A68">
        <w:rPr>
          <w:rFonts w:ascii="Times New Roman" w:hAnsi="Times New Roman" w:cs="Times New Roman"/>
          <w:sz w:val="24"/>
          <w:szCs w:val="24"/>
        </w:rPr>
        <w:t>Peraturan Pemerintah No. 5 Tahun 2010 tentang Kenavigasian</w:t>
      </w:r>
    </w:p>
    <w:p w14:paraId="136E13C5" w14:textId="77777777" w:rsidR="008351DB" w:rsidRPr="00A00A68" w:rsidRDefault="008351DB" w:rsidP="008751C7">
      <w:pPr>
        <w:pStyle w:val="ListParagraph"/>
        <w:numPr>
          <w:ilvl w:val="0"/>
          <w:numId w:val="44"/>
        </w:numPr>
        <w:spacing w:after="160" w:line="259" w:lineRule="auto"/>
        <w:ind w:left="426" w:hanging="426"/>
        <w:jc w:val="both"/>
        <w:rPr>
          <w:rFonts w:ascii="Times New Roman" w:hAnsi="Times New Roman" w:cs="Times New Roman"/>
          <w:sz w:val="24"/>
          <w:szCs w:val="24"/>
        </w:rPr>
      </w:pPr>
      <w:r w:rsidRPr="00A00A68">
        <w:rPr>
          <w:rFonts w:ascii="Times New Roman" w:hAnsi="Times New Roman" w:cs="Times New Roman"/>
          <w:sz w:val="24"/>
          <w:szCs w:val="24"/>
        </w:rPr>
        <w:t>Peraturan Menteri Perhubungan No. PM 93 Tahun 2014 tentang Sarana Bantu dan Prasarana Pemanduan Kapal</w:t>
      </w:r>
    </w:p>
    <w:p w14:paraId="00F91DE0" w14:textId="77777777" w:rsidR="008351DB" w:rsidRPr="00A00A68" w:rsidRDefault="008351DB" w:rsidP="008751C7">
      <w:pPr>
        <w:pStyle w:val="ListParagraph"/>
        <w:numPr>
          <w:ilvl w:val="0"/>
          <w:numId w:val="44"/>
        </w:numPr>
        <w:spacing w:after="160" w:line="259" w:lineRule="auto"/>
        <w:ind w:left="426" w:hanging="426"/>
        <w:jc w:val="both"/>
        <w:rPr>
          <w:rFonts w:ascii="Times New Roman" w:hAnsi="Times New Roman" w:cs="Times New Roman"/>
          <w:sz w:val="24"/>
          <w:szCs w:val="24"/>
        </w:rPr>
      </w:pPr>
      <w:r w:rsidRPr="00A00A68">
        <w:rPr>
          <w:rFonts w:ascii="Times New Roman" w:hAnsi="Times New Roman" w:cs="Times New Roman"/>
          <w:sz w:val="24"/>
          <w:szCs w:val="24"/>
        </w:rPr>
        <w:t>Peraturan Menteri Perhubungan No. PM 57 Tahun 2015 tentang Pemanduan dan Penundaan Kapal</w:t>
      </w:r>
    </w:p>
    <w:p w14:paraId="6FFBBB6A" w14:textId="77777777" w:rsidR="008351DB" w:rsidRPr="00A00A68" w:rsidRDefault="008351DB" w:rsidP="008751C7">
      <w:pPr>
        <w:pStyle w:val="ListParagraph"/>
        <w:numPr>
          <w:ilvl w:val="0"/>
          <w:numId w:val="44"/>
        </w:numPr>
        <w:spacing w:after="160" w:line="259" w:lineRule="auto"/>
        <w:ind w:left="426" w:hanging="426"/>
        <w:jc w:val="both"/>
        <w:rPr>
          <w:rFonts w:ascii="Times New Roman" w:eastAsia="Times New Roman" w:hAnsi="Times New Roman" w:cs="Times New Roman"/>
          <w:sz w:val="24"/>
          <w:szCs w:val="24"/>
          <w:lang w:eastAsia="id-ID"/>
        </w:rPr>
      </w:pPr>
      <w:r w:rsidRPr="00A00A68">
        <w:rPr>
          <w:rFonts w:ascii="Times New Roman" w:hAnsi="Times New Roman" w:cs="Times New Roman"/>
          <w:sz w:val="24"/>
          <w:szCs w:val="24"/>
        </w:rPr>
        <w:t xml:space="preserve">Peraturan Menteri Perhubungan No. PM 70 Th. 2013 tentang </w:t>
      </w:r>
      <w:r w:rsidRPr="00A00A68">
        <w:rPr>
          <w:rFonts w:ascii="Times New Roman" w:hAnsi="Times New Roman" w:cs="Times New Roman"/>
          <w:sz w:val="24"/>
          <w:szCs w:val="24"/>
          <w:shd w:val="clear" w:color="auto" w:fill="FFFFFF"/>
        </w:rPr>
        <w:t xml:space="preserve">Pendidikan dan Pelatihan, Sertifikasi Serta Dinas Jaga Pelaut dan </w:t>
      </w:r>
      <w:r w:rsidRPr="00A00A68">
        <w:rPr>
          <w:rFonts w:ascii="Times New Roman" w:eastAsia="Times New Roman" w:hAnsi="Times New Roman" w:cs="Times New Roman"/>
          <w:sz w:val="24"/>
          <w:szCs w:val="24"/>
          <w:shd w:val="clear" w:color="auto" w:fill="FFFFFF"/>
          <w:lang w:eastAsia="id-ID"/>
        </w:rPr>
        <w:t>PM 140 Tahun 2016</w:t>
      </w:r>
      <w:r w:rsidRPr="00A00A68">
        <w:rPr>
          <w:rFonts w:ascii="Times New Roman" w:eastAsia="Times New Roman" w:hAnsi="Times New Roman" w:cs="Times New Roman"/>
          <w:sz w:val="24"/>
          <w:szCs w:val="24"/>
          <w:lang w:eastAsia="id-ID"/>
        </w:rPr>
        <w:t xml:space="preserve"> tentang Perubahan Atas Peraturan Menteri Perhubungan Nomor PM 70 Tahun 2013 Tentang Pendidikan Dan Pelatihan Sertifikasi Serta Dinas Jaga Pelaut</w:t>
      </w:r>
    </w:p>
    <w:p w14:paraId="2751D5AF" w14:textId="77777777" w:rsidR="008351DB" w:rsidRPr="00A00A68" w:rsidRDefault="008351DB" w:rsidP="008751C7">
      <w:pPr>
        <w:pStyle w:val="ListParagraph"/>
        <w:numPr>
          <w:ilvl w:val="0"/>
          <w:numId w:val="44"/>
        </w:numPr>
        <w:spacing w:after="120" w:line="240" w:lineRule="auto"/>
        <w:ind w:left="426" w:hanging="426"/>
        <w:jc w:val="both"/>
        <w:rPr>
          <w:rFonts w:ascii="Times New Roman" w:hAnsi="Times New Roman" w:cs="Times New Roman"/>
          <w:sz w:val="24"/>
          <w:szCs w:val="24"/>
        </w:rPr>
      </w:pPr>
      <w:r w:rsidRPr="00A00A68">
        <w:rPr>
          <w:rFonts w:ascii="Times New Roman" w:hAnsi="Times New Roman" w:cs="Times New Roman"/>
          <w:sz w:val="24"/>
          <w:szCs w:val="24"/>
        </w:rPr>
        <w:t>Peraturan Kepala BPSDMP No. PK.16/BPSDMP-2017 tentang Pedoman Standarisasi Penyelenggaraan Simulator Untuk Pendidikan Dan Pelatihan Kepelautan</w:t>
      </w:r>
    </w:p>
    <w:p w14:paraId="097F697A" w14:textId="77777777" w:rsidR="008351DB" w:rsidRPr="00A00A68" w:rsidRDefault="008351DB" w:rsidP="008751C7">
      <w:pPr>
        <w:pStyle w:val="ListParagraph"/>
        <w:numPr>
          <w:ilvl w:val="0"/>
          <w:numId w:val="44"/>
        </w:numPr>
        <w:spacing w:after="120" w:line="240" w:lineRule="auto"/>
        <w:ind w:left="426" w:hanging="426"/>
        <w:jc w:val="both"/>
        <w:rPr>
          <w:rFonts w:ascii="Times New Roman" w:hAnsi="Times New Roman" w:cs="Times New Roman"/>
          <w:sz w:val="24"/>
          <w:szCs w:val="24"/>
        </w:rPr>
      </w:pPr>
      <w:r w:rsidRPr="00A00A68">
        <w:rPr>
          <w:rFonts w:ascii="Times New Roman" w:hAnsi="Times New Roman" w:cs="Times New Roman"/>
          <w:sz w:val="24"/>
          <w:szCs w:val="24"/>
        </w:rPr>
        <w:t>Peraturan Direktur Jenderal Perhubungan Laut No. HK.103/1/16/DJPL-17 tentang Silabus dan Sertifikasi Pendidikan dan Pelatihan Sumber Daya Manusia Pemanduan Kapal</w:t>
      </w:r>
    </w:p>
    <w:p w14:paraId="12A568AA" w14:textId="77777777" w:rsidR="008351DB" w:rsidRPr="008351DB" w:rsidRDefault="008351DB" w:rsidP="008351DB">
      <w:pPr>
        <w:spacing w:line="240" w:lineRule="auto"/>
        <w:jc w:val="both"/>
        <w:rPr>
          <w:rFonts w:ascii="Times New Roman" w:hAnsi="Times New Roman" w:cs="Times New Roman"/>
          <w:sz w:val="24"/>
          <w:szCs w:val="24"/>
          <w:lang w:val="en-US"/>
        </w:rPr>
      </w:pPr>
    </w:p>
    <w:sectPr w:rsidR="008351DB" w:rsidRPr="008351DB"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E5BFC" w14:textId="77777777" w:rsidR="002C31C3" w:rsidRDefault="002C31C3" w:rsidP="00BD3DF2">
      <w:pPr>
        <w:spacing w:after="0" w:line="240" w:lineRule="auto"/>
      </w:pPr>
      <w:r>
        <w:separator/>
      </w:r>
    </w:p>
  </w:endnote>
  <w:endnote w:type="continuationSeparator" w:id="0">
    <w:p w14:paraId="3AFAC229" w14:textId="77777777" w:rsidR="002C31C3" w:rsidRDefault="002C31C3"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altName w:val="Bookman Old Style"/>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77FBE" w14:textId="5F8C1181" w:rsidR="007C4E70" w:rsidRPr="00BC03DE" w:rsidRDefault="007C4E70" w:rsidP="003E52DF">
    <w:pPr>
      <w:pStyle w:val="Footer"/>
      <w:tabs>
        <w:tab w:val="clear" w:pos="9026"/>
        <w:tab w:val="right" w:pos="9639"/>
      </w:tab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E41EC" w14:textId="77777777" w:rsidR="002C31C3" w:rsidRDefault="002C31C3" w:rsidP="00BD3DF2">
      <w:pPr>
        <w:spacing w:after="0" w:line="240" w:lineRule="auto"/>
      </w:pPr>
      <w:r>
        <w:separator/>
      </w:r>
    </w:p>
  </w:footnote>
  <w:footnote w:type="continuationSeparator" w:id="0">
    <w:p w14:paraId="3BF8F1D3" w14:textId="77777777" w:rsidR="002C31C3" w:rsidRDefault="002C31C3"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52DF2"/>
    <w:multiLevelType w:val="hybridMultilevel"/>
    <w:tmpl w:val="BADE732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15:restartNumberingAfterBreak="0">
    <w:nsid w:val="0C06677B"/>
    <w:multiLevelType w:val="hybridMultilevel"/>
    <w:tmpl w:val="3A901802"/>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15:restartNumberingAfterBreak="0">
    <w:nsid w:val="101D6C87"/>
    <w:multiLevelType w:val="hybridMultilevel"/>
    <w:tmpl w:val="ACE2F08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7" w15:restartNumberingAfterBreak="0">
    <w:nsid w:val="10F126C9"/>
    <w:multiLevelType w:val="hybridMultilevel"/>
    <w:tmpl w:val="4D82C486"/>
    <w:lvl w:ilvl="0" w:tplc="04210019">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8" w15:restartNumberingAfterBreak="0">
    <w:nsid w:val="12370C85"/>
    <w:multiLevelType w:val="hybridMultilevel"/>
    <w:tmpl w:val="D27096E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15:restartNumberingAfterBreak="0">
    <w:nsid w:val="12974C23"/>
    <w:multiLevelType w:val="hybridMultilevel"/>
    <w:tmpl w:val="F20E83A6"/>
    <w:lvl w:ilvl="0" w:tplc="6C1A821C">
      <w:start w:val="1"/>
      <w:numFmt w:val="upperLetter"/>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10" w15:restartNumberingAfterBreak="0">
    <w:nsid w:val="19865669"/>
    <w:multiLevelType w:val="hybridMultilevel"/>
    <w:tmpl w:val="8B1E6122"/>
    <w:lvl w:ilvl="0" w:tplc="7A0EE41C">
      <w:start w:val="1"/>
      <w:numFmt w:val="lowerLetter"/>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11" w15:restartNumberingAfterBreak="0">
    <w:nsid w:val="1D8364E2"/>
    <w:multiLevelType w:val="multilevel"/>
    <w:tmpl w:val="1D48D91C"/>
    <w:lvl w:ilvl="0">
      <w:start w:val="1"/>
      <w:numFmt w:val="decimal"/>
      <w:suff w:val="space"/>
      <w:lvlText w:val="[%1]  "/>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7D5134"/>
    <w:multiLevelType w:val="hybridMultilevel"/>
    <w:tmpl w:val="29226446"/>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3"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22752AB9"/>
    <w:multiLevelType w:val="hybridMultilevel"/>
    <w:tmpl w:val="7FB6C9F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15:restartNumberingAfterBreak="0">
    <w:nsid w:val="251B38B7"/>
    <w:multiLevelType w:val="hybridMultilevel"/>
    <w:tmpl w:val="F68037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A746BE"/>
    <w:multiLevelType w:val="hybridMultilevel"/>
    <w:tmpl w:val="13421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463DE8"/>
    <w:multiLevelType w:val="hybridMultilevel"/>
    <w:tmpl w:val="48763A0E"/>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8" w15:restartNumberingAfterBreak="0">
    <w:nsid w:val="314C701C"/>
    <w:multiLevelType w:val="hybridMultilevel"/>
    <w:tmpl w:val="E918E9AE"/>
    <w:lvl w:ilvl="0" w:tplc="1D3845D8">
      <w:start w:val="1"/>
      <w:numFmt w:val="upp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9" w15:restartNumberingAfterBreak="0">
    <w:nsid w:val="32B2118B"/>
    <w:multiLevelType w:val="hybridMultilevel"/>
    <w:tmpl w:val="FCBA1B1C"/>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15:restartNumberingAfterBreak="0">
    <w:nsid w:val="37811982"/>
    <w:multiLevelType w:val="multilevel"/>
    <w:tmpl w:val="FE583A6C"/>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21" w15:restartNumberingAfterBreak="0">
    <w:nsid w:val="38305135"/>
    <w:multiLevelType w:val="hybridMultilevel"/>
    <w:tmpl w:val="66A05D26"/>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15:restartNumberingAfterBreak="0">
    <w:nsid w:val="3B236668"/>
    <w:multiLevelType w:val="hybridMultilevel"/>
    <w:tmpl w:val="EAD227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C8B5D25"/>
    <w:multiLevelType w:val="hybridMultilevel"/>
    <w:tmpl w:val="56F0918A"/>
    <w:lvl w:ilvl="0" w:tplc="9A3C9C58">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24" w15:restartNumberingAfterBreak="0">
    <w:nsid w:val="415C28AC"/>
    <w:multiLevelType w:val="hybridMultilevel"/>
    <w:tmpl w:val="AD98545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5" w15:restartNumberingAfterBreak="0">
    <w:nsid w:val="42E3438E"/>
    <w:multiLevelType w:val="hybridMultilevel"/>
    <w:tmpl w:val="A688192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15:restartNumberingAfterBreak="0">
    <w:nsid w:val="47374BF5"/>
    <w:multiLevelType w:val="hybridMultilevel"/>
    <w:tmpl w:val="0986BC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A8231D5"/>
    <w:multiLevelType w:val="hybridMultilevel"/>
    <w:tmpl w:val="07A0EA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ACA5DDC"/>
    <w:multiLevelType w:val="hybridMultilevel"/>
    <w:tmpl w:val="24ECDB4C"/>
    <w:lvl w:ilvl="0" w:tplc="9CBAF2F4">
      <w:start w:val="1"/>
      <w:numFmt w:val="lowerLetter"/>
      <w:lvlText w:val="%1."/>
      <w:lvlJc w:val="left"/>
      <w:pPr>
        <w:ind w:left="1353" w:hanging="360"/>
      </w:p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29" w15:restartNumberingAfterBreak="0">
    <w:nsid w:val="4D881464"/>
    <w:multiLevelType w:val="hybridMultilevel"/>
    <w:tmpl w:val="E47CE646"/>
    <w:lvl w:ilvl="0" w:tplc="04210001">
      <w:start w:val="1"/>
      <w:numFmt w:val="bullet"/>
      <w:lvlText w:val=""/>
      <w:lvlJc w:val="left"/>
      <w:pPr>
        <w:ind w:left="1440" w:hanging="360"/>
      </w:pPr>
      <w:rPr>
        <w:rFonts w:ascii="Symbol" w:hAnsi="Symbol"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hint="default"/>
      </w:rPr>
    </w:lvl>
  </w:abstractNum>
  <w:abstractNum w:abstractNumId="30" w15:restartNumberingAfterBreak="0">
    <w:nsid w:val="5A1F2FE1"/>
    <w:multiLevelType w:val="hybridMultilevel"/>
    <w:tmpl w:val="FB9895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2" w15:restartNumberingAfterBreak="0">
    <w:nsid w:val="5BAB0663"/>
    <w:multiLevelType w:val="hybridMultilevel"/>
    <w:tmpl w:val="179C2678"/>
    <w:lvl w:ilvl="0" w:tplc="F6BC383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15:restartNumberingAfterBreak="0">
    <w:nsid w:val="6248230F"/>
    <w:multiLevelType w:val="hybridMultilevel"/>
    <w:tmpl w:val="FCBA1B1C"/>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4" w15:restartNumberingAfterBreak="0">
    <w:nsid w:val="64DF130C"/>
    <w:multiLevelType w:val="hybridMultilevel"/>
    <w:tmpl w:val="B7364108"/>
    <w:lvl w:ilvl="0" w:tplc="318E7116">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5" w15:restartNumberingAfterBreak="0">
    <w:nsid w:val="653E392A"/>
    <w:multiLevelType w:val="hybridMultilevel"/>
    <w:tmpl w:val="976CA5C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6" w15:restartNumberingAfterBreak="0">
    <w:nsid w:val="6C007DB2"/>
    <w:multiLevelType w:val="hybridMultilevel"/>
    <w:tmpl w:val="F4305B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CB401D1"/>
    <w:multiLevelType w:val="hybridMultilevel"/>
    <w:tmpl w:val="D3D65BEC"/>
    <w:lvl w:ilvl="0" w:tplc="0074DDE2">
      <w:start w:val="1"/>
      <w:numFmt w:val="lowerLetter"/>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38" w15:restartNumberingAfterBreak="0">
    <w:nsid w:val="6FA02EB3"/>
    <w:multiLevelType w:val="hybridMultilevel"/>
    <w:tmpl w:val="94CCD5BE"/>
    <w:lvl w:ilvl="0" w:tplc="383255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15:restartNumberingAfterBreak="0">
    <w:nsid w:val="70541DC3"/>
    <w:multiLevelType w:val="hybridMultilevel"/>
    <w:tmpl w:val="477E142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40" w15:restartNumberingAfterBreak="0">
    <w:nsid w:val="70B510E0"/>
    <w:multiLevelType w:val="hybridMultilevel"/>
    <w:tmpl w:val="38AA24C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1" w15:restartNumberingAfterBreak="0">
    <w:nsid w:val="75602552"/>
    <w:multiLevelType w:val="hybridMultilevel"/>
    <w:tmpl w:val="72B27262"/>
    <w:lvl w:ilvl="0" w:tplc="B27CB63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61D0148"/>
    <w:multiLevelType w:val="hybridMultilevel"/>
    <w:tmpl w:val="AD0C5170"/>
    <w:lvl w:ilvl="0" w:tplc="6CDEEFA8">
      <w:start w:val="1"/>
      <w:numFmt w:val="lowerLetter"/>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43" w15:restartNumberingAfterBreak="0">
    <w:nsid w:val="78A51DAD"/>
    <w:multiLevelType w:val="hybridMultilevel"/>
    <w:tmpl w:val="498843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3"/>
  </w:num>
  <w:num w:numId="3">
    <w:abstractNumId w:val="0"/>
  </w:num>
  <w:num w:numId="4">
    <w:abstractNumId w:val="1"/>
  </w:num>
  <w:num w:numId="5">
    <w:abstractNumId w:val="2"/>
  </w:num>
  <w:num w:numId="6">
    <w:abstractNumId w:val="44"/>
  </w:num>
  <w:num w:numId="7">
    <w:abstractNumId w:val="3"/>
  </w:num>
  <w:num w:numId="8">
    <w:abstractNumId w:val="11"/>
  </w:num>
  <w:num w:numId="9">
    <w:abstractNumId w:val="22"/>
  </w:num>
  <w:num w:numId="10">
    <w:abstractNumId w:val="14"/>
  </w:num>
  <w:num w:numId="11">
    <w:abstractNumId w:val="36"/>
  </w:num>
  <w:num w:numId="12">
    <w:abstractNumId w:val="30"/>
  </w:num>
  <w:num w:numId="13">
    <w:abstractNumId w:val="26"/>
  </w:num>
  <w:num w:numId="14">
    <w:abstractNumId w:val="7"/>
  </w:num>
  <w:num w:numId="15">
    <w:abstractNumId w:val="25"/>
  </w:num>
  <w:num w:numId="16">
    <w:abstractNumId w:val="20"/>
  </w:num>
  <w:num w:numId="17">
    <w:abstractNumId w:val="8"/>
  </w:num>
  <w:num w:numId="18">
    <w:abstractNumId w:val="5"/>
  </w:num>
  <w:num w:numId="19">
    <w:abstractNumId w:val="33"/>
  </w:num>
  <w:num w:numId="20">
    <w:abstractNumId w:val="38"/>
  </w:num>
  <w:num w:numId="21">
    <w:abstractNumId w:val="19"/>
  </w:num>
  <w:num w:numId="22">
    <w:abstractNumId w:val="2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35"/>
  </w:num>
  <w:num w:numId="41">
    <w:abstractNumId w:val="15"/>
  </w:num>
  <w:num w:numId="42">
    <w:abstractNumId w:val="32"/>
  </w:num>
  <w:num w:numId="43">
    <w:abstractNumId w:val="43"/>
  </w:num>
  <w:num w:numId="44">
    <w:abstractNumId w:val="41"/>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A79"/>
    <w:rsid w:val="00006579"/>
    <w:rsid w:val="00013331"/>
    <w:rsid w:val="00026852"/>
    <w:rsid w:val="000463F6"/>
    <w:rsid w:val="00055AD8"/>
    <w:rsid w:val="00057E1F"/>
    <w:rsid w:val="00071394"/>
    <w:rsid w:val="000767AC"/>
    <w:rsid w:val="00082B02"/>
    <w:rsid w:val="000973D1"/>
    <w:rsid w:val="000A468B"/>
    <w:rsid w:val="000B0F25"/>
    <w:rsid w:val="000B2834"/>
    <w:rsid w:val="000C17E4"/>
    <w:rsid w:val="000C31DF"/>
    <w:rsid w:val="000C5A7E"/>
    <w:rsid w:val="000C6E91"/>
    <w:rsid w:val="000D0AC6"/>
    <w:rsid w:val="000E5FB5"/>
    <w:rsid w:val="000E6927"/>
    <w:rsid w:val="001221B0"/>
    <w:rsid w:val="0014123F"/>
    <w:rsid w:val="00144352"/>
    <w:rsid w:val="00164CE3"/>
    <w:rsid w:val="00166D83"/>
    <w:rsid w:val="00167ABC"/>
    <w:rsid w:val="001746B8"/>
    <w:rsid w:val="001807B9"/>
    <w:rsid w:val="001A00C2"/>
    <w:rsid w:val="001B28B7"/>
    <w:rsid w:val="001C79A0"/>
    <w:rsid w:val="001F2277"/>
    <w:rsid w:val="001F53D4"/>
    <w:rsid w:val="0023056D"/>
    <w:rsid w:val="00231CEA"/>
    <w:rsid w:val="0023691F"/>
    <w:rsid w:val="0024200A"/>
    <w:rsid w:val="0024363E"/>
    <w:rsid w:val="00247F0A"/>
    <w:rsid w:val="0025468B"/>
    <w:rsid w:val="002577B5"/>
    <w:rsid w:val="00260B8B"/>
    <w:rsid w:val="00263DD8"/>
    <w:rsid w:val="00264A93"/>
    <w:rsid w:val="00275DB3"/>
    <w:rsid w:val="00280FA7"/>
    <w:rsid w:val="002930A1"/>
    <w:rsid w:val="00295877"/>
    <w:rsid w:val="002A11F7"/>
    <w:rsid w:val="002A73E1"/>
    <w:rsid w:val="002B31E0"/>
    <w:rsid w:val="002C31C3"/>
    <w:rsid w:val="002D5658"/>
    <w:rsid w:val="002F11B1"/>
    <w:rsid w:val="002F79EA"/>
    <w:rsid w:val="00310F47"/>
    <w:rsid w:val="00312A03"/>
    <w:rsid w:val="00314187"/>
    <w:rsid w:val="0031697F"/>
    <w:rsid w:val="00320BB1"/>
    <w:rsid w:val="0033714C"/>
    <w:rsid w:val="00337E4A"/>
    <w:rsid w:val="00340A79"/>
    <w:rsid w:val="00347651"/>
    <w:rsid w:val="00381098"/>
    <w:rsid w:val="003C5E0E"/>
    <w:rsid w:val="003D1666"/>
    <w:rsid w:val="003E52DF"/>
    <w:rsid w:val="00412B90"/>
    <w:rsid w:val="0042090F"/>
    <w:rsid w:val="00441623"/>
    <w:rsid w:val="004428A8"/>
    <w:rsid w:val="004511E0"/>
    <w:rsid w:val="0045526D"/>
    <w:rsid w:val="00461241"/>
    <w:rsid w:val="00470564"/>
    <w:rsid w:val="004714EA"/>
    <w:rsid w:val="00472FE4"/>
    <w:rsid w:val="00473FBF"/>
    <w:rsid w:val="00482F54"/>
    <w:rsid w:val="0049261B"/>
    <w:rsid w:val="004A318B"/>
    <w:rsid w:val="004A37FC"/>
    <w:rsid w:val="004B27FD"/>
    <w:rsid w:val="004B2F9C"/>
    <w:rsid w:val="004C3F97"/>
    <w:rsid w:val="004D666F"/>
    <w:rsid w:val="004F1EE5"/>
    <w:rsid w:val="004F7229"/>
    <w:rsid w:val="00531A04"/>
    <w:rsid w:val="00550EA6"/>
    <w:rsid w:val="0055783F"/>
    <w:rsid w:val="0057188F"/>
    <w:rsid w:val="005778D9"/>
    <w:rsid w:val="00582658"/>
    <w:rsid w:val="005831E4"/>
    <w:rsid w:val="00583700"/>
    <w:rsid w:val="005B6D02"/>
    <w:rsid w:val="005D6635"/>
    <w:rsid w:val="005E3175"/>
    <w:rsid w:val="005F1219"/>
    <w:rsid w:val="005F3A06"/>
    <w:rsid w:val="005F4B71"/>
    <w:rsid w:val="006056BE"/>
    <w:rsid w:val="00616349"/>
    <w:rsid w:val="006171B3"/>
    <w:rsid w:val="00617C9B"/>
    <w:rsid w:val="00635CBD"/>
    <w:rsid w:val="006709DA"/>
    <w:rsid w:val="006A33A6"/>
    <w:rsid w:val="006A7499"/>
    <w:rsid w:val="006B0E27"/>
    <w:rsid w:val="006B629D"/>
    <w:rsid w:val="006C0EA8"/>
    <w:rsid w:val="006D6D19"/>
    <w:rsid w:val="006E3D96"/>
    <w:rsid w:val="00712E82"/>
    <w:rsid w:val="007223D5"/>
    <w:rsid w:val="00724ED7"/>
    <w:rsid w:val="00731E10"/>
    <w:rsid w:val="00734DF0"/>
    <w:rsid w:val="00736793"/>
    <w:rsid w:val="00744B02"/>
    <w:rsid w:val="00760A3E"/>
    <w:rsid w:val="00762A79"/>
    <w:rsid w:val="00762E81"/>
    <w:rsid w:val="007669A6"/>
    <w:rsid w:val="00775130"/>
    <w:rsid w:val="00783ED1"/>
    <w:rsid w:val="00790192"/>
    <w:rsid w:val="007912A2"/>
    <w:rsid w:val="00793C70"/>
    <w:rsid w:val="007B46BC"/>
    <w:rsid w:val="007C2346"/>
    <w:rsid w:val="007C3E3D"/>
    <w:rsid w:val="007C4E70"/>
    <w:rsid w:val="007D005D"/>
    <w:rsid w:val="007D157D"/>
    <w:rsid w:val="007F0EE3"/>
    <w:rsid w:val="00804EAB"/>
    <w:rsid w:val="00815747"/>
    <w:rsid w:val="008267F9"/>
    <w:rsid w:val="008318D9"/>
    <w:rsid w:val="008351DB"/>
    <w:rsid w:val="008751C7"/>
    <w:rsid w:val="00893A3F"/>
    <w:rsid w:val="008957F8"/>
    <w:rsid w:val="008A106B"/>
    <w:rsid w:val="008A3CD3"/>
    <w:rsid w:val="008B11D9"/>
    <w:rsid w:val="008B19CC"/>
    <w:rsid w:val="008B3067"/>
    <w:rsid w:val="008B5E8C"/>
    <w:rsid w:val="008D0AEE"/>
    <w:rsid w:val="008D162E"/>
    <w:rsid w:val="008D40AF"/>
    <w:rsid w:val="008E3AAF"/>
    <w:rsid w:val="008E7571"/>
    <w:rsid w:val="008F2D2C"/>
    <w:rsid w:val="009079AB"/>
    <w:rsid w:val="009136FA"/>
    <w:rsid w:val="00930B95"/>
    <w:rsid w:val="009378B9"/>
    <w:rsid w:val="009657B5"/>
    <w:rsid w:val="00975B2F"/>
    <w:rsid w:val="00983018"/>
    <w:rsid w:val="0098476B"/>
    <w:rsid w:val="0098710F"/>
    <w:rsid w:val="009A679D"/>
    <w:rsid w:val="009B1B0D"/>
    <w:rsid w:val="009B1F3D"/>
    <w:rsid w:val="009B4398"/>
    <w:rsid w:val="009C0371"/>
    <w:rsid w:val="009C13E5"/>
    <w:rsid w:val="009C4BE4"/>
    <w:rsid w:val="009D6FB2"/>
    <w:rsid w:val="00A00A68"/>
    <w:rsid w:val="00A03D71"/>
    <w:rsid w:val="00A214E1"/>
    <w:rsid w:val="00A37C6F"/>
    <w:rsid w:val="00A479B7"/>
    <w:rsid w:val="00A618F9"/>
    <w:rsid w:val="00A7430C"/>
    <w:rsid w:val="00A7534E"/>
    <w:rsid w:val="00A903A0"/>
    <w:rsid w:val="00AA4294"/>
    <w:rsid w:val="00AC532E"/>
    <w:rsid w:val="00AF5ED5"/>
    <w:rsid w:val="00AF623A"/>
    <w:rsid w:val="00B03EFF"/>
    <w:rsid w:val="00B0553E"/>
    <w:rsid w:val="00B249C9"/>
    <w:rsid w:val="00B3034B"/>
    <w:rsid w:val="00B329CF"/>
    <w:rsid w:val="00B5153F"/>
    <w:rsid w:val="00B53B02"/>
    <w:rsid w:val="00B57E80"/>
    <w:rsid w:val="00B71E3A"/>
    <w:rsid w:val="00B73AB6"/>
    <w:rsid w:val="00B81A52"/>
    <w:rsid w:val="00B81D9E"/>
    <w:rsid w:val="00BA1FD2"/>
    <w:rsid w:val="00BC2F62"/>
    <w:rsid w:val="00BC75CA"/>
    <w:rsid w:val="00BD3DF2"/>
    <w:rsid w:val="00BE3D75"/>
    <w:rsid w:val="00BF352D"/>
    <w:rsid w:val="00BF3A9D"/>
    <w:rsid w:val="00C050E6"/>
    <w:rsid w:val="00C05853"/>
    <w:rsid w:val="00C12717"/>
    <w:rsid w:val="00C23B5D"/>
    <w:rsid w:val="00C31ED1"/>
    <w:rsid w:val="00C35A97"/>
    <w:rsid w:val="00C51088"/>
    <w:rsid w:val="00C63ADD"/>
    <w:rsid w:val="00C7149F"/>
    <w:rsid w:val="00C94422"/>
    <w:rsid w:val="00C958E2"/>
    <w:rsid w:val="00CB1532"/>
    <w:rsid w:val="00CB5385"/>
    <w:rsid w:val="00CC0689"/>
    <w:rsid w:val="00CC7E46"/>
    <w:rsid w:val="00CD204B"/>
    <w:rsid w:val="00CD310F"/>
    <w:rsid w:val="00CE1588"/>
    <w:rsid w:val="00D3241E"/>
    <w:rsid w:val="00D67103"/>
    <w:rsid w:val="00D816C8"/>
    <w:rsid w:val="00D934D6"/>
    <w:rsid w:val="00DB194B"/>
    <w:rsid w:val="00DB5E65"/>
    <w:rsid w:val="00DB6C43"/>
    <w:rsid w:val="00DB79BF"/>
    <w:rsid w:val="00DC624E"/>
    <w:rsid w:val="00DE1511"/>
    <w:rsid w:val="00DF36B0"/>
    <w:rsid w:val="00E07381"/>
    <w:rsid w:val="00E20CEC"/>
    <w:rsid w:val="00E2165D"/>
    <w:rsid w:val="00E35F3E"/>
    <w:rsid w:val="00E5657E"/>
    <w:rsid w:val="00E75F8F"/>
    <w:rsid w:val="00E80032"/>
    <w:rsid w:val="00E82193"/>
    <w:rsid w:val="00EA3E26"/>
    <w:rsid w:val="00EB1EC7"/>
    <w:rsid w:val="00EC0792"/>
    <w:rsid w:val="00ED372A"/>
    <w:rsid w:val="00EF1263"/>
    <w:rsid w:val="00EF2E8F"/>
    <w:rsid w:val="00EF509D"/>
    <w:rsid w:val="00F00F51"/>
    <w:rsid w:val="00F13F36"/>
    <w:rsid w:val="00F228F8"/>
    <w:rsid w:val="00F26F7C"/>
    <w:rsid w:val="00F33B95"/>
    <w:rsid w:val="00F356F5"/>
    <w:rsid w:val="00F37A36"/>
    <w:rsid w:val="00F40AAC"/>
    <w:rsid w:val="00F4349C"/>
    <w:rsid w:val="00F4452A"/>
    <w:rsid w:val="00F527FD"/>
    <w:rsid w:val="00F5421A"/>
    <w:rsid w:val="00F5577B"/>
    <w:rsid w:val="00F5793F"/>
    <w:rsid w:val="00F6141E"/>
    <w:rsid w:val="00F618AD"/>
    <w:rsid w:val="00F679C1"/>
    <w:rsid w:val="00F72C13"/>
    <w:rsid w:val="00F864BE"/>
    <w:rsid w:val="00FA032B"/>
    <w:rsid w:val="00FB54A4"/>
    <w:rsid w:val="00FC21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84E99"/>
  <w15:docId w15:val="{97EC725D-4878-41A0-B718-5BCE4DA8C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Caption">
    <w:name w:val="caption"/>
    <w:basedOn w:val="Normal"/>
    <w:next w:val="Normal"/>
    <w:uiPriority w:val="35"/>
    <w:unhideWhenUsed/>
    <w:qFormat/>
    <w:rsid w:val="00006579"/>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id-ID" sz="1000"/>
              <a:t>Kebutuhan</a:t>
            </a:r>
            <a:r>
              <a:rPr lang="id-ID" sz="1000" baseline="0"/>
              <a:t> kompetensi </a:t>
            </a:r>
            <a:r>
              <a:rPr lang="en-US" sz="1000"/>
              <a:t>Petugas </a:t>
            </a:r>
            <a:r>
              <a:rPr lang="en-US" sz="1000" b="1" i="0" u="none" strike="noStrike" kern="1200" cap="all" spc="50" baseline="0">
                <a:solidFill>
                  <a:sysClr val="windowText" lastClr="000000">
                    <a:lumMod val="65000"/>
                    <a:lumOff val="35000"/>
                  </a:sysClr>
                </a:solidFill>
                <a:latin typeface="+mn-lt"/>
                <a:ea typeface="+mn-ea"/>
                <a:cs typeface="+mn-cs"/>
              </a:rPr>
              <a:t>Pandu/tunda</a:t>
            </a:r>
            <a:endParaRPr lang="en-US" sz="1000"/>
          </a:p>
        </c:rich>
      </c:tx>
      <c:overlay val="0"/>
      <c:spPr>
        <a:noFill/>
        <a:ln>
          <a:noFill/>
        </a:ln>
        <a:effectLst/>
      </c:spPr>
    </c:title>
    <c:autoTitleDeleted val="0"/>
    <c:plotArea>
      <c:layout>
        <c:manualLayout>
          <c:layoutTarget val="inner"/>
          <c:xMode val="edge"/>
          <c:yMode val="edge"/>
          <c:x val="0.41163600604928891"/>
          <c:y val="0.24819666574765209"/>
          <c:w val="0.53270870923895552"/>
          <c:h val="0.73258142764277823"/>
        </c:manualLayout>
      </c:layout>
      <c:pieChart>
        <c:varyColors val="1"/>
        <c:ser>
          <c:idx val="0"/>
          <c:order val="0"/>
          <c:tx>
            <c:strRef>
              <c:f>Sheet1!$B$1</c:f>
              <c:strCache>
                <c:ptCount val="1"/>
                <c:pt idx="0">
                  <c:v>Kompetensi Petugas Pandu</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0353-41F2-B962-E9A8667111CD}"/>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0353-41F2-B962-E9A8667111CD}"/>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0353-41F2-B962-E9A8667111CD}"/>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0353-41F2-B962-E9A8667111C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Praktek dan Ujian Teori</c:v>
                </c:pt>
                <c:pt idx="1">
                  <c:v>Komunikasi Antar Pilot</c:v>
                </c:pt>
                <c:pt idx="2">
                  <c:v>Pendidikan Sebelumnya</c:v>
                </c:pt>
                <c:pt idx="3">
                  <c:v>Komunikasi dan Pengalaman</c:v>
                </c:pt>
              </c:strCache>
            </c:strRef>
          </c:cat>
          <c:val>
            <c:numRef>
              <c:f>Sheet1!$B$2:$B$5</c:f>
              <c:numCache>
                <c:formatCode>General</c:formatCode>
                <c:ptCount val="4"/>
                <c:pt idx="0">
                  <c:v>35</c:v>
                </c:pt>
                <c:pt idx="1">
                  <c:v>7</c:v>
                </c:pt>
                <c:pt idx="2">
                  <c:v>15</c:v>
                </c:pt>
                <c:pt idx="3">
                  <c:v>8</c:v>
                </c:pt>
              </c:numCache>
            </c:numRef>
          </c:val>
          <c:extLst>
            <c:ext xmlns:c16="http://schemas.microsoft.com/office/drawing/2014/chart" uri="{C3380CC4-5D6E-409C-BE32-E72D297353CC}">
              <c16:uniqueId val="{00000008-0353-41F2-B962-E9A8667111C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Cara Mendapatkan Kompetensi </a:t>
            </a:r>
          </a:p>
        </c:rich>
      </c:tx>
      <c:overlay val="0"/>
      <c:spPr>
        <a:noFill/>
        <a:ln>
          <a:noFill/>
        </a:ln>
        <a:effectLst/>
      </c:spPr>
    </c:title>
    <c:autoTitleDeleted val="0"/>
    <c:plotArea>
      <c:layout>
        <c:manualLayout>
          <c:layoutTarget val="inner"/>
          <c:xMode val="edge"/>
          <c:yMode val="edge"/>
          <c:x val="4.7839657744253576E-2"/>
          <c:y val="0.17794238683127572"/>
          <c:w val="0.53991947572776255"/>
          <c:h val="0.63412764762429397"/>
        </c:manualLayout>
      </c:layout>
      <c:pieChart>
        <c:varyColors val="1"/>
        <c:ser>
          <c:idx val="0"/>
          <c:order val="0"/>
          <c:tx>
            <c:strRef>
              <c:f>Sheet1!$B$1</c:f>
              <c:strCache>
                <c:ptCount val="1"/>
                <c:pt idx="0">
                  <c:v>Cara Mendapatkan Kompetensi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C4F-4E75-BFA8-9C976DB8B25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C4F-4E75-BFA8-9C976DB8B25D}"/>
              </c:ext>
            </c:extLst>
          </c:dPt>
          <c:dLbls>
            <c:dLbl>
              <c:idx val="0"/>
              <c:dLblPos val="inEnd"/>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C4F-4E75-BFA8-9C976DB8B25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Pengalaman dan Pendidikan Sebelumnya</c:v>
                </c:pt>
                <c:pt idx="1">
                  <c:v>Pelatihan di Simulator</c:v>
                </c:pt>
              </c:strCache>
            </c:strRef>
          </c:cat>
          <c:val>
            <c:numRef>
              <c:f>Sheet1!$B$2:$B$3</c:f>
              <c:numCache>
                <c:formatCode>General</c:formatCode>
                <c:ptCount val="2"/>
                <c:pt idx="0">
                  <c:v>15</c:v>
                </c:pt>
                <c:pt idx="1">
                  <c:v>50</c:v>
                </c:pt>
              </c:numCache>
            </c:numRef>
          </c:val>
          <c:extLst>
            <c:ext xmlns:c16="http://schemas.microsoft.com/office/drawing/2014/chart" uri="{C3380CC4-5D6E-409C-BE32-E72D297353CC}">
              <c16:uniqueId val="{00000004-9C4F-4E75-BFA8-9C976DB8B25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7359657302823119"/>
          <c:y val="0.43899872151792863"/>
          <c:w val="0.36566995348426579"/>
          <c:h val="0.46889656243652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0"/>
        <c:ser>
          <c:idx val="0"/>
          <c:order val="0"/>
          <c:tx>
            <c:strRef>
              <c:f>Sheet1!$B$1</c:f>
              <c:strCache>
                <c:ptCount val="1"/>
                <c:pt idx="0">
                  <c:v>KEBUTUHAN PELATIHAN SECARA INTERN</c:v>
                </c:pt>
              </c:strCache>
            </c:strRef>
          </c:tx>
          <c:spPr>
            <a:solidFill>
              <a:schemeClr val="accent1"/>
            </a:solidFill>
            <a:ln w="19050">
              <a:solidFill>
                <a:schemeClr val="lt1"/>
              </a:solidFill>
            </a:ln>
            <a:effectLst/>
          </c:spPr>
          <c:dPt>
            <c:idx val="0"/>
            <c:bubble3D val="0"/>
            <c:extLst>
              <c:ext xmlns:c16="http://schemas.microsoft.com/office/drawing/2014/chart" uri="{C3380CC4-5D6E-409C-BE32-E72D297353CC}">
                <c16:uniqueId val="{00000000-9093-4EEF-9D68-2CCD49B8DD9D}"/>
              </c:ext>
            </c:extLst>
          </c:dPt>
          <c:dPt>
            <c:idx val="1"/>
            <c:bubble3D val="0"/>
            <c:extLst>
              <c:ext xmlns:c16="http://schemas.microsoft.com/office/drawing/2014/chart" uri="{C3380CC4-5D6E-409C-BE32-E72D297353CC}">
                <c16:uniqueId val="{00000001-9093-4EEF-9D68-2CCD49B8DD9D}"/>
              </c:ext>
            </c:extLst>
          </c:dPt>
          <c:dLbls>
            <c:dLbl>
              <c:idx val="1"/>
              <c:layout>
                <c:manualLayout>
                  <c:x val="3.7536038201865123E-2"/>
                  <c:y val="0.1274182559901564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093-4EEF-9D68-2CCD49B8DD9D}"/>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Sangat Perlu</c:v>
                </c:pt>
                <c:pt idx="1">
                  <c:v>Tidak Perlu</c:v>
                </c:pt>
              </c:strCache>
            </c:strRef>
          </c:cat>
          <c:val>
            <c:numRef>
              <c:f>Sheet1!$B$2:$B$3</c:f>
              <c:numCache>
                <c:formatCode>General</c:formatCode>
                <c:ptCount val="2"/>
                <c:pt idx="0">
                  <c:v>37</c:v>
                </c:pt>
                <c:pt idx="1">
                  <c:v>2</c:v>
                </c:pt>
              </c:numCache>
            </c:numRef>
          </c:val>
          <c:extLst>
            <c:ext xmlns:c16="http://schemas.microsoft.com/office/drawing/2014/chart" uri="{C3380CC4-5D6E-409C-BE32-E72D297353CC}">
              <c16:uniqueId val="{00000002-9093-4EEF-9D68-2CCD49B8DD9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spc="50" baseline="0">
                <a:solidFill>
                  <a:schemeClr val="tx1">
                    <a:lumMod val="65000"/>
                    <a:lumOff val="35000"/>
                  </a:schemeClr>
                </a:solidFill>
                <a:latin typeface="+mn-lt"/>
                <a:ea typeface="+mn-ea"/>
                <a:cs typeface="+mn-cs"/>
              </a:defRPr>
            </a:pPr>
            <a:r>
              <a:rPr lang="en-US"/>
              <a:t>FrekUensi Pelatihan</a:t>
            </a:r>
          </a:p>
        </c:rich>
      </c:tx>
      <c:overlay val="0"/>
      <c:spPr>
        <a:noFill/>
        <a:ln>
          <a:noFill/>
        </a:ln>
        <a:effectLst/>
      </c:spPr>
    </c:title>
    <c:autoTitleDeleted val="0"/>
    <c:plotArea>
      <c:layout/>
      <c:pieChart>
        <c:varyColors val="1"/>
        <c:ser>
          <c:idx val="0"/>
          <c:order val="0"/>
          <c:tx>
            <c:strRef>
              <c:f>Sheet1!$B$1</c:f>
              <c:strCache>
                <c:ptCount val="1"/>
                <c:pt idx="0">
                  <c:v>Frekwensi Pelatihan</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CC4-4DB5-8AA0-F220F5418153}"/>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CC4-4DB5-8AA0-F220F5418153}"/>
              </c:ext>
            </c:extLst>
          </c:dPt>
          <c:dLbls>
            <c:dLbl>
              <c:idx val="0"/>
              <c:layout>
                <c:manualLayout>
                  <c:x val="-0.1847613773476266"/>
                  <c:y val="-0.1638215860346743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CC4-4DB5-8AA0-F220F541815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Sekali Setahun</c:v>
                </c:pt>
                <c:pt idx="1">
                  <c:v>2 kali setahun</c:v>
                </c:pt>
              </c:strCache>
            </c:strRef>
          </c:cat>
          <c:val>
            <c:numRef>
              <c:f>Sheet1!$B$2:$B$3</c:f>
              <c:numCache>
                <c:formatCode>General</c:formatCode>
                <c:ptCount val="2"/>
                <c:pt idx="0">
                  <c:v>31</c:v>
                </c:pt>
                <c:pt idx="1">
                  <c:v>8</c:v>
                </c:pt>
              </c:numCache>
            </c:numRef>
          </c:val>
          <c:extLst>
            <c:ext xmlns:c16="http://schemas.microsoft.com/office/drawing/2014/chart" uri="{C3380CC4-5D6E-409C-BE32-E72D297353CC}">
              <c16:uniqueId val="{00000004-CCC4-4DB5-8AA0-F220F5418153}"/>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100" b="1" i="0" u="none" strike="noStrike" kern="1200" baseline="0">
              <a:solidFill>
                <a:schemeClr val="tx2"/>
              </a:solidFill>
              <a:latin typeface="+mn-lt"/>
              <a:ea typeface="+mn-ea"/>
              <a:cs typeface="+mn-cs"/>
            </a:defRPr>
          </a:pPr>
          <a:endParaRPr lang="en-US"/>
        </a:p>
      </c:txPr>
    </c:title>
    <c:autoTitleDeleted val="0"/>
    <c:plotArea>
      <c:layout/>
      <c:pieChart>
        <c:varyColors val="1"/>
        <c:ser>
          <c:idx val="0"/>
          <c:order val="0"/>
          <c:tx>
            <c:strRef>
              <c:f>Sheet1!$B$1</c:f>
              <c:strCache>
                <c:ptCount val="1"/>
                <c:pt idx="0">
                  <c:v>METODE PELATIHAN</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17B1-433F-AD49-988443FD057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17B1-433F-AD49-988443FD057E}"/>
              </c:ext>
            </c:extLst>
          </c:dPt>
          <c:dLbls>
            <c:dLbl>
              <c:idx val="1"/>
              <c:layout>
                <c:manualLayout>
                  <c:x val="0.1425566842922007"/>
                  <c:y val="-0.1773287686865229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7B1-433F-AD49-988443FD057E}"/>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Sheet1!$A$2:$A$3</c:f>
              <c:strCache>
                <c:ptCount val="2"/>
                <c:pt idx="0">
                  <c:v>Praktek Lapangan</c:v>
                </c:pt>
                <c:pt idx="1">
                  <c:v>Simulator</c:v>
                </c:pt>
              </c:strCache>
            </c:strRef>
          </c:cat>
          <c:val>
            <c:numRef>
              <c:f>Sheet1!$B$2:$B$3</c:f>
              <c:numCache>
                <c:formatCode>General</c:formatCode>
                <c:ptCount val="2"/>
                <c:pt idx="0">
                  <c:v>14</c:v>
                </c:pt>
                <c:pt idx="1">
                  <c:v>51</c:v>
                </c:pt>
              </c:numCache>
            </c:numRef>
          </c:val>
          <c:extLst>
            <c:ext xmlns:c16="http://schemas.microsoft.com/office/drawing/2014/chart" uri="{C3380CC4-5D6E-409C-BE32-E72D297353CC}">
              <c16:uniqueId val="{00000004-17B1-433F-AD49-988443FD057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1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5269539224263632"/>
          <c:y val="0.27464035745531806"/>
          <c:w val="0.40664643482064744"/>
          <c:h val="0.69710817397825275"/>
        </c:manualLayout>
      </c:layout>
      <c:pieChart>
        <c:varyColors val="1"/>
        <c:ser>
          <c:idx val="0"/>
          <c:order val="0"/>
          <c:tx>
            <c:strRef>
              <c:f>Sheet1!$B$1</c:f>
              <c:strCache>
                <c:ptCount val="1"/>
                <c:pt idx="0">
                  <c:v>Materi Pelatihan Yang Dibutuhkan</c:v>
                </c:pt>
              </c:strCache>
            </c:strRef>
          </c:tx>
          <c:explosion val="5"/>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113-4F30-8BBA-06A89235C91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113-4F30-8BBA-06A89235C91A}"/>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E113-4F30-8BBA-06A89235C91A}"/>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E113-4F30-8BBA-06A89235C91A}"/>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E113-4F30-8BBA-06A89235C91A}"/>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E113-4F30-8BBA-06A89235C91A}"/>
              </c:ext>
            </c:extLst>
          </c:dPt>
          <c:dLbls>
            <c:dLbl>
              <c:idx val="0"/>
              <c:layout>
                <c:manualLayout>
                  <c:x val="4.3170809016168779E-2"/>
                  <c:y val="3.57143320047957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1"/>
              <c:showVal val="0"/>
              <c:showCatName val="1"/>
              <c:showSerName val="0"/>
              <c:showPercent val="1"/>
              <c:showBubbleSize val="0"/>
              <c:extLst>
                <c:ext xmlns:c15="http://schemas.microsoft.com/office/drawing/2012/chart" uri="{CE6537A1-D6FC-4f65-9D91-7224C49458BB}">
                  <c15:spPr xmlns:c15="http://schemas.microsoft.com/office/drawing/2012/chart">
                    <a:prstGeom prst="borderCallout2">
                      <a:avLst>
                        <a:gd name="adj1" fmla="val 31298"/>
                        <a:gd name="adj2" fmla="val -5116"/>
                        <a:gd name="adj3" fmla="val 74320"/>
                        <a:gd name="adj4" fmla="val -12378"/>
                        <a:gd name="adj5" fmla="val 86179"/>
                        <a:gd name="adj6" fmla="val -50217"/>
                      </a:avLst>
                    </a:prstGeom>
                  </c15:spPr>
                  <c15:layout>
                    <c:manualLayout>
                      <c:w val="0.27516363160995594"/>
                      <c:h val="0.19854573733838823"/>
                    </c:manualLayout>
                  </c15:layout>
                </c:ext>
                <c:ext xmlns:c16="http://schemas.microsoft.com/office/drawing/2014/chart" uri="{C3380CC4-5D6E-409C-BE32-E72D297353CC}">
                  <c16:uniqueId val="{00000001-E113-4F30-8BBA-06A89235C91A}"/>
                </c:ext>
              </c:extLst>
            </c:dLbl>
            <c:dLbl>
              <c:idx val="1"/>
              <c:layout>
                <c:manualLayout>
                  <c:x val="-1.5919945417330002E-2"/>
                  <c:y val="7.133058984910827E-2"/>
                </c:manualLayout>
              </c:layout>
              <c:dLblPos val="bestFit"/>
              <c:showLegendKey val="1"/>
              <c:showVal val="0"/>
              <c:showCatName val="1"/>
              <c:showSerName val="0"/>
              <c:showPercent val="1"/>
              <c:showBubbleSize val="0"/>
              <c:extLst>
                <c:ext xmlns:c15="http://schemas.microsoft.com/office/drawing/2012/chart" uri="{CE6537A1-D6FC-4f65-9D91-7224C49458BB}">
                  <c15:layout>
                    <c:manualLayout>
                      <c:w val="0.25029878997670207"/>
                      <c:h val="0.13768272793061362"/>
                    </c:manualLayout>
                  </c15:layout>
                </c:ext>
                <c:ext xmlns:c16="http://schemas.microsoft.com/office/drawing/2014/chart" uri="{C3380CC4-5D6E-409C-BE32-E72D297353CC}">
                  <c16:uniqueId val="{00000003-E113-4F30-8BBA-06A89235C91A}"/>
                </c:ext>
              </c:extLst>
            </c:dLbl>
            <c:dLbl>
              <c:idx val="2"/>
              <c:layout>
                <c:manualLayout>
                  <c:x val="3.180855235942899E-2"/>
                  <c:y val="-0.10248879383904172"/>
                </c:manualLayout>
              </c:layout>
              <c:dLblPos val="bestFit"/>
              <c:showLegendKey val="1"/>
              <c:showVal val="0"/>
              <c:showCatName val="1"/>
              <c:showSerName val="0"/>
              <c:showPercent val="1"/>
              <c:showBubbleSize val="0"/>
              <c:extLst>
                <c:ext xmlns:c15="http://schemas.microsoft.com/office/drawing/2012/chart" uri="{CE6537A1-D6FC-4f65-9D91-7224C49458BB}">
                  <c15:layout>
                    <c:manualLayout>
                      <c:w val="0.29142883748583048"/>
                      <c:h val="0.13768272793061362"/>
                    </c:manualLayout>
                  </c15:layout>
                </c:ext>
                <c:ext xmlns:c16="http://schemas.microsoft.com/office/drawing/2014/chart" uri="{C3380CC4-5D6E-409C-BE32-E72D297353CC}">
                  <c16:uniqueId val="{00000005-E113-4F30-8BBA-06A89235C91A}"/>
                </c:ext>
              </c:extLst>
            </c:dLbl>
            <c:dLbl>
              <c:idx val="3"/>
              <c:layout>
                <c:manualLayout>
                  <c:x val="-4.0174134476083142E-3"/>
                  <c:y val="0.17283993821759935"/>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1"/>
              <c:showVal val="0"/>
              <c:showCatName val="1"/>
              <c:showSerName val="0"/>
              <c:showPercent val="1"/>
              <c:showBubbleSize val="0"/>
              <c:extLst>
                <c:ext xmlns:c15="http://schemas.microsoft.com/office/drawing/2012/chart" uri="{CE6537A1-D6FC-4f65-9D91-7224C49458BB}">
                  <c15:spPr xmlns:c15="http://schemas.microsoft.com/office/drawing/2012/chart">
                    <a:prstGeom prst="borderCallout2">
                      <a:avLst>
                        <a:gd name="adj1" fmla="val 18750"/>
                        <a:gd name="adj2" fmla="val -8333"/>
                        <a:gd name="adj3" fmla="val -26065"/>
                        <a:gd name="adj4" fmla="val -16667"/>
                        <a:gd name="adj5" fmla="val -32025"/>
                        <a:gd name="adj6" fmla="val 80181"/>
                      </a:avLst>
                    </a:prstGeom>
                  </c15:spPr>
                  <c15:layout>
                    <c:manualLayout>
                      <c:w val="0.2250378300165288"/>
                      <c:h val="0.1711108950887312"/>
                    </c:manualLayout>
                  </c15:layout>
                </c:ext>
                <c:ext xmlns:c16="http://schemas.microsoft.com/office/drawing/2014/chart" uri="{C3380CC4-5D6E-409C-BE32-E72D297353CC}">
                  <c16:uniqueId val="{00000007-E113-4F30-8BBA-06A89235C91A}"/>
                </c:ext>
              </c:extLst>
            </c:dLbl>
            <c:dLbl>
              <c:idx val="4"/>
              <c:layout>
                <c:manualLayout>
                  <c:x val="-8.8016172584929414E-2"/>
                  <c:y val="0.20037220848937093"/>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1"/>
              <c:showVal val="0"/>
              <c:showCatName val="1"/>
              <c:showSerName val="0"/>
              <c:showPercent val="1"/>
              <c:showBubbleSize val="0"/>
              <c:extLst>
                <c:ext xmlns:c15="http://schemas.microsoft.com/office/drawing/2012/chart" uri="{CE6537A1-D6FC-4f65-9D91-7224C49458BB}">
                  <c15:spPr xmlns:c15="http://schemas.microsoft.com/office/drawing/2012/chart">
                    <a:prstGeom prst="borderCallout2">
                      <a:avLst>
                        <a:gd name="adj1" fmla="val 18750"/>
                        <a:gd name="adj2" fmla="val -8333"/>
                        <a:gd name="adj3" fmla="val -30432"/>
                        <a:gd name="adj4" fmla="val -29168"/>
                        <a:gd name="adj5" fmla="val -40866"/>
                        <a:gd name="adj6" fmla="val 141210"/>
                      </a:avLst>
                    </a:prstGeom>
                  </c15:spPr>
                  <c15:layout>
                    <c:manualLayout>
                      <c:w val="0.16521178541561085"/>
                      <c:h val="0.13749608459436397"/>
                    </c:manualLayout>
                  </c15:layout>
                </c:ext>
                <c:ext xmlns:c16="http://schemas.microsoft.com/office/drawing/2014/chart" uri="{C3380CC4-5D6E-409C-BE32-E72D297353CC}">
                  <c16:uniqueId val="{00000009-E113-4F30-8BBA-06A89235C91A}"/>
                </c:ext>
              </c:extLst>
            </c:dLbl>
            <c:dLbl>
              <c:idx val="5"/>
              <c:layout>
                <c:manualLayout>
                  <c:x val="0.14204083313784094"/>
                  <c:y val="-2.540163960986358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1"/>
              <c:showVal val="0"/>
              <c:showCatName val="1"/>
              <c:showSerName val="0"/>
              <c:showPercent val="1"/>
              <c:showBubbleSize val="0"/>
              <c:extLst>
                <c:ext xmlns:c15="http://schemas.microsoft.com/office/drawing/2012/chart" uri="{CE6537A1-D6FC-4f65-9D91-7224C49458BB}">
                  <c15:spPr xmlns:c15="http://schemas.microsoft.com/office/drawing/2012/chart">
                    <a:prstGeom prst="borderCallout2">
                      <a:avLst>
                        <a:gd name="adj1" fmla="val 18750"/>
                        <a:gd name="adj2" fmla="val -8333"/>
                        <a:gd name="adj3" fmla="val 104956"/>
                        <a:gd name="adj4" fmla="val -28712"/>
                        <a:gd name="adj5" fmla="val 123857"/>
                        <a:gd name="adj6" fmla="val 39850"/>
                      </a:avLst>
                    </a:prstGeom>
                  </c15:spPr>
                  <c15:layout>
                    <c:manualLayout>
                      <c:w val="0.36743305653998165"/>
                      <c:h val="0.14450169037512287"/>
                    </c:manualLayout>
                  </c15:layout>
                </c:ext>
                <c:ext xmlns:c16="http://schemas.microsoft.com/office/drawing/2014/chart" uri="{C3380CC4-5D6E-409C-BE32-E72D297353CC}">
                  <c16:uniqueId val="{0000000B-E113-4F30-8BBA-06A89235C91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1"/>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borderCallout2">
                    <a:avLst/>
                  </a:prstGeom>
                </c15:spPr>
              </c:ext>
            </c:extLst>
          </c:dLbls>
          <c:cat>
            <c:strRef>
              <c:f>Sheet1!$A$2:$A$7</c:f>
              <c:strCache>
                <c:ptCount val="6"/>
                <c:pt idx="0">
                  <c:v>Olah Gerak</c:v>
                </c:pt>
                <c:pt idx="1">
                  <c:v>GMDSS</c:v>
                </c:pt>
                <c:pt idx="2">
                  <c:v>SMCP</c:v>
                </c:pt>
                <c:pt idx="3">
                  <c:v>Komunikasi</c:v>
                </c:pt>
                <c:pt idx="4">
                  <c:v>Etika</c:v>
                </c:pt>
                <c:pt idx="5">
                  <c:v>Pengetahuan Area</c:v>
                </c:pt>
              </c:strCache>
            </c:strRef>
          </c:cat>
          <c:val>
            <c:numRef>
              <c:f>Sheet1!$B$2:$B$7</c:f>
              <c:numCache>
                <c:formatCode>General</c:formatCode>
                <c:ptCount val="6"/>
                <c:pt idx="0">
                  <c:v>10</c:v>
                </c:pt>
                <c:pt idx="1">
                  <c:v>5</c:v>
                </c:pt>
                <c:pt idx="2">
                  <c:v>25</c:v>
                </c:pt>
                <c:pt idx="3">
                  <c:v>14</c:v>
                </c:pt>
                <c:pt idx="4">
                  <c:v>6</c:v>
                </c:pt>
                <c:pt idx="5">
                  <c:v>5</c:v>
                </c:pt>
              </c:numCache>
            </c:numRef>
          </c:val>
          <c:extLst>
            <c:ext xmlns:c16="http://schemas.microsoft.com/office/drawing/2014/chart" uri="{C3380CC4-5D6E-409C-BE32-E72D297353CC}">
              <c16:uniqueId val="{0000000C-E113-4F30-8BBA-06A89235C91A}"/>
            </c:ext>
          </c:extLst>
        </c:ser>
        <c:dLbls>
          <c:dLblPos val="inEnd"/>
          <c:showLegendKey val="0"/>
          <c:showVal val="1"/>
          <c:showCatName val="1"/>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s>
</file>

<file path=customXml/itemProps1.xml><?xml version="1.0" encoding="utf-8"?>
<ds:datastoreItem xmlns:ds="http://schemas.openxmlformats.org/officeDocument/2006/customXml" ds:itemID="{679DA79E-323F-4A24-A4AE-DE442659D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9</Pages>
  <Words>3926</Words>
  <Characters>22379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28</cp:revision>
  <cp:lastPrinted>2019-08-14T07:50:00Z</cp:lastPrinted>
  <dcterms:created xsi:type="dcterms:W3CDTF">2019-07-29T22:23:00Z</dcterms:created>
  <dcterms:modified xsi:type="dcterms:W3CDTF">2019-08-20T03:45:00Z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d0b3b010-a619-3420-8e8a-bfe1ba070f39</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