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8C60" w14:textId="4A29C39F" w:rsidR="00BE7BC7" w:rsidRDefault="0015181C">
      <w:pPr>
        <w:spacing w:after="0" w:line="240" w:lineRule="auto"/>
        <w:ind w:left="0" w:hanging="2"/>
        <w:jc w:val="center"/>
        <w:rPr>
          <w:rFonts w:ascii="Times New Roman" w:eastAsia="Times New Roman" w:hAnsi="Times New Roman"/>
          <w:color w:val="FF0000"/>
        </w:rPr>
      </w:pPr>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637EF4AF" w14:textId="77777777">
        <w:trPr>
          <w:trHeight w:val="1321"/>
          <w:jc w:val="center"/>
        </w:trPr>
        <w:tc>
          <w:tcPr>
            <w:tcW w:w="1979" w:type="dxa"/>
            <w:tcBorders>
              <w:bottom w:val="single" w:sz="4" w:space="0" w:color="7E7E7E"/>
            </w:tcBorders>
            <w:shd w:val="clear" w:color="auto" w:fill="D8D8D8"/>
            <w:vAlign w:val="center"/>
          </w:tcPr>
          <w:p w14:paraId="51FC3A35"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14:anchorId="5A875911" wp14:editId="1570CA4E">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5451DC58"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15D4A729" w14:textId="77777777">
        <w:trPr>
          <w:trHeight w:val="273"/>
          <w:jc w:val="center"/>
        </w:trPr>
        <w:tc>
          <w:tcPr>
            <w:tcW w:w="1979" w:type="dxa"/>
            <w:tcBorders>
              <w:top w:val="single" w:sz="4" w:space="0" w:color="7E7E7E"/>
              <w:bottom w:val="single" w:sz="4" w:space="0" w:color="7E7E7E"/>
            </w:tcBorders>
            <w:shd w:val="clear" w:color="auto" w:fill="D8D8D8"/>
          </w:tcPr>
          <w:p w14:paraId="187DB9D0"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pISSN</w:t>
            </w:r>
            <w:proofErr w:type="spellEnd"/>
            <w:r>
              <w:rPr>
                <w:rFonts w:eastAsia="Times New Roman"/>
                <w:sz w:val="16"/>
                <w:szCs w:val="16"/>
              </w:rPr>
              <w:t>: 1979 – 4746</w:t>
            </w:r>
          </w:p>
          <w:p w14:paraId="2A4E2B0B" w14:textId="77777777" w:rsidR="00BE7BC7" w:rsidRDefault="0015181C">
            <w:pPr>
              <w:spacing w:after="0" w:line="240" w:lineRule="auto"/>
              <w:ind w:left="0" w:hanging="2"/>
              <w:rPr>
                <w:rFonts w:eastAsia="Times New Roman"/>
                <w:sz w:val="16"/>
                <w:szCs w:val="16"/>
              </w:rPr>
            </w:pPr>
            <w:proofErr w:type="spellStart"/>
            <w:proofErr w:type="gramStart"/>
            <w:r>
              <w:rPr>
                <w:rFonts w:eastAsia="Times New Roman"/>
                <w:sz w:val="16"/>
                <w:szCs w:val="16"/>
              </w:rPr>
              <w:t>eISSN</w:t>
            </w:r>
            <w:proofErr w:type="spellEnd"/>
            <w:r>
              <w:rPr>
                <w:rFonts w:eastAsia="Times New Roman"/>
                <w:sz w:val="16"/>
                <w:szCs w:val="16"/>
              </w:rPr>
              <w:t xml:space="preserve"> :</w:t>
            </w:r>
            <w:proofErr w:type="gramEnd"/>
            <w:r>
              <w:rPr>
                <w:rFonts w:eastAsia="Times New Roman"/>
                <w:sz w:val="16"/>
                <w:szCs w:val="16"/>
              </w:rPr>
              <w:t xml:space="preserve"> 2685 - 4775</w:t>
            </w:r>
          </w:p>
        </w:tc>
        <w:tc>
          <w:tcPr>
            <w:tcW w:w="7660" w:type="dxa"/>
            <w:tcBorders>
              <w:top w:val="single" w:sz="4" w:space="0" w:color="7E7E7E"/>
              <w:bottom w:val="single" w:sz="4" w:space="0" w:color="7E7E7E"/>
            </w:tcBorders>
            <w:shd w:val="clear" w:color="auto" w:fill="D8D8D8"/>
            <w:vAlign w:val="center"/>
          </w:tcPr>
          <w:p w14:paraId="13D60D9B"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1A1D9E0C"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68D39531" w14:textId="77777777">
        <w:tc>
          <w:tcPr>
            <w:tcW w:w="9639" w:type="dxa"/>
            <w:tcBorders>
              <w:top w:val="single" w:sz="24" w:space="0" w:color="000000"/>
              <w:bottom w:val="single" w:sz="8" w:space="0" w:color="000000"/>
            </w:tcBorders>
          </w:tcPr>
          <w:p w14:paraId="7D44F724" w14:textId="77777777" w:rsidR="00BE7BC7" w:rsidRDefault="00BE7BC7">
            <w:pPr>
              <w:spacing w:after="0" w:line="240" w:lineRule="auto"/>
              <w:ind w:left="0" w:hanging="2"/>
              <w:jc w:val="center"/>
              <w:rPr>
                <w:rFonts w:eastAsia="Times New Roman"/>
              </w:rPr>
            </w:pPr>
          </w:p>
          <w:p w14:paraId="276EC36B" w14:textId="41C09161" w:rsidR="0065793D" w:rsidRPr="005E3322" w:rsidRDefault="005E3322">
            <w:pPr>
              <w:spacing w:after="0" w:line="240" w:lineRule="auto"/>
              <w:ind w:left="1" w:hanging="3"/>
              <w:jc w:val="center"/>
              <w:rPr>
                <w:rFonts w:eastAsia="Times New Roman"/>
                <w:b/>
                <w:sz w:val="32"/>
                <w:szCs w:val="32"/>
                <w:lang w:val="en-US"/>
              </w:rPr>
            </w:pPr>
            <w:r>
              <w:rPr>
                <w:rFonts w:eastAsia="Times New Roman"/>
                <w:b/>
                <w:sz w:val="32"/>
                <w:szCs w:val="32"/>
              </w:rPr>
              <w:t>Measurement of Service Quality Using Single Truck Identification Data (STID) on Service User Satisfaction at the Main Port of Tanjung Perak Surabaya</w:t>
            </w:r>
          </w:p>
          <w:p w14:paraId="551AD7D8" w14:textId="77777777" w:rsidR="007A1BC0" w:rsidRDefault="007A1BC0">
            <w:pPr>
              <w:spacing w:after="0" w:line="240" w:lineRule="auto"/>
              <w:ind w:left="0" w:hanging="2"/>
              <w:jc w:val="center"/>
              <w:rPr>
                <w:rFonts w:eastAsia="Times New Roman"/>
                <w:i/>
              </w:rPr>
            </w:pPr>
          </w:p>
          <w:p w14:paraId="38CF8CB7" w14:textId="36CFFE18" w:rsidR="00BE7BC7" w:rsidRPr="005E3322" w:rsidRDefault="0015181C">
            <w:pPr>
              <w:spacing w:after="0" w:line="240" w:lineRule="auto"/>
              <w:ind w:left="0" w:hanging="2"/>
              <w:jc w:val="center"/>
              <w:rPr>
                <w:rFonts w:eastAsia="Times New Roman"/>
                <w:iCs/>
                <w:vertAlign w:val="superscript"/>
                <w:lang w:val="en-US"/>
              </w:rPr>
            </w:pPr>
            <w:r w:rsidRPr="00795E3D">
              <w:rPr>
                <w:rFonts w:eastAsia="Times New Roman"/>
                <w:iCs/>
                <w:vertAlign w:val="superscript"/>
              </w:rPr>
              <w:t>1</w:t>
            </w:r>
            <w:r w:rsidRPr="00CE35E3">
              <w:rPr>
                <w:rFonts w:eastAsia="Times New Roman"/>
                <w:iCs/>
              </w:rPr>
              <w:t>Widi Arum Wardani</w:t>
            </w:r>
            <w:r w:rsidR="00FB433D">
              <w:rPr>
                <w:rFonts w:eastAsia="Times New Roman"/>
                <w:iCs/>
              </w:rPr>
              <w:t xml:space="preserve">, </w:t>
            </w:r>
            <w:r w:rsidR="00795E3D" w:rsidRPr="00795E3D">
              <w:rPr>
                <w:rFonts w:eastAsia="Times New Roman"/>
                <w:iCs/>
                <w:vertAlign w:val="superscript"/>
              </w:rPr>
              <w:t>2</w:t>
            </w:r>
            <w:r w:rsidR="00795E3D" w:rsidRPr="00CE35E3">
              <w:rPr>
                <w:rFonts w:eastAsia="Times New Roman"/>
                <w:iCs/>
              </w:rPr>
              <w:t>Rizqi Aini Rakhman</w:t>
            </w:r>
            <w:r w:rsidR="00795E3D">
              <w:rPr>
                <w:rFonts w:eastAsia="Times New Roman"/>
                <w:iCs/>
              </w:rPr>
              <w:t xml:space="preserve">, </w:t>
            </w:r>
            <w:r w:rsidR="00795E3D" w:rsidRPr="00795E3D">
              <w:rPr>
                <w:rFonts w:eastAsia="Times New Roman"/>
                <w:iCs/>
                <w:vertAlign w:val="superscript"/>
              </w:rPr>
              <w:t>3</w:t>
            </w:r>
            <w:r w:rsidR="00795E3D" w:rsidRPr="00CE35E3">
              <w:rPr>
                <w:rFonts w:eastAsia="Times New Roman"/>
                <w:iCs/>
              </w:rPr>
              <w:t>Prima</w:t>
            </w:r>
            <w:r w:rsidR="00795E3D" w:rsidRPr="00795E3D">
              <w:rPr>
                <w:rFonts w:eastAsia="Times New Roman"/>
                <w:iCs/>
                <w:vertAlign w:val="superscript"/>
              </w:rPr>
              <w:t xml:space="preserve"> </w:t>
            </w:r>
            <w:proofErr w:type="spellStart"/>
            <w:r w:rsidR="005E3322">
              <w:rPr>
                <w:rFonts w:eastAsia="Times New Roman"/>
                <w:iCs/>
              </w:rPr>
              <w:t>Yudha</w:t>
            </w:r>
            <w:proofErr w:type="spellEnd"/>
            <w:r w:rsidR="005E3322">
              <w:rPr>
                <w:rFonts w:eastAsia="Times New Roman"/>
                <w:iCs/>
              </w:rPr>
              <w:t xml:space="preserve"> </w:t>
            </w:r>
            <w:proofErr w:type="spellStart"/>
            <w:r w:rsidR="005E3322">
              <w:rPr>
                <w:rFonts w:eastAsia="Times New Roman"/>
                <w:iCs/>
              </w:rPr>
              <w:t>Yudianto</w:t>
            </w:r>
            <w:proofErr w:type="spellEnd"/>
            <w:r w:rsidR="005E3322">
              <w:rPr>
                <w:rFonts w:eastAsia="Times New Roman"/>
                <w:iCs/>
              </w:rPr>
              <w:t xml:space="preserve">, </w:t>
            </w:r>
            <w:r w:rsidR="00795E3D" w:rsidRPr="00795E3D">
              <w:rPr>
                <w:rFonts w:eastAsia="Times New Roman"/>
                <w:iCs/>
                <w:vertAlign w:val="superscript"/>
              </w:rPr>
              <w:t>4</w:t>
            </w:r>
            <w:r w:rsidR="00795E3D" w:rsidRPr="00CE35E3">
              <w:rPr>
                <w:rFonts w:eastAsia="Times New Roman"/>
                <w:iCs/>
              </w:rPr>
              <w:t>Trisnowati Rahayu</w:t>
            </w:r>
          </w:p>
          <w:p w14:paraId="3EF3F4BB" w14:textId="77777777" w:rsidR="007A1BC0" w:rsidRPr="00795E3D" w:rsidRDefault="007A1BC0">
            <w:pPr>
              <w:spacing w:after="0" w:line="240" w:lineRule="auto"/>
              <w:ind w:left="0" w:hanging="2"/>
              <w:jc w:val="center"/>
              <w:rPr>
                <w:rFonts w:eastAsia="Times New Roman"/>
                <w:iCs/>
                <w:vertAlign w:val="superscript"/>
                <w:lang w:val="en-US"/>
              </w:rPr>
            </w:pPr>
          </w:p>
          <w:p w14:paraId="0D56277E" w14:textId="48574CC3" w:rsidR="00BE7BC7" w:rsidRPr="00CE35E3" w:rsidRDefault="0015181C">
            <w:pPr>
              <w:spacing w:after="0" w:line="240" w:lineRule="auto"/>
              <w:ind w:left="0" w:hanging="2"/>
              <w:jc w:val="center"/>
              <w:rPr>
                <w:rFonts w:eastAsia="Times New Roman"/>
                <w:i/>
                <w:color w:val="000000"/>
                <w:lang w:val="en-US"/>
              </w:rPr>
            </w:pPr>
            <w:r>
              <w:rPr>
                <w:rFonts w:eastAsia="Times New Roman"/>
                <w:i/>
                <w:color w:val="000000"/>
                <w:vertAlign w:val="superscript"/>
              </w:rPr>
              <w:t>1,2,3,4</w:t>
            </w:r>
            <w:r w:rsidR="00CE35E3">
              <w:rPr>
                <w:rFonts w:eastAsia="Times New Roman"/>
                <w:i/>
                <w:color w:val="000000"/>
                <w:lang w:val="en-US"/>
              </w:rPr>
              <w:t xml:space="preserve">Politeknik </w:t>
            </w:r>
            <w:proofErr w:type="spellStart"/>
            <w:r w:rsidR="00CE35E3">
              <w:rPr>
                <w:rFonts w:eastAsia="Times New Roman"/>
                <w:i/>
                <w:color w:val="000000"/>
                <w:lang w:val="en-US"/>
              </w:rPr>
              <w:t>Pelayaran</w:t>
            </w:r>
            <w:proofErr w:type="spellEnd"/>
            <w:r w:rsidR="00CE35E3">
              <w:rPr>
                <w:rFonts w:eastAsia="Times New Roman"/>
                <w:i/>
                <w:color w:val="000000"/>
                <w:lang w:val="en-US"/>
              </w:rPr>
              <w:t xml:space="preserve"> Surabaya</w:t>
            </w:r>
          </w:p>
          <w:p w14:paraId="3D35CC8A" w14:textId="77777777" w:rsidR="00BE7BC7" w:rsidRDefault="00BE7BC7">
            <w:pPr>
              <w:spacing w:after="0" w:line="240" w:lineRule="auto"/>
              <w:ind w:left="0" w:hanging="2"/>
              <w:jc w:val="center"/>
              <w:rPr>
                <w:rFonts w:eastAsia="Times New Roman"/>
                <w:i/>
              </w:rPr>
            </w:pPr>
          </w:p>
          <w:p w14:paraId="5EC5032E" w14:textId="4E8B3469" w:rsidR="00BE7BC7" w:rsidRPr="0065793D" w:rsidRDefault="0015181C">
            <w:pPr>
              <w:spacing w:after="0" w:line="240" w:lineRule="auto"/>
              <w:ind w:left="0" w:hanging="2"/>
              <w:jc w:val="center"/>
              <w:rPr>
                <w:rFonts w:eastAsia="Times New Roman"/>
                <w:i/>
                <w:lang w:val="en-US"/>
              </w:rPr>
            </w:pPr>
            <w:r>
              <w:rPr>
                <w:rFonts w:eastAsia="Times New Roman"/>
                <w:i/>
              </w:rPr>
              <w:t>Correspondence email of author</w:t>
            </w:r>
            <w:r w:rsidR="00375000">
              <w:rPr>
                <w:rFonts w:eastAsia="Times New Roman" w:hint="eastAsia"/>
                <w:i/>
              </w:rPr>
              <w:t xml:space="preserve">: </w:t>
            </w:r>
            <w:hyperlink r:id="rId10" w:history="1">
              <w:r w:rsidR="005E3322" w:rsidRPr="00955B1D">
                <w:rPr>
                  <w:rStyle w:val="Hyperlink"/>
                  <w:rFonts w:eastAsia="Times New Roman"/>
                  <w:i/>
                </w:rPr>
                <w:t>widiarum760@gmail.com</w:t>
              </w:r>
            </w:hyperlink>
            <w:r w:rsidR="00795E3D">
              <w:rPr>
                <w:rFonts w:eastAsia="Times New Roman"/>
                <w:i/>
              </w:rPr>
              <w:t xml:space="preserve"> </w:t>
            </w:r>
          </w:p>
          <w:p w14:paraId="53F493B6" w14:textId="77777777" w:rsidR="007A1BC0" w:rsidRPr="00616E93" w:rsidRDefault="007A1BC0">
            <w:pPr>
              <w:spacing w:after="0" w:line="240" w:lineRule="auto"/>
              <w:ind w:left="0" w:hanging="2"/>
              <w:jc w:val="center"/>
              <w:rPr>
                <w:rFonts w:eastAsia="Times New Roman"/>
                <w:color w:val="000000"/>
                <w:sz w:val="20"/>
                <w:szCs w:val="20"/>
                <w:lang w:val="en-US"/>
              </w:rPr>
            </w:pPr>
          </w:p>
        </w:tc>
      </w:tr>
      <w:tr w:rsidR="00BE7BC7" w14:paraId="0CD1E7D4" w14:textId="77777777">
        <w:tc>
          <w:tcPr>
            <w:tcW w:w="9639" w:type="dxa"/>
            <w:tcBorders>
              <w:top w:val="single" w:sz="8" w:space="0" w:color="000000"/>
              <w:bottom w:val="single" w:sz="8" w:space="0" w:color="000000"/>
            </w:tcBorders>
          </w:tcPr>
          <w:p w14:paraId="180F5E1B" w14:textId="77777777" w:rsidR="00BE7BC7" w:rsidRDefault="00BE7BC7">
            <w:pPr>
              <w:spacing w:after="0" w:line="240" w:lineRule="auto"/>
              <w:ind w:left="0" w:hanging="2"/>
              <w:jc w:val="center"/>
              <w:rPr>
                <w:rFonts w:eastAsia="Times New Roman"/>
                <w:i/>
                <w:sz w:val="20"/>
                <w:szCs w:val="20"/>
              </w:rPr>
            </w:pPr>
          </w:p>
          <w:p w14:paraId="2099FB77" w14:textId="77777777" w:rsidR="00BE7BC7" w:rsidRDefault="0015181C">
            <w:pPr>
              <w:spacing w:after="0" w:line="240" w:lineRule="auto"/>
              <w:ind w:left="0" w:hanging="2"/>
              <w:jc w:val="center"/>
              <w:rPr>
                <w:rFonts w:eastAsia="Times New Roman"/>
                <w:i/>
                <w:sz w:val="20"/>
                <w:szCs w:val="20"/>
              </w:rPr>
            </w:pPr>
            <w:proofErr w:type="gramStart"/>
            <w:r>
              <w:rPr>
                <w:rFonts w:eastAsia="Times New Roman"/>
                <w:i/>
                <w:sz w:val="20"/>
                <w:szCs w:val="20"/>
              </w:rPr>
              <w:t>Submitted :</w:t>
            </w:r>
            <w:proofErr w:type="gramEnd"/>
            <w:r>
              <w:rPr>
                <w:rFonts w:eastAsia="Times New Roman"/>
                <w:i/>
                <w:sz w:val="20"/>
                <w:szCs w:val="20"/>
              </w:rPr>
              <w:t xml:space="preserve"> ______________ Revised : ____________ Accepted : ___________</w:t>
            </w:r>
          </w:p>
          <w:p w14:paraId="4E50CCE9" w14:textId="77777777" w:rsidR="00BE7BC7" w:rsidRDefault="00BE7BC7">
            <w:pPr>
              <w:spacing w:after="0" w:line="240" w:lineRule="auto"/>
              <w:ind w:left="0" w:hanging="2"/>
              <w:jc w:val="center"/>
              <w:rPr>
                <w:rFonts w:eastAsia="Times New Roman"/>
                <w:color w:val="000000"/>
                <w:sz w:val="20"/>
                <w:szCs w:val="20"/>
              </w:rPr>
            </w:pPr>
          </w:p>
        </w:tc>
      </w:tr>
    </w:tbl>
    <w:p w14:paraId="6BB77A0B" w14:textId="77777777" w:rsidR="00BE7BC7" w:rsidRDefault="00BE7BC7">
      <w:pPr>
        <w:spacing w:after="0" w:line="240" w:lineRule="auto"/>
        <w:ind w:left="0" w:hanging="2"/>
        <w:jc w:val="center"/>
        <w:rPr>
          <w:rFonts w:ascii="Times New Roman" w:eastAsia="Times New Roman" w:hAnsi="Times New Roman"/>
          <w:color w:val="000000"/>
          <w:sz w:val="20"/>
          <w:szCs w:val="20"/>
        </w:rPr>
      </w:pPr>
    </w:p>
    <w:p w14:paraId="78D1E384"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271231F8" w14:textId="0763CD08" w:rsidR="002B669A" w:rsidRPr="005E3322" w:rsidRDefault="005E3322" w:rsidP="005E3322">
      <w:pPr>
        <w:spacing w:after="0" w:line="240" w:lineRule="auto"/>
        <w:ind w:left="0" w:hanging="2"/>
        <w:jc w:val="both"/>
        <w:rPr>
          <w:rFonts w:ascii="Times New Roman" w:hAnsi="Times New Roman"/>
          <w:iCs/>
          <w:lang w:val="en-US"/>
        </w:rPr>
      </w:pPr>
      <w:r w:rsidRPr="005E3322">
        <w:rPr>
          <w:rFonts w:ascii="Times New Roman" w:eastAsia="Yu Gothic UI Semilight" w:hAnsi="Times New Roman"/>
        </w:rPr>
        <w:t xml:space="preserve">This study aims to measure how much the quality of service quality of the use </w:t>
      </w:r>
      <w:r w:rsidRPr="005E3322">
        <w:rPr>
          <w:rFonts w:ascii="Times New Roman" w:eastAsia="Yu Gothic UI Semilight" w:hAnsi="Times New Roman"/>
          <w:i/>
          <w:iCs/>
        </w:rPr>
        <w:t xml:space="preserve">of Single Truck Identification Data </w:t>
      </w:r>
      <w:r w:rsidRPr="005E3322">
        <w:rPr>
          <w:rFonts w:ascii="Times New Roman" w:eastAsia="Yu Gothic UI Semilight" w:hAnsi="Times New Roman"/>
        </w:rPr>
        <w:t xml:space="preserve">(STID) affects service users at Tanjung Perak Port. The research method used in this study is a quantitative research method, the population in this study is service users who use </w:t>
      </w:r>
      <w:r w:rsidRPr="005E3322">
        <w:rPr>
          <w:rFonts w:ascii="Times New Roman" w:eastAsia="Yu Gothic UI Semilight" w:hAnsi="Times New Roman"/>
          <w:i/>
          <w:iCs/>
        </w:rPr>
        <w:t>the Single Truck Identification Data</w:t>
      </w:r>
      <w:r w:rsidRPr="005E3322">
        <w:rPr>
          <w:rFonts w:ascii="Times New Roman" w:eastAsia="Yu Gothic UI Semilight" w:hAnsi="Times New Roman"/>
        </w:rPr>
        <w:t xml:space="preserve"> (STID) card. The sampling technique used is the census technique, which is a sampling technique in which all members of the population are sampled. The results of the study showed that the quality of STID services had a significant influence on the level of satisfaction of service users, The results of the simple linear regression test showed a significance value of 0.000 (&lt; 0.05) with a determination coefficient (R²) of 0.872, which means that 87.2% of service user satisfaction can be explained by the quality of STID services,  while the rest was influenced by other factors that were not studied in this study. From the results of the descriptive analysis, most of the service quality indicators received high ratings from respondents</w:t>
      </w:r>
      <w:r w:rsidR="00FB433D" w:rsidRPr="005E3322">
        <w:rPr>
          <w:rFonts w:ascii="Times New Roman" w:hAnsi="Times New Roman"/>
          <w:iCs/>
        </w:rPr>
        <w:t>.</w:t>
      </w:r>
    </w:p>
    <w:p w14:paraId="0013CA0B" w14:textId="77777777" w:rsidR="00BE7BC7" w:rsidRDefault="0015181C" w:rsidP="002B669A">
      <w:pPr>
        <w:tabs>
          <w:tab w:val="left" w:pos="5552"/>
        </w:tabs>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123ABE66"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eISSN:2685-4775 </w:t>
      </w:r>
    </w:p>
    <w:p w14:paraId="72A6FD95" w14:textId="77777777"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78E55A" w14:textId="77777777">
        <w:tc>
          <w:tcPr>
            <w:tcW w:w="9639" w:type="dxa"/>
            <w:tcBorders>
              <w:top w:val="single" w:sz="8" w:space="0" w:color="000000"/>
              <w:bottom w:val="single" w:sz="8" w:space="0" w:color="000000"/>
            </w:tcBorders>
          </w:tcPr>
          <w:p w14:paraId="4730855C" w14:textId="1C9AC0BE"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 xml:space="preserve">Keywords: </w:t>
            </w:r>
            <w:r w:rsidR="005E3322">
              <w:rPr>
                <w:i/>
              </w:rPr>
              <w:t xml:space="preserve">Service Quality, Service User Satisfaction, Single Truck Identification Data (STID), Port </w:t>
            </w:r>
          </w:p>
        </w:tc>
      </w:tr>
    </w:tbl>
    <w:p w14:paraId="580379BF" w14:textId="77777777" w:rsidR="00BE7BC7" w:rsidRDefault="00BE7BC7">
      <w:pPr>
        <w:spacing w:after="0" w:line="240" w:lineRule="auto"/>
        <w:ind w:left="0" w:hanging="2"/>
        <w:jc w:val="center"/>
        <w:rPr>
          <w:rFonts w:ascii="Times New Roman" w:eastAsia="Times New Roman" w:hAnsi="Times New Roman"/>
          <w:i/>
        </w:rPr>
        <w:sectPr w:rsidR="00BE7B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sectPr>
      </w:pPr>
    </w:p>
    <w:p w14:paraId="18627C3D" w14:textId="77777777" w:rsidR="00BE7BC7" w:rsidRDefault="0015181C" w:rsidP="006D0D53">
      <w:pPr>
        <w:pStyle w:val="Heading1"/>
        <w:numPr>
          <w:ilvl w:val="0"/>
          <w:numId w:val="0"/>
        </w:numPr>
        <w:spacing w:after="0"/>
      </w:pPr>
      <w:r>
        <w:t xml:space="preserve">INTRODUCTION </w:t>
      </w:r>
    </w:p>
    <w:p w14:paraId="374E12D3"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position w:val="0"/>
          <w:highlight w:val="yellow"/>
          <w:lang w:val="en-US"/>
        </w:rPr>
      </w:pPr>
      <w:r w:rsidRPr="005E3322">
        <w:rPr>
          <w:rFonts w:ascii="Times New Roman" w:eastAsia="Yu Gothic UI Semilight" w:hAnsi="Times New Roman"/>
        </w:rPr>
        <w:t xml:space="preserve">The Port of Tanjung Perak is one of the most important ports in Indonesia because of its strategic location as the gateway to the eastern region and supported by East Java's strong economic growth. This has led to a significant increase in the flow of domestic and international goods </w:t>
      </w:r>
      <w:r w:rsidRPr="005E3322">
        <w:rPr>
          <w:rFonts w:ascii="Times New Roman" w:eastAsia="Yu Gothic UI Semilight" w:hAnsi="Times New Roman"/>
        </w:rPr>
        <w:fldChar w:fldCharType="begin" w:fldLock="1"/>
      </w:r>
      <w:r w:rsidRPr="005E3322">
        <w:rPr>
          <w:rFonts w:ascii="Times New Roman" w:eastAsia="Yu Gothic UI Semilight" w:hAnsi="Times New Roman"/>
        </w:rPr>
        <w:instrText>ADDIN CSL_CITATION {"citationItems":[{"id":"ITEM-1","itemData":{"abstract":"The theme of this research is the importance of the Port of Tanjung Perak for the Economy in East Java. The port is well aligned with the success of economic growth in a region. This thesis aims to determine (1) The importance of the port of Tanjung Perak in supporting economic growth in East Java. (2) Development of Tanjung Perak port facilities in supporting economic growth in East Java. These results indicate that the port of Tanjung Perak has significance for the economy of East Java, namely as a trade gateway and facilitator distribution of goods both for export and import and for the local. Facilities owned by the port of Tanjung Perak basically good because with the rapid flow of distribution, the Port of Tanjung Perak can be said to be still able to manage it. However, the Port of Tanjung Perak also 3 weakness, namely the location of the port of Tanjung Perak namely access around the area of the port, the port of Tanjung Perak bureaucracy is more complicated and relatively low quality of human resources. Need a long process to solve problems facing the port of Tanjung Perak.","author":[{"dropping-particle":"","family":"Syarifuddin","given":"Muhammad Fauzy","non-dropping-particle":"","parse-names":false,"suffix":""},{"dropping-particle":"Al","family":"Musadieq","given":"Mochammad","non-dropping-particle":"","parse-names":false,"suffix":""},{"dropping-particle":"","family":"Yulianto","given":"Edy","non-dropping-particle":"","parse-names":false,"suffix":""}],"container-title":"Jurnal Administrasi Bisnis (JAB)|Vol","id":"ITEM-1","issue":"1","issued":{"date-parts":[["2016"]]},"page":"172-178","title":"PENTINGNYA PELABUHAN TANJUNG PERAK BAGI PEREKONOMIAN JAWA TIMUR (Studi pada PT. PELINDO III Tanjung Perak Surabaya)","type":"article-journal","volume":"35"},"uris":["http://www.mendeley.com/documents/?uuid=de3225fe-545a-465f-9ee7-7b6ac2ed56f3"]}],"mendeley":{"formattedCitation":"(Syarifuddin et al., 2016)","plainTextFormattedCitation":"(Syarifuddin et al., 2016)","previouslyFormattedCitation":"(Syarifuddin et al., 2016)"},"properties":{"noteIndex":0},"schema":"https://github.com/citation-style-language/schema/raw/master/csl-citation.json"}</w:instrText>
      </w:r>
      <w:r w:rsidRPr="005E3322">
        <w:rPr>
          <w:rFonts w:ascii="Times New Roman" w:eastAsia="Yu Gothic UI Semilight" w:hAnsi="Times New Roman"/>
        </w:rPr>
        <w:fldChar w:fldCharType="separate"/>
      </w:r>
      <w:r w:rsidRPr="005E3322">
        <w:rPr>
          <w:rFonts w:ascii="Times New Roman" w:eastAsia="Yu Gothic UI Semilight" w:hAnsi="Times New Roman"/>
          <w:noProof/>
        </w:rPr>
        <w:t>(Syarifuddin et al., 2016)</w:t>
      </w:r>
      <w:r w:rsidRPr="005E3322">
        <w:rPr>
          <w:rFonts w:ascii="Times New Roman" w:eastAsia="Yu Gothic UI Semilight" w:hAnsi="Times New Roman"/>
        </w:rPr>
        <w:fldChar w:fldCharType="end"/>
      </w:r>
    </w:p>
    <w:p w14:paraId="49350B7C"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 xml:space="preserve">Ports as centers of international and domestic trade need to improve their performance in terms of service, safety, and security. Adequate transportation facilities are very important to support the smooth flow of goods. Effective operation of trucks within the port is crucial to avoid congestion caused by truck congestion </w:t>
      </w:r>
      <w:r w:rsidRPr="005E3322">
        <w:rPr>
          <w:rFonts w:ascii="Times New Roman" w:eastAsia="Yu Gothic UI Semilight" w:hAnsi="Times New Roman"/>
        </w:rPr>
        <w:fldChar w:fldCharType="begin" w:fldLock="1"/>
      </w:r>
      <w:r w:rsidRPr="005E3322">
        <w:rPr>
          <w:rFonts w:ascii="Times New Roman" w:eastAsia="Yu Gothic UI Semilight" w:hAnsi="Times New Roman"/>
        </w:rPr>
        <w:instrText>ADDIN CSL_CITATION {"citationItems":[{"id":"ITEM-1","itemData":{"author":[{"dropping-particle":"","family":"Putri Dwilestari","given":"Yunita","non-dropping-particle":"","parse-names":false,"suffix":""},{"dropping-particle":"","family":"Rahmawati","given":"Maulidiah","non-dropping-particle":"","parse-names":false,"suffix":""},{"dropping-particle":"","family":"Ratnaningsih","given":"Dyah","non-dropping-particle":"","parse-names":false,"suffix":""},{"dropping-particle":"","family":"Annas Amrullah","given":"Romanda","non-dropping-particle":"","parse-names":false,"suffix":""}],"id":"ITEM-1","issued":{"date-parts":[["2024"]]},"page":"422-432","title":"PENERAPAN SINGLE TRUCK IDENTIFICATION DATA DALAM KELANCARAN ARUS BARANG DI PELABUHAN UTAMA TANJUNG PERAK","type":"article-journal","volume":"2"},"uris":["http://www.mendeley.com/documents/?uuid=70fc1bb5-817b-40a9-b4bc-51b86b9bb5af"]}],"mendeley":{"formattedCitation":"(Putri Dwilestari et al., 2024)","plainTextFormattedCitation":"(Putri Dwilestari et al., 2024)","previouslyFormattedCitation":"(Putri Dwilestari et al., 2024)"},"properties":{"noteIndex":0},"schema":"https://github.com/citation-style-language/schema/raw/master/csl-citation.json"}</w:instrText>
      </w:r>
      <w:r w:rsidRPr="005E3322">
        <w:rPr>
          <w:rFonts w:ascii="Times New Roman" w:eastAsia="Yu Gothic UI Semilight" w:hAnsi="Times New Roman"/>
        </w:rPr>
        <w:fldChar w:fldCharType="separate"/>
      </w:r>
      <w:r w:rsidRPr="005E3322">
        <w:rPr>
          <w:rFonts w:ascii="Times New Roman" w:eastAsia="Yu Gothic UI Semilight" w:hAnsi="Times New Roman"/>
          <w:noProof/>
        </w:rPr>
        <w:t>(Putri Dwilestari et al., 2024)</w:t>
      </w:r>
      <w:r w:rsidRPr="005E3322">
        <w:rPr>
          <w:rFonts w:ascii="Times New Roman" w:eastAsia="Yu Gothic UI Semilight" w:hAnsi="Times New Roman"/>
        </w:rPr>
        <w:fldChar w:fldCharType="end"/>
      </w:r>
      <w:r w:rsidRPr="005E3322">
        <w:rPr>
          <w:rFonts w:ascii="Times New Roman" w:eastAsia="Yu Gothic UI Semilight" w:hAnsi="Times New Roman"/>
        </w:rPr>
        <w:t xml:space="preserve"> </w:t>
      </w:r>
    </w:p>
    <w:p w14:paraId="13065DEE"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In an effort to improve the efficiency of port services, PT Pelabuhan Indonesia in collaboration with the Municipal Affairs Office and the Tanjung Perak Main Port Authority launched the Single Truck Identification Data (STID) system on June 28, 2022. This step is part of the commitment to improve services in the port area and also as an implementation of the recommendations of the National Strategy for Corruption Prevention (Stranas PK) in the context of implementing the National Logistic Ecosystem (NLE) in 10 priority ports.</w:t>
      </w:r>
    </w:p>
    <w:p w14:paraId="764E2AAE"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 xml:space="preserve">The implementation of the STID system is based on strong regulations, namely Presidential Instruction No. 5 of 2020 concerning the Arrangement of the National Logistics Ecosystem </w:t>
      </w:r>
      <w:r w:rsidRPr="005E3322">
        <w:rPr>
          <w:rFonts w:ascii="Times New Roman" w:eastAsia="Yu Gothic UI Semilight" w:hAnsi="Times New Roman"/>
        </w:rPr>
        <w:lastRenderedPageBreak/>
        <w:t>and the Joint Decision of the Leadership of the Corruption Eradication Commission. Furthermore, the Decree of the Director General of Sea Transportation No. KP-DJPL 513 of 2022 regulates the implementation of this system at ports. The Ministry of Transportation plays an important role in integrating the licensing system and export-import services through the Indonesia National Single Window (INSW) as well as organizing port spaces and goods distribution channels effectively.</w:t>
      </w:r>
    </w:p>
    <w:p w14:paraId="2FC85065"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 xml:space="preserve">The implementation of port services electronically and online at the Main Port of Tanjung Perak Surabaya has had a significant impact on time efficiency, transparency, and ease of the goods service process. With online services, the potential for fraud such as corruption, collusion, and nepotism can be minimized because all processes are carried out digitally without direct interaction between officers and service users </w:t>
      </w:r>
      <w:r w:rsidRPr="005E3322">
        <w:rPr>
          <w:rFonts w:ascii="Times New Roman" w:eastAsia="Yu Gothic UI Semilight" w:hAnsi="Times New Roman"/>
        </w:rPr>
        <w:fldChar w:fldCharType="begin" w:fldLock="1"/>
      </w:r>
      <w:r w:rsidRPr="005E3322">
        <w:rPr>
          <w:rFonts w:ascii="Times New Roman" w:eastAsia="Yu Gothic UI Semilight" w:hAnsi="Times New Roman"/>
        </w:rPr>
        <w:instrText>ADDIN CSL_CITATION {"citationItems":[{"id":"ITEM-1","itemData":{"abstract":"This research is focused on the main port of Surabaya because the port of Surabaya has a high level of activity in terms of goods loading and unloading services along with the progress of trade. This research was conducted at the Main Port of Tanjung Perak Surabaya. This type of research conducted in this research is to use descriptive research. The results of the study indicate that the Tanjung Perak Main Port of Surabaya has implemented the Inaportnet system to Pelindo III so that since November 2, 2016. The Online-Based System and Procedure of Ship and Goods Services at the Main Port of Tanjung Perak Surabaya is an administrative service procedure for ship and goods service activities since the ship docked at the dock, carrying out loading and unloading operational activities until the ship is designed online so that it can be easily accessed by port service users. The obstacles faced in implementing inaportnet in the main port of Tanjung Perak Surabaya are the inadequate quality of services in the port indicated by the lack of a 24-hour port service system and the lack of loading and unloading facilities. There are still officers directly involved in the service process that do not yet have competence in their fields so that the service process can be constrained if a problem occurs, the network connection system often experiences errors which result in the process of ship and goods service systems not being able to be done online.","author":[{"dropping-particle":"","family":"Rahayu","given":"Trisnowati","non-dropping-particle":"","parse-names":false,"suffix":""}],"id":"ITEM-1","issued":{"date-parts":[["2020"]]},"page":"1-8","title":"Analysis of operating systems and procedures in ships and goods services of Inaportsnet based in the main port of Tanjung Perak Surabaya","type":"article-journal","volume":"2020"},"uris":["http://www.mendeley.com/documents/?uuid=6c8739f5-91ef-4182-b4f2-53bfe44195fb"]}],"mendeley":{"formattedCitation":"(Rahayu, 2020)","plainTextFormattedCitation":"(Rahayu, 2020)","previouslyFormattedCitation":"(Rahayu, 2020)"},"properties":{"noteIndex":0},"schema":"https://github.com/citation-style-language/schema/raw/master/csl-citation.json"}</w:instrText>
      </w:r>
      <w:r w:rsidRPr="005E3322">
        <w:rPr>
          <w:rFonts w:ascii="Times New Roman" w:eastAsia="Yu Gothic UI Semilight" w:hAnsi="Times New Roman"/>
        </w:rPr>
        <w:fldChar w:fldCharType="separate"/>
      </w:r>
      <w:r w:rsidRPr="005E3322">
        <w:rPr>
          <w:rFonts w:ascii="Times New Roman" w:eastAsia="Yu Gothic UI Semilight" w:hAnsi="Times New Roman"/>
          <w:noProof/>
        </w:rPr>
        <w:t>(Scott, 2020)</w:t>
      </w:r>
      <w:r w:rsidRPr="005E3322">
        <w:rPr>
          <w:rFonts w:ascii="Times New Roman" w:eastAsia="Yu Gothic UI Semilight" w:hAnsi="Times New Roman"/>
        </w:rPr>
        <w:fldChar w:fldCharType="end"/>
      </w:r>
      <w:r w:rsidRPr="005E3322">
        <w:rPr>
          <w:rFonts w:ascii="Times New Roman" w:eastAsia="Yu Gothic UI Semilight" w:hAnsi="Times New Roman"/>
        </w:rPr>
        <w:t>.</w:t>
      </w:r>
    </w:p>
    <w:p w14:paraId="32C0FDD8" w14:textId="77777777" w:rsidR="005E3322" w:rsidRPr="005E3322" w:rsidRDefault="005E3322" w:rsidP="005E3322">
      <w:pPr>
        <w:pStyle w:val="ListParagraph"/>
        <w:spacing w:line="240" w:lineRule="auto"/>
        <w:ind w:left="-2" w:firstLineChars="286" w:firstLine="629"/>
        <w:jc w:val="both"/>
        <w:rPr>
          <w:rFonts w:ascii="Times New Roman" w:eastAsia="Yu Gothic UI Semilight" w:hAnsi="Times New Roman"/>
          <w:b/>
          <w:bCs/>
          <w:lang w:val="sv-SE"/>
        </w:rPr>
      </w:pPr>
      <w:r w:rsidRPr="005E3322">
        <w:rPr>
          <w:rFonts w:ascii="Times New Roman" w:eastAsia="Yu Gothic UI Semilight" w:hAnsi="Times New Roman"/>
        </w:rPr>
        <w:t>The implementation of STIDs still faces several challenges, such as accessibility issues and data accuracy, which impact user satisfaction. Further evaluation is required to ensure that the system meets the expected quality standards and responds effectively to the needs of users.</w:t>
      </w:r>
    </w:p>
    <w:p w14:paraId="4936B916" w14:textId="058370EC" w:rsidR="005E3322" w:rsidRPr="005E3322" w:rsidRDefault="005E3322" w:rsidP="005E3322">
      <w:pPr>
        <w:spacing w:line="240" w:lineRule="auto"/>
        <w:ind w:left="-2" w:firstLineChars="0" w:firstLine="2"/>
        <w:jc w:val="center"/>
        <w:rPr>
          <w:rFonts w:ascii="Times New Roman" w:eastAsia="Yu Gothic UI Semilight" w:hAnsi="Times New Roman"/>
        </w:rPr>
      </w:pPr>
      <w:r w:rsidRPr="005E3322">
        <w:rPr>
          <w:rFonts w:ascii="Times New Roman" w:eastAsia="Yu Gothic UI Semilight" w:hAnsi="Times New Roman"/>
          <w:noProof/>
        </w:rPr>
        <w:drawing>
          <wp:inline distT="0" distB="0" distL="0" distR="0" wp14:anchorId="169D9AF3" wp14:editId="5F742384">
            <wp:extent cx="2831465" cy="835025"/>
            <wp:effectExtent l="0" t="0" r="6985" b="317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1465" cy="835025"/>
                    </a:xfrm>
                    <a:prstGeom prst="rect">
                      <a:avLst/>
                    </a:prstGeom>
                    <a:noFill/>
                    <a:ln>
                      <a:noFill/>
                    </a:ln>
                  </pic:spPr>
                </pic:pic>
              </a:graphicData>
            </a:graphic>
          </wp:inline>
        </w:drawing>
      </w:r>
    </w:p>
    <w:p w14:paraId="53675283" w14:textId="77777777" w:rsidR="005E3322" w:rsidRPr="005E3322" w:rsidRDefault="005E3322" w:rsidP="005E3322">
      <w:pPr>
        <w:pStyle w:val="Caption"/>
        <w:spacing w:after="0"/>
        <w:ind w:leftChars="-1" w:left="-2" w:firstLineChars="286" w:firstLine="617"/>
        <w:jc w:val="center"/>
        <w:rPr>
          <w:rFonts w:ascii="Times New Roman" w:eastAsia="Yu Gothic UI Semilight" w:hAnsi="Times New Roman" w:cs="Times New Roman"/>
          <w:i w:val="0"/>
          <w:iCs w:val="0"/>
          <w:color w:val="auto"/>
          <w:sz w:val="22"/>
          <w:szCs w:val="22"/>
        </w:rPr>
      </w:pPr>
      <w:bookmarkStart w:id="0" w:name="_Toc183765992"/>
      <w:r w:rsidRPr="005E3322">
        <w:rPr>
          <w:rFonts w:ascii="Times New Roman" w:eastAsia="Yu Gothic UI Semilight" w:hAnsi="Times New Roman" w:cs="Times New Roman"/>
          <w:b/>
          <w:bCs/>
          <w:i w:val="0"/>
          <w:iCs w:val="0"/>
          <w:color w:val="auto"/>
          <w:sz w:val="22"/>
          <w:szCs w:val="22"/>
        </w:rPr>
        <w:t>Figure 1.</w:t>
      </w:r>
      <w:r w:rsidRPr="005E3322">
        <w:rPr>
          <w:rFonts w:ascii="Times New Roman" w:eastAsia="Yu Gothic UI Semilight" w:hAnsi="Times New Roman" w:cs="Times New Roman"/>
          <w:i w:val="0"/>
          <w:iCs w:val="0"/>
          <w:color w:val="auto"/>
          <w:sz w:val="22"/>
          <w:szCs w:val="22"/>
        </w:rPr>
        <w:t xml:space="preserve"> Truck Registration Data at Tanjung Perak Port Surabaya as of May 31, 2024</w:t>
      </w:r>
      <w:bookmarkEnd w:id="0"/>
    </w:p>
    <w:p w14:paraId="3DD55D68" w14:textId="77777777" w:rsidR="005E3322" w:rsidRPr="005E3322" w:rsidRDefault="005E3322" w:rsidP="005E3322">
      <w:pPr>
        <w:pStyle w:val="Caption"/>
        <w:ind w:leftChars="-1" w:left="-2" w:firstLineChars="286" w:firstLine="629"/>
        <w:jc w:val="center"/>
        <w:rPr>
          <w:rFonts w:ascii="Times New Roman" w:eastAsia="Yu Gothic UI Semilight" w:hAnsi="Times New Roman" w:cs="Times New Roman"/>
          <w:i w:val="0"/>
          <w:iCs w:val="0"/>
          <w:color w:val="auto"/>
          <w:sz w:val="22"/>
          <w:szCs w:val="22"/>
        </w:rPr>
      </w:pPr>
      <w:proofErr w:type="gramStart"/>
      <w:r w:rsidRPr="005E3322">
        <w:rPr>
          <w:rFonts w:ascii="Times New Roman" w:eastAsia="Yu Gothic UI Semilight" w:hAnsi="Times New Roman" w:cs="Times New Roman"/>
          <w:color w:val="auto"/>
          <w:sz w:val="22"/>
          <w:szCs w:val="22"/>
        </w:rPr>
        <w:t>Source :</w:t>
      </w:r>
      <w:proofErr w:type="gramEnd"/>
      <w:r w:rsidRPr="005E3322">
        <w:rPr>
          <w:rFonts w:ascii="Times New Roman" w:eastAsia="Yu Gothic UI Semilight" w:hAnsi="Times New Roman" w:cs="Times New Roman"/>
          <w:color w:val="auto"/>
          <w:sz w:val="22"/>
          <w:szCs w:val="22"/>
        </w:rPr>
        <w:t xml:space="preserve"> Data from the Tanjung Perak Main Port Authority and </w:t>
      </w:r>
      <w:proofErr w:type="spellStart"/>
      <w:r w:rsidRPr="005E3322">
        <w:rPr>
          <w:rFonts w:ascii="Times New Roman" w:eastAsia="Yu Gothic UI Semilight" w:hAnsi="Times New Roman" w:cs="Times New Roman"/>
          <w:color w:val="auto"/>
          <w:sz w:val="22"/>
          <w:szCs w:val="22"/>
        </w:rPr>
        <w:t>Kesyahbandaran</w:t>
      </w:r>
      <w:proofErr w:type="spellEnd"/>
      <w:r w:rsidRPr="005E3322">
        <w:rPr>
          <w:rFonts w:ascii="Times New Roman" w:eastAsia="Yu Gothic UI Semilight" w:hAnsi="Times New Roman" w:cs="Times New Roman"/>
          <w:color w:val="auto"/>
          <w:sz w:val="22"/>
          <w:szCs w:val="22"/>
        </w:rPr>
        <w:t xml:space="preserve"> Office (2024)</w:t>
      </w:r>
    </w:p>
    <w:p w14:paraId="3D6D3540" w14:textId="77777777" w:rsidR="005E3322" w:rsidRPr="005E3322" w:rsidRDefault="005E3322" w:rsidP="005E3322">
      <w:pPr>
        <w:spacing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Data shows that of the 13,607 trucks registered at the Port of Tanjung Perak Surabaya, as many as 8,608 units are still in the status of "conditional approved" because they have not met some of the requirements, while 4,803 units have met all requirements and 118 units have not met all requirements. This indicates that there are obstacles in the implementation of the system, such as a lack of understanding of STID and inadequate preparation from trucking companies. To overcome this, technical guidance and socialization related to the use of the STID system are needed to truck drivers and freight transportation companies (Djari &amp; Adilano, 2023)</w:t>
      </w:r>
    </w:p>
    <w:p w14:paraId="21A0A341" w14:textId="77777777" w:rsidR="005E3322" w:rsidRPr="005E3322" w:rsidRDefault="005E3322" w:rsidP="00CE35E3">
      <w:pPr>
        <w:spacing w:after="0" w:line="240" w:lineRule="auto"/>
        <w:ind w:left="-2" w:firstLineChars="286" w:firstLine="629"/>
        <w:jc w:val="both"/>
        <w:rPr>
          <w:rFonts w:ascii="Times New Roman" w:eastAsia="Yu Gothic UI Semilight" w:hAnsi="Times New Roman"/>
        </w:rPr>
      </w:pPr>
      <w:r w:rsidRPr="005E3322">
        <w:rPr>
          <w:rFonts w:ascii="Times New Roman" w:eastAsia="Yu Gothic UI Semilight" w:hAnsi="Times New Roman"/>
        </w:rPr>
        <w:t xml:space="preserve">The STID system, which uses RFID technology or electronic cards, has several important functions, namely as the identity of the truck at the port and the means of payment for the port pass. The system is also designed to provide an integrated database that makes it easier to identify </w:t>
      </w:r>
      <w:r w:rsidRPr="005E3322">
        <w:rPr>
          <w:rFonts w:ascii="Times New Roman" w:eastAsia="Yu Gothic UI Semilight" w:hAnsi="Times New Roman"/>
        </w:rPr>
        <w:t>entities at the port, monitor revenue from vehicle passes, and support the application of new technologies such as the Auto Gate System to manage truck entry and exit schedules more efficiently and flexibly. It also reduces bureaucracy and minimizes corruption, controls traffic at the terminal and maintains a smooth container loading and unloading process.</w:t>
      </w:r>
    </w:p>
    <w:p w14:paraId="4179E55F" w14:textId="2AA3C7A3" w:rsidR="00FB433D" w:rsidRPr="005E3322" w:rsidRDefault="005E3322" w:rsidP="005E3322">
      <w:pPr>
        <w:tabs>
          <w:tab w:val="left" w:pos="720"/>
        </w:tabs>
        <w:spacing w:before="80" w:after="0" w:line="240" w:lineRule="auto"/>
        <w:ind w:left="-2" w:firstLineChars="286" w:firstLine="629"/>
        <w:jc w:val="both"/>
        <w:rPr>
          <w:rFonts w:ascii="Times New Roman" w:eastAsia="Times New Roman" w:hAnsi="Times New Roman"/>
          <w:color w:val="000000"/>
        </w:rPr>
      </w:pPr>
      <w:r w:rsidRPr="005E3322">
        <w:rPr>
          <w:rFonts w:ascii="Times New Roman" w:eastAsia="Yu Gothic UI Semilight" w:hAnsi="Times New Roman"/>
        </w:rPr>
        <w:t xml:space="preserve">Research on the quality of STID services at Tanjung Perak Port is still limited, so there is a knowledge gap on how customers rate these services and the extent to which these systems meet their expectations. Therefore, this study aims to measure the relationship between STID service quality and customer satisfaction at Tanjung Perak Port. The results of this study are expected to provide strategic recommendations to improve service quality, support the development of STID systems, and improve port operational efficiency. Based on the above background description, the author will research about "Measuring the Quality of Service for Making </w:t>
      </w:r>
      <w:r w:rsidRPr="005E3322">
        <w:rPr>
          <w:rFonts w:ascii="Times New Roman" w:eastAsia="Yu Gothic UI Semilight" w:hAnsi="Times New Roman"/>
          <w:i/>
          <w:iCs/>
        </w:rPr>
        <w:t>Single Truck Identification Data</w:t>
      </w:r>
      <w:r w:rsidRPr="005E3322">
        <w:rPr>
          <w:rFonts w:ascii="Times New Roman" w:eastAsia="Yu Gothic UI Semilight" w:hAnsi="Times New Roman"/>
        </w:rPr>
        <w:t xml:space="preserve"> (STID) on Service User Satisfaction at the Port of Tanjung Perak Surabaya".</w:t>
      </w:r>
    </w:p>
    <w:p w14:paraId="57740A95" w14:textId="77777777" w:rsidR="000B453C" w:rsidRPr="00FB433D" w:rsidRDefault="000B453C" w:rsidP="00FB433D">
      <w:pPr>
        <w:pStyle w:val="ListParagraph"/>
        <w:spacing w:after="0" w:line="240" w:lineRule="auto"/>
        <w:ind w:left="-2" w:firstLineChars="163" w:firstLine="359"/>
        <w:jc w:val="center"/>
        <w:rPr>
          <w:rFonts w:ascii="Times New Roman" w:hAnsi="Times New Roman"/>
          <w:color w:val="000000" w:themeColor="text1"/>
        </w:rPr>
      </w:pPr>
    </w:p>
    <w:p w14:paraId="24270167" w14:textId="064F1F7A" w:rsidR="00BE7BC7" w:rsidRPr="00FB433D" w:rsidRDefault="0015181C" w:rsidP="00FB433D">
      <w:pPr>
        <w:pStyle w:val="Heading1"/>
        <w:numPr>
          <w:ilvl w:val="0"/>
          <w:numId w:val="0"/>
        </w:numPr>
        <w:spacing w:after="0"/>
      </w:pPr>
      <w:r w:rsidRPr="00FB433D">
        <w:t xml:space="preserve">METHOD </w:t>
      </w:r>
    </w:p>
    <w:p w14:paraId="75A8BA0E" w14:textId="77777777" w:rsidR="005E3322" w:rsidRPr="005E3322" w:rsidRDefault="005E3322" w:rsidP="005E3322">
      <w:pPr>
        <w:pStyle w:val="ListParagraph"/>
        <w:spacing w:after="0" w:line="240" w:lineRule="auto"/>
        <w:ind w:left="-2" w:firstLineChars="245" w:firstLine="539"/>
        <w:jc w:val="both"/>
        <w:rPr>
          <w:rFonts w:ascii="Times New Roman" w:eastAsia="Yu Gothic UI Semilight" w:hAnsi="Times New Roman"/>
          <w:position w:val="0"/>
        </w:rPr>
      </w:pPr>
      <w:r w:rsidRPr="005E3322">
        <w:rPr>
          <w:rFonts w:ascii="Times New Roman" w:eastAsia="Yu Gothic UI Semilight" w:hAnsi="Times New Roman"/>
        </w:rPr>
        <w:t>This study uses a quantitative method, which involves collecting and analyzing data systematically to test the hypothesis that has been determined. Based on Sugiyono (2015), the quantitative method is based on the philosophy of positivism and is used to research a specific sample with statistical data analysis. Quantitative research allows for generalization of results to a wider population because samples are usually taken at random.</w:t>
      </w:r>
    </w:p>
    <w:p w14:paraId="64F692C9" w14:textId="77777777" w:rsidR="005E3322" w:rsidRPr="005E3322" w:rsidRDefault="005E3322" w:rsidP="005E3322">
      <w:pPr>
        <w:pStyle w:val="BodyText"/>
        <w:ind w:leftChars="-1" w:left="-2" w:firstLineChars="245" w:firstLine="539"/>
        <w:jc w:val="both"/>
        <w:rPr>
          <w:rFonts w:eastAsia="Yu Gothic UI Semilight"/>
        </w:rPr>
      </w:pPr>
      <w:r w:rsidRPr="005E3322">
        <w:rPr>
          <w:rFonts w:eastAsia="Yu Gothic UI Semilight"/>
          <w:sz w:val="22"/>
          <w:szCs w:val="22"/>
        </w:rPr>
        <w:t xml:space="preserve">In this study, the independent variable used was Quality of Service (X), which was measured through a questionnaire given to respondents. Service quality is defined as the customer's perception of the performance of the services provided. Meanwhile, the bound variable is Service User Satisfaction, which is interpreted as a comparison between the perceived quality of service and customer expectations </w:t>
      </w:r>
    </w:p>
    <w:p w14:paraId="3965477C" w14:textId="1BA4DF34" w:rsidR="00BE591F" w:rsidRDefault="00BE591F" w:rsidP="00926125">
      <w:pPr>
        <w:spacing w:after="0" w:line="240" w:lineRule="auto"/>
        <w:ind w:left="0" w:hanging="2"/>
        <w:rPr>
          <w:rFonts w:ascii="Times New Roman" w:eastAsia="Times New Roman" w:hAnsi="Times New Roman"/>
          <w:b/>
        </w:rPr>
      </w:pPr>
    </w:p>
    <w:p w14:paraId="7D743430" w14:textId="77777777" w:rsidR="00BE7BC7" w:rsidRDefault="0015181C" w:rsidP="006D0D53">
      <w:pPr>
        <w:pStyle w:val="Heading1"/>
        <w:numPr>
          <w:ilvl w:val="0"/>
          <w:numId w:val="0"/>
        </w:numPr>
        <w:spacing w:after="0"/>
      </w:pPr>
      <w:r>
        <w:t xml:space="preserve">RESULTS AND DISCUSSION  </w:t>
      </w:r>
    </w:p>
    <w:p w14:paraId="451C7684" w14:textId="77777777" w:rsidR="005E3322" w:rsidRPr="005E3322" w:rsidRDefault="005E3322" w:rsidP="005E3322">
      <w:pPr>
        <w:tabs>
          <w:tab w:val="left" w:pos="2160"/>
        </w:tabs>
        <w:spacing w:after="0" w:line="240" w:lineRule="auto"/>
        <w:ind w:left="0" w:hanging="2"/>
        <w:jc w:val="both"/>
        <w:rPr>
          <w:rFonts w:ascii="Times New Roman" w:eastAsia="Yu Gothic UI Semilight" w:hAnsi="Times New Roman"/>
          <w:b/>
          <w:bCs/>
          <w:position w:val="0"/>
          <w:lang w:val="en-US"/>
        </w:rPr>
      </w:pPr>
      <w:r w:rsidRPr="005E3322">
        <w:rPr>
          <w:rFonts w:ascii="Times New Roman" w:eastAsia="Yu Gothic UI Semilight" w:hAnsi="Times New Roman"/>
          <w:b/>
          <w:bCs/>
        </w:rPr>
        <w:t>Research Results</w:t>
      </w:r>
    </w:p>
    <w:p w14:paraId="6FFB711B" w14:textId="77777777" w:rsidR="005E3322" w:rsidRPr="005E3322" w:rsidRDefault="005E3322" w:rsidP="005E3322">
      <w:pPr>
        <w:tabs>
          <w:tab w:val="left" w:pos="21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Validity Test</w:t>
      </w:r>
    </w:p>
    <w:p w14:paraId="1C2EF9C5" w14:textId="233B7016" w:rsidR="005E3322" w:rsidRDefault="005E3322" w:rsidP="005E3322">
      <w:pPr>
        <w:tabs>
          <w:tab w:val="left" w:pos="720"/>
          <w:tab w:val="left" w:pos="270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 xml:space="preserve">To determine the validity of the variables of service quality and service user satisfaction, a significance level criterion of 5% (α = 0.05) was used. With a sample of 30, the table r value of 0.361 was obtained. A variable is considered valid if the value r of the calculation is greater than the r of the table (r count &gt; r of the table). The following are the results of the validity test for the variables of </w:t>
      </w:r>
      <w:r w:rsidRPr="005E3322">
        <w:rPr>
          <w:rFonts w:ascii="Times New Roman" w:eastAsia="Yu Gothic UI Semilight" w:hAnsi="Times New Roman"/>
        </w:rPr>
        <w:lastRenderedPageBreak/>
        <w:t xml:space="preserve">Service Quality (X) and Service User Satisfaction (Y): </w:t>
      </w:r>
    </w:p>
    <w:p w14:paraId="3A47C234" w14:textId="77777777" w:rsidR="005E3322" w:rsidRPr="005E3322" w:rsidRDefault="005E3322" w:rsidP="005E3322">
      <w:pPr>
        <w:tabs>
          <w:tab w:val="left" w:pos="720"/>
          <w:tab w:val="left" w:pos="2700"/>
        </w:tabs>
        <w:spacing w:after="0" w:line="240" w:lineRule="auto"/>
        <w:ind w:left="0" w:hanging="2"/>
        <w:jc w:val="both"/>
        <w:rPr>
          <w:rFonts w:ascii="Times New Roman" w:eastAsia="Yu Gothic UI Semilight" w:hAnsi="Times New Roman"/>
        </w:rPr>
      </w:pPr>
    </w:p>
    <w:p w14:paraId="5130AFD7" w14:textId="77777777" w:rsidR="005E3322" w:rsidRPr="005E3322" w:rsidRDefault="005E3322" w:rsidP="005E3322">
      <w:pPr>
        <w:pStyle w:val="ListParagraph"/>
        <w:tabs>
          <w:tab w:val="left" w:pos="2160"/>
          <w:tab w:val="left" w:pos="270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Table 1. Validity Test Results</w:t>
      </w:r>
    </w:p>
    <w:tbl>
      <w:tblPr>
        <w:tblStyle w:val="TableGrid"/>
        <w:tblW w:w="5000" w:type="pct"/>
        <w:tblLook w:val="04A0" w:firstRow="1" w:lastRow="0" w:firstColumn="1" w:lastColumn="0" w:noHBand="0" w:noVBand="1"/>
      </w:tblPr>
      <w:tblGrid>
        <w:gridCol w:w="1180"/>
        <w:gridCol w:w="668"/>
        <w:gridCol w:w="775"/>
        <w:gridCol w:w="681"/>
        <w:gridCol w:w="1145"/>
      </w:tblGrid>
      <w:tr w:rsidR="005E3322" w:rsidRPr="005E3322" w14:paraId="60A5FB2D" w14:textId="77777777" w:rsidTr="005E3322">
        <w:tc>
          <w:tcPr>
            <w:tcW w:w="1359" w:type="pct"/>
            <w:tcBorders>
              <w:top w:val="single" w:sz="4" w:space="0" w:color="auto"/>
              <w:left w:val="single" w:sz="4" w:space="0" w:color="auto"/>
              <w:bottom w:val="single" w:sz="4" w:space="0" w:color="auto"/>
              <w:right w:val="single" w:sz="4" w:space="0" w:color="auto"/>
            </w:tcBorders>
            <w:hideMark/>
          </w:tcPr>
          <w:p w14:paraId="53D6AA90"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Variable</w:t>
            </w:r>
          </w:p>
        </w:tc>
        <w:tc>
          <w:tcPr>
            <w:tcW w:w="780" w:type="pct"/>
            <w:tcBorders>
              <w:top w:val="single" w:sz="4" w:space="0" w:color="auto"/>
              <w:left w:val="single" w:sz="4" w:space="0" w:color="auto"/>
              <w:bottom w:val="single" w:sz="4" w:space="0" w:color="auto"/>
              <w:right w:val="single" w:sz="4" w:space="0" w:color="auto"/>
            </w:tcBorders>
            <w:hideMark/>
          </w:tcPr>
          <w:p w14:paraId="6D5A3FE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Items</w:t>
            </w:r>
          </w:p>
        </w:tc>
        <w:tc>
          <w:tcPr>
            <w:tcW w:w="923" w:type="pct"/>
            <w:tcBorders>
              <w:top w:val="single" w:sz="4" w:space="0" w:color="auto"/>
              <w:left w:val="single" w:sz="4" w:space="0" w:color="auto"/>
              <w:bottom w:val="single" w:sz="4" w:space="0" w:color="auto"/>
              <w:right w:val="single" w:sz="4" w:space="0" w:color="auto"/>
            </w:tcBorders>
            <w:hideMark/>
          </w:tcPr>
          <w:p w14:paraId="3A51BEA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r count</w:t>
            </w:r>
          </w:p>
        </w:tc>
        <w:tc>
          <w:tcPr>
            <w:tcW w:w="888" w:type="pct"/>
            <w:tcBorders>
              <w:top w:val="single" w:sz="4" w:space="0" w:color="auto"/>
              <w:left w:val="single" w:sz="4" w:space="0" w:color="auto"/>
              <w:bottom w:val="single" w:sz="4" w:space="0" w:color="auto"/>
              <w:right w:val="single" w:sz="4" w:space="0" w:color="auto"/>
            </w:tcBorders>
            <w:hideMark/>
          </w:tcPr>
          <w:p w14:paraId="6D0D0388"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 xml:space="preserve">r Table </w:t>
            </w:r>
          </w:p>
        </w:tc>
        <w:tc>
          <w:tcPr>
            <w:tcW w:w="1051" w:type="pct"/>
            <w:tcBorders>
              <w:top w:val="single" w:sz="4" w:space="0" w:color="auto"/>
              <w:left w:val="single" w:sz="4" w:space="0" w:color="auto"/>
              <w:bottom w:val="single" w:sz="4" w:space="0" w:color="auto"/>
              <w:right w:val="single" w:sz="4" w:space="0" w:color="auto"/>
            </w:tcBorders>
            <w:hideMark/>
          </w:tcPr>
          <w:p w14:paraId="274D6EF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Conclusion</w:t>
            </w:r>
          </w:p>
        </w:tc>
      </w:tr>
      <w:tr w:rsidR="005E3322" w:rsidRPr="005E3322" w14:paraId="68C6936E" w14:textId="77777777" w:rsidTr="005E3322">
        <w:tc>
          <w:tcPr>
            <w:tcW w:w="1359" w:type="pct"/>
            <w:vMerge w:val="restart"/>
            <w:tcBorders>
              <w:top w:val="single" w:sz="4" w:space="0" w:color="auto"/>
              <w:left w:val="single" w:sz="4" w:space="0" w:color="auto"/>
              <w:bottom w:val="single" w:sz="4" w:space="0" w:color="auto"/>
              <w:right w:val="single" w:sz="4" w:space="0" w:color="auto"/>
            </w:tcBorders>
            <w:hideMark/>
          </w:tcPr>
          <w:p w14:paraId="5AA1CF3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 xml:space="preserve">Quality of Service (X) </w:t>
            </w:r>
          </w:p>
        </w:tc>
        <w:tc>
          <w:tcPr>
            <w:tcW w:w="780" w:type="pct"/>
            <w:tcBorders>
              <w:top w:val="single" w:sz="4" w:space="0" w:color="auto"/>
              <w:left w:val="single" w:sz="4" w:space="0" w:color="auto"/>
              <w:bottom w:val="single" w:sz="4" w:space="0" w:color="auto"/>
              <w:right w:val="single" w:sz="4" w:space="0" w:color="auto"/>
            </w:tcBorders>
            <w:hideMark/>
          </w:tcPr>
          <w:p w14:paraId="0C96E04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w:t>
            </w:r>
          </w:p>
        </w:tc>
        <w:tc>
          <w:tcPr>
            <w:tcW w:w="923" w:type="pct"/>
            <w:tcBorders>
              <w:top w:val="single" w:sz="4" w:space="0" w:color="auto"/>
              <w:left w:val="single" w:sz="4" w:space="0" w:color="auto"/>
              <w:bottom w:val="single" w:sz="4" w:space="0" w:color="auto"/>
              <w:right w:val="single" w:sz="4" w:space="0" w:color="auto"/>
            </w:tcBorders>
            <w:hideMark/>
          </w:tcPr>
          <w:p w14:paraId="1326A3D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.701**</w:t>
            </w:r>
          </w:p>
        </w:tc>
        <w:tc>
          <w:tcPr>
            <w:tcW w:w="888" w:type="pct"/>
            <w:tcBorders>
              <w:top w:val="single" w:sz="4" w:space="0" w:color="auto"/>
              <w:left w:val="single" w:sz="4" w:space="0" w:color="auto"/>
              <w:bottom w:val="single" w:sz="4" w:space="0" w:color="auto"/>
              <w:right w:val="single" w:sz="4" w:space="0" w:color="auto"/>
            </w:tcBorders>
            <w:hideMark/>
          </w:tcPr>
          <w:p w14:paraId="4C69253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78C6415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36942D25"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512CC89"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5D3D7AF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X2</w:t>
            </w:r>
          </w:p>
        </w:tc>
        <w:tc>
          <w:tcPr>
            <w:tcW w:w="923" w:type="pct"/>
            <w:tcBorders>
              <w:top w:val="single" w:sz="4" w:space="0" w:color="auto"/>
              <w:left w:val="single" w:sz="4" w:space="0" w:color="auto"/>
              <w:bottom w:val="single" w:sz="4" w:space="0" w:color="auto"/>
              <w:right w:val="single" w:sz="4" w:space="0" w:color="auto"/>
            </w:tcBorders>
            <w:hideMark/>
          </w:tcPr>
          <w:p w14:paraId="1AA3FFD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.767**</w:t>
            </w:r>
          </w:p>
        </w:tc>
        <w:tc>
          <w:tcPr>
            <w:tcW w:w="888" w:type="pct"/>
            <w:tcBorders>
              <w:top w:val="single" w:sz="4" w:space="0" w:color="auto"/>
              <w:left w:val="single" w:sz="4" w:space="0" w:color="auto"/>
              <w:bottom w:val="single" w:sz="4" w:space="0" w:color="auto"/>
              <w:right w:val="single" w:sz="4" w:space="0" w:color="auto"/>
            </w:tcBorders>
            <w:hideMark/>
          </w:tcPr>
          <w:p w14:paraId="209BDE30"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16A7988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2A90CE68"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6D94A8B3"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B18C71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X3</w:t>
            </w:r>
          </w:p>
        </w:tc>
        <w:tc>
          <w:tcPr>
            <w:tcW w:w="923" w:type="pct"/>
            <w:tcBorders>
              <w:top w:val="single" w:sz="4" w:space="0" w:color="auto"/>
              <w:left w:val="single" w:sz="4" w:space="0" w:color="auto"/>
              <w:bottom w:val="single" w:sz="4" w:space="0" w:color="auto"/>
              <w:right w:val="single" w:sz="4" w:space="0" w:color="auto"/>
            </w:tcBorders>
            <w:hideMark/>
          </w:tcPr>
          <w:p w14:paraId="0099FB0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.521**</w:t>
            </w:r>
          </w:p>
        </w:tc>
        <w:tc>
          <w:tcPr>
            <w:tcW w:w="888" w:type="pct"/>
            <w:tcBorders>
              <w:top w:val="single" w:sz="4" w:space="0" w:color="auto"/>
              <w:left w:val="single" w:sz="4" w:space="0" w:color="auto"/>
              <w:bottom w:val="single" w:sz="4" w:space="0" w:color="auto"/>
              <w:right w:val="single" w:sz="4" w:space="0" w:color="auto"/>
            </w:tcBorders>
            <w:hideMark/>
          </w:tcPr>
          <w:p w14:paraId="2E40B86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03F008D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4608D6C7"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104B2BE3"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2EDF52D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X4</w:t>
            </w:r>
          </w:p>
        </w:tc>
        <w:tc>
          <w:tcPr>
            <w:tcW w:w="923" w:type="pct"/>
            <w:tcBorders>
              <w:top w:val="single" w:sz="4" w:space="0" w:color="auto"/>
              <w:left w:val="single" w:sz="4" w:space="0" w:color="auto"/>
              <w:bottom w:val="single" w:sz="4" w:space="0" w:color="auto"/>
              <w:right w:val="single" w:sz="4" w:space="0" w:color="auto"/>
            </w:tcBorders>
            <w:hideMark/>
          </w:tcPr>
          <w:p w14:paraId="487A844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.604**</w:t>
            </w:r>
          </w:p>
        </w:tc>
        <w:tc>
          <w:tcPr>
            <w:tcW w:w="888" w:type="pct"/>
            <w:tcBorders>
              <w:top w:val="single" w:sz="4" w:space="0" w:color="auto"/>
              <w:left w:val="single" w:sz="4" w:space="0" w:color="auto"/>
              <w:bottom w:val="single" w:sz="4" w:space="0" w:color="auto"/>
              <w:right w:val="single" w:sz="4" w:space="0" w:color="auto"/>
            </w:tcBorders>
            <w:hideMark/>
          </w:tcPr>
          <w:p w14:paraId="1F31320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3D5A234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8F8FA2F"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5C2464A9"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B36957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X5</w:t>
            </w:r>
          </w:p>
        </w:tc>
        <w:tc>
          <w:tcPr>
            <w:tcW w:w="923" w:type="pct"/>
            <w:tcBorders>
              <w:top w:val="single" w:sz="4" w:space="0" w:color="auto"/>
              <w:left w:val="single" w:sz="4" w:space="0" w:color="auto"/>
              <w:bottom w:val="single" w:sz="4" w:space="0" w:color="auto"/>
              <w:right w:val="single" w:sz="4" w:space="0" w:color="auto"/>
            </w:tcBorders>
            <w:hideMark/>
          </w:tcPr>
          <w:p w14:paraId="7810C98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.713**</w:t>
            </w:r>
          </w:p>
        </w:tc>
        <w:tc>
          <w:tcPr>
            <w:tcW w:w="888" w:type="pct"/>
            <w:tcBorders>
              <w:top w:val="single" w:sz="4" w:space="0" w:color="auto"/>
              <w:left w:val="single" w:sz="4" w:space="0" w:color="auto"/>
              <w:bottom w:val="single" w:sz="4" w:space="0" w:color="auto"/>
              <w:right w:val="single" w:sz="4" w:space="0" w:color="auto"/>
            </w:tcBorders>
            <w:hideMark/>
          </w:tcPr>
          <w:p w14:paraId="3710FF77"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2225389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6581CD06"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52A2A42E"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44816103"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X6</w:t>
            </w:r>
          </w:p>
        </w:tc>
        <w:tc>
          <w:tcPr>
            <w:tcW w:w="923" w:type="pct"/>
            <w:tcBorders>
              <w:top w:val="single" w:sz="4" w:space="0" w:color="auto"/>
              <w:left w:val="single" w:sz="4" w:space="0" w:color="auto"/>
              <w:bottom w:val="single" w:sz="4" w:space="0" w:color="auto"/>
              <w:right w:val="single" w:sz="4" w:space="0" w:color="auto"/>
            </w:tcBorders>
            <w:hideMark/>
          </w:tcPr>
          <w:p w14:paraId="327383F0"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.733**</w:t>
            </w:r>
          </w:p>
        </w:tc>
        <w:tc>
          <w:tcPr>
            <w:tcW w:w="888" w:type="pct"/>
            <w:tcBorders>
              <w:top w:val="single" w:sz="4" w:space="0" w:color="auto"/>
              <w:left w:val="single" w:sz="4" w:space="0" w:color="auto"/>
              <w:bottom w:val="single" w:sz="4" w:space="0" w:color="auto"/>
              <w:right w:val="single" w:sz="4" w:space="0" w:color="auto"/>
            </w:tcBorders>
            <w:hideMark/>
          </w:tcPr>
          <w:p w14:paraId="14994B7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7F1777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1BE81C0"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3FA35E7C"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96C85D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X7</w:t>
            </w:r>
          </w:p>
        </w:tc>
        <w:tc>
          <w:tcPr>
            <w:tcW w:w="923" w:type="pct"/>
            <w:tcBorders>
              <w:top w:val="single" w:sz="4" w:space="0" w:color="auto"/>
              <w:left w:val="single" w:sz="4" w:space="0" w:color="auto"/>
              <w:bottom w:val="single" w:sz="4" w:space="0" w:color="auto"/>
              <w:right w:val="single" w:sz="4" w:space="0" w:color="auto"/>
            </w:tcBorders>
            <w:hideMark/>
          </w:tcPr>
          <w:p w14:paraId="5356D421"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.487**</w:t>
            </w:r>
          </w:p>
        </w:tc>
        <w:tc>
          <w:tcPr>
            <w:tcW w:w="888" w:type="pct"/>
            <w:tcBorders>
              <w:top w:val="single" w:sz="4" w:space="0" w:color="auto"/>
              <w:left w:val="single" w:sz="4" w:space="0" w:color="auto"/>
              <w:bottom w:val="single" w:sz="4" w:space="0" w:color="auto"/>
              <w:right w:val="single" w:sz="4" w:space="0" w:color="auto"/>
            </w:tcBorders>
            <w:hideMark/>
          </w:tcPr>
          <w:p w14:paraId="4514E628"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4DCE632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3319D4C3"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0484472B"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61AAFAB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X8</w:t>
            </w:r>
          </w:p>
        </w:tc>
        <w:tc>
          <w:tcPr>
            <w:tcW w:w="923" w:type="pct"/>
            <w:tcBorders>
              <w:top w:val="single" w:sz="4" w:space="0" w:color="auto"/>
              <w:left w:val="single" w:sz="4" w:space="0" w:color="auto"/>
              <w:bottom w:val="single" w:sz="4" w:space="0" w:color="auto"/>
              <w:right w:val="single" w:sz="4" w:space="0" w:color="auto"/>
            </w:tcBorders>
            <w:hideMark/>
          </w:tcPr>
          <w:p w14:paraId="77620561"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.694**</w:t>
            </w:r>
          </w:p>
        </w:tc>
        <w:tc>
          <w:tcPr>
            <w:tcW w:w="888" w:type="pct"/>
            <w:tcBorders>
              <w:top w:val="single" w:sz="4" w:space="0" w:color="auto"/>
              <w:left w:val="single" w:sz="4" w:space="0" w:color="auto"/>
              <w:bottom w:val="single" w:sz="4" w:space="0" w:color="auto"/>
              <w:right w:val="single" w:sz="4" w:space="0" w:color="auto"/>
            </w:tcBorders>
            <w:hideMark/>
          </w:tcPr>
          <w:p w14:paraId="06755E4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FAE0C4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324A9D48"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010415EF"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14CA242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X9</w:t>
            </w:r>
          </w:p>
        </w:tc>
        <w:tc>
          <w:tcPr>
            <w:tcW w:w="923" w:type="pct"/>
            <w:tcBorders>
              <w:top w:val="single" w:sz="4" w:space="0" w:color="auto"/>
              <w:left w:val="single" w:sz="4" w:space="0" w:color="auto"/>
              <w:bottom w:val="single" w:sz="4" w:space="0" w:color="auto"/>
              <w:right w:val="single" w:sz="4" w:space="0" w:color="auto"/>
            </w:tcBorders>
            <w:hideMark/>
          </w:tcPr>
          <w:p w14:paraId="29DAAE9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.675**</w:t>
            </w:r>
          </w:p>
        </w:tc>
        <w:tc>
          <w:tcPr>
            <w:tcW w:w="888" w:type="pct"/>
            <w:tcBorders>
              <w:top w:val="single" w:sz="4" w:space="0" w:color="auto"/>
              <w:left w:val="single" w:sz="4" w:space="0" w:color="auto"/>
              <w:bottom w:val="single" w:sz="4" w:space="0" w:color="auto"/>
              <w:right w:val="single" w:sz="4" w:space="0" w:color="auto"/>
            </w:tcBorders>
            <w:hideMark/>
          </w:tcPr>
          <w:p w14:paraId="4568867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5FBA73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2E8A160"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7380A4C0"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293D528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X10</w:t>
            </w:r>
          </w:p>
        </w:tc>
        <w:tc>
          <w:tcPr>
            <w:tcW w:w="923" w:type="pct"/>
            <w:tcBorders>
              <w:top w:val="single" w:sz="4" w:space="0" w:color="auto"/>
              <w:left w:val="single" w:sz="4" w:space="0" w:color="auto"/>
              <w:bottom w:val="single" w:sz="4" w:space="0" w:color="auto"/>
              <w:right w:val="single" w:sz="4" w:space="0" w:color="auto"/>
            </w:tcBorders>
            <w:hideMark/>
          </w:tcPr>
          <w:p w14:paraId="3094241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.817**</w:t>
            </w:r>
          </w:p>
        </w:tc>
        <w:tc>
          <w:tcPr>
            <w:tcW w:w="888" w:type="pct"/>
            <w:tcBorders>
              <w:top w:val="single" w:sz="4" w:space="0" w:color="auto"/>
              <w:left w:val="single" w:sz="4" w:space="0" w:color="auto"/>
              <w:bottom w:val="single" w:sz="4" w:space="0" w:color="auto"/>
              <w:right w:val="single" w:sz="4" w:space="0" w:color="auto"/>
            </w:tcBorders>
            <w:hideMark/>
          </w:tcPr>
          <w:p w14:paraId="3E3A5E47"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603F994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23B88E8F"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31838C29"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1EA4C1C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X11</w:t>
            </w:r>
          </w:p>
        </w:tc>
        <w:tc>
          <w:tcPr>
            <w:tcW w:w="923" w:type="pct"/>
            <w:tcBorders>
              <w:top w:val="single" w:sz="4" w:space="0" w:color="auto"/>
              <w:left w:val="single" w:sz="4" w:space="0" w:color="auto"/>
              <w:bottom w:val="single" w:sz="4" w:space="0" w:color="auto"/>
              <w:right w:val="single" w:sz="4" w:space="0" w:color="auto"/>
            </w:tcBorders>
            <w:hideMark/>
          </w:tcPr>
          <w:p w14:paraId="31AB120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.591**</w:t>
            </w:r>
          </w:p>
        </w:tc>
        <w:tc>
          <w:tcPr>
            <w:tcW w:w="888" w:type="pct"/>
            <w:tcBorders>
              <w:top w:val="single" w:sz="4" w:space="0" w:color="auto"/>
              <w:left w:val="single" w:sz="4" w:space="0" w:color="auto"/>
              <w:bottom w:val="single" w:sz="4" w:space="0" w:color="auto"/>
              <w:right w:val="single" w:sz="4" w:space="0" w:color="auto"/>
            </w:tcBorders>
            <w:hideMark/>
          </w:tcPr>
          <w:p w14:paraId="0ADFD131"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47690A2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33993521"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7A41C37C"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47F56D73"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X12</w:t>
            </w:r>
          </w:p>
        </w:tc>
        <w:tc>
          <w:tcPr>
            <w:tcW w:w="923" w:type="pct"/>
            <w:tcBorders>
              <w:top w:val="single" w:sz="4" w:space="0" w:color="auto"/>
              <w:left w:val="single" w:sz="4" w:space="0" w:color="auto"/>
              <w:bottom w:val="single" w:sz="4" w:space="0" w:color="auto"/>
              <w:right w:val="single" w:sz="4" w:space="0" w:color="auto"/>
            </w:tcBorders>
            <w:hideMark/>
          </w:tcPr>
          <w:p w14:paraId="2D74A2E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.693**</w:t>
            </w:r>
          </w:p>
        </w:tc>
        <w:tc>
          <w:tcPr>
            <w:tcW w:w="888" w:type="pct"/>
            <w:tcBorders>
              <w:top w:val="single" w:sz="4" w:space="0" w:color="auto"/>
              <w:left w:val="single" w:sz="4" w:space="0" w:color="auto"/>
              <w:bottom w:val="single" w:sz="4" w:space="0" w:color="auto"/>
              <w:right w:val="single" w:sz="4" w:space="0" w:color="auto"/>
            </w:tcBorders>
            <w:hideMark/>
          </w:tcPr>
          <w:p w14:paraId="6E9B493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655C5FC"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6E338DD0"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17981200"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3FF749C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X13</w:t>
            </w:r>
          </w:p>
        </w:tc>
        <w:tc>
          <w:tcPr>
            <w:tcW w:w="923" w:type="pct"/>
            <w:tcBorders>
              <w:top w:val="single" w:sz="4" w:space="0" w:color="auto"/>
              <w:left w:val="single" w:sz="4" w:space="0" w:color="auto"/>
              <w:bottom w:val="single" w:sz="4" w:space="0" w:color="auto"/>
              <w:right w:val="single" w:sz="4" w:space="0" w:color="auto"/>
            </w:tcBorders>
            <w:hideMark/>
          </w:tcPr>
          <w:p w14:paraId="0CD5ADC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.723**</w:t>
            </w:r>
          </w:p>
        </w:tc>
        <w:tc>
          <w:tcPr>
            <w:tcW w:w="888" w:type="pct"/>
            <w:tcBorders>
              <w:top w:val="single" w:sz="4" w:space="0" w:color="auto"/>
              <w:left w:val="single" w:sz="4" w:space="0" w:color="auto"/>
              <w:bottom w:val="single" w:sz="4" w:space="0" w:color="auto"/>
              <w:right w:val="single" w:sz="4" w:space="0" w:color="auto"/>
            </w:tcBorders>
            <w:hideMark/>
          </w:tcPr>
          <w:p w14:paraId="7C78B9B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3E7A203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28FD039F"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4AD4539B"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4E9842A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X14</w:t>
            </w:r>
          </w:p>
        </w:tc>
        <w:tc>
          <w:tcPr>
            <w:tcW w:w="923" w:type="pct"/>
            <w:tcBorders>
              <w:top w:val="single" w:sz="4" w:space="0" w:color="auto"/>
              <w:left w:val="single" w:sz="4" w:space="0" w:color="auto"/>
              <w:bottom w:val="single" w:sz="4" w:space="0" w:color="auto"/>
              <w:right w:val="single" w:sz="4" w:space="0" w:color="auto"/>
            </w:tcBorders>
            <w:hideMark/>
          </w:tcPr>
          <w:p w14:paraId="4241658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.775**</w:t>
            </w:r>
          </w:p>
        </w:tc>
        <w:tc>
          <w:tcPr>
            <w:tcW w:w="888" w:type="pct"/>
            <w:tcBorders>
              <w:top w:val="single" w:sz="4" w:space="0" w:color="auto"/>
              <w:left w:val="single" w:sz="4" w:space="0" w:color="auto"/>
              <w:bottom w:val="single" w:sz="4" w:space="0" w:color="auto"/>
              <w:right w:val="single" w:sz="4" w:space="0" w:color="auto"/>
            </w:tcBorders>
            <w:hideMark/>
          </w:tcPr>
          <w:p w14:paraId="61E168C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1F7D679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31D76430"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0D80C1D5"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1F98BE68"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X15</w:t>
            </w:r>
          </w:p>
        </w:tc>
        <w:tc>
          <w:tcPr>
            <w:tcW w:w="923" w:type="pct"/>
            <w:tcBorders>
              <w:top w:val="single" w:sz="4" w:space="0" w:color="auto"/>
              <w:left w:val="single" w:sz="4" w:space="0" w:color="auto"/>
              <w:bottom w:val="single" w:sz="4" w:space="0" w:color="auto"/>
              <w:right w:val="single" w:sz="4" w:space="0" w:color="auto"/>
            </w:tcBorders>
            <w:hideMark/>
          </w:tcPr>
          <w:p w14:paraId="41CD4DD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.891**</w:t>
            </w:r>
          </w:p>
        </w:tc>
        <w:tc>
          <w:tcPr>
            <w:tcW w:w="888" w:type="pct"/>
            <w:tcBorders>
              <w:top w:val="single" w:sz="4" w:space="0" w:color="auto"/>
              <w:left w:val="single" w:sz="4" w:space="0" w:color="auto"/>
              <w:bottom w:val="single" w:sz="4" w:space="0" w:color="auto"/>
              <w:right w:val="single" w:sz="4" w:space="0" w:color="auto"/>
            </w:tcBorders>
            <w:hideMark/>
          </w:tcPr>
          <w:p w14:paraId="7C2FCB1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08FA5C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E9C8B2F"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F2B5550"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2C74A9A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X16</w:t>
            </w:r>
          </w:p>
        </w:tc>
        <w:tc>
          <w:tcPr>
            <w:tcW w:w="923" w:type="pct"/>
            <w:tcBorders>
              <w:top w:val="single" w:sz="4" w:space="0" w:color="auto"/>
              <w:left w:val="single" w:sz="4" w:space="0" w:color="auto"/>
              <w:bottom w:val="single" w:sz="4" w:space="0" w:color="auto"/>
              <w:right w:val="single" w:sz="4" w:space="0" w:color="auto"/>
            </w:tcBorders>
            <w:hideMark/>
          </w:tcPr>
          <w:p w14:paraId="129DC32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.619**</w:t>
            </w:r>
          </w:p>
        </w:tc>
        <w:tc>
          <w:tcPr>
            <w:tcW w:w="888" w:type="pct"/>
            <w:tcBorders>
              <w:top w:val="single" w:sz="4" w:space="0" w:color="auto"/>
              <w:left w:val="single" w:sz="4" w:space="0" w:color="auto"/>
              <w:bottom w:val="single" w:sz="4" w:space="0" w:color="auto"/>
              <w:right w:val="single" w:sz="4" w:space="0" w:color="auto"/>
            </w:tcBorders>
            <w:hideMark/>
          </w:tcPr>
          <w:p w14:paraId="4954E50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8E2C49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1D1EEE6B"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69431A3"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1E411076"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X17</w:t>
            </w:r>
          </w:p>
        </w:tc>
        <w:tc>
          <w:tcPr>
            <w:tcW w:w="923" w:type="pct"/>
            <w:tcBorders>
              <w:top w:val="single" w:sz="4" w:space="0" w:color="auto"/>
              <w:left w:val="single" w:sz="4" w:space="0" w:color="auto"/>
              <w:bottom w:val="single" w:sz="4" w:space="0" w:color="auto"/>
              <w:right w:val="single" w:sz="4" w:space="0" w:color="auto"/>
            </w:tcBorders>
            <w:hideMark/>
          </w:tcPr>
          <w:p w14:paraId="412134F7"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.877**</w:t>
            </w:r>
          </w:p>
        </w:tc>
        <w:tc>
          <w:tcPr>
            <w:tcW w:w="888" w:type="pct"/>
            <w:tcBorders>
              <w:top w:val="single" w:sz="4" w:space="0" w:color="auto"/>
              <w:left w:val="single" w:sz="4" w:space="0" w:color="auto"/>
              <w:bottom w:val="single" w:sz="4" w:space="0" w:color="auto"/>
              <w:right w:val="single" w:sz="4" w:space="0" w:color="auto"/>
            </w:tcBorders>
            <w:hideMark/>
          </w:tcPr>
          <w:p w14:paraId="31F9C71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658862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1C0D1E70"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46AD4275"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FDB5632"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X18</w:t>
            </w:r>
          </w:p>
        </w:tc>
        <w:tc>
          <w:tcPr>
            <w:tcW w:w="923" w:type="pct"/>
            <w:tcBorders>
              <w:top w:val="single" w:sz="4" w:space="0" w:color="auto"/>
              <w:left w:val="single" w:sz="4" w:space="0" w:color="auto"/>
              <w:bottom w:val="single" w:sz="4" w:space="0" w:color="auto"/>
              <w:right w:val="single" w:sz="4" w:space="0" w:color="auto"/>
            </w:tcBorders>
            <w:hideMark/>
          </w:tcPr>
          <w:p w14:paraId="1C86B83F"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.658**</w:t>
            </w:r>
          </w:p>
        </w:tc>
        <w:tc>
          <w:tcPr>
            <w:tcW w:w="888" w:type="pct"/>
            <w:tcBorders>
              <w:top w:val="single" w:sz="4" w:space="0" w:color="auto"/>
              <w:left w:val="single" w:sz="4" w:space="0" w:color="auto"/>
              <w:bottom w:val="single" w:sz="4" w:space="0" w:color="auto"/>
              <w:right w:val="single" w:sz="4" w:space="0" w:color="auto"/>
            </w:tcBorders>
            <w:hideMark/>
          </w:tcPr>
          <w:p w14:paraId="77571AE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63B118B1"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2A3AB0E3" w14:textId="77777777" w:rsidTr="005E3322">
        <w:tc>
          <w:tcPr>
            <w:tcW w:w="1359" w:type="pct"/>
            <w:vMerge w:val="restart"/>
            <w:tcBorders>
              <w:top w:val="single" w:sz="4" w:space="0" w:color="auto"/>
              <w:left w:val="single" w:sz="4" w:space="0" w:color="auto"/>
              <w:bottom w:val="single" w:sz="4" w:space="0" w:color="auto"/>
              <w:right w:val="single" w:sz="4" w:space="0" w:color="auto"/>
            </w:tcBorders>
            <w:hideMark/>
          </w:tcPr>
          <w:p w14:paraId="3E5563E3"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Service User Satisfaction (Y)</w:t>
            </w:r>
          </w:p>
        </w:tc>
        <w:tc>
          <w:tcPr>
            <w:tcW w:w="780" w:type="pct"/>
            <w:tcBorders>
              <w:top w:val="single" w:sz="4" w:space="0" w:color="auto"/>
              <w:left w:val="single" w:sz="4" w:space="0" w:color="auto"/>
              <w:bottom w:val="single" w:sz="4" w:space="0" w:color="auto"/>
              <w:right w:val="single" w:sz="4" w:space="0" w:color="auto"/>
            </w:tcBorders>
            <w:hideMark/>
          </w:tcPr>
          <w:p w14:paraId="6CE5D3F4"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Y1</w:t>
            </w:r>
          </w:p>
        </w:tc>
        <w:tc>
          <w:tcPr>
            <w:tcW w:w="923" w:type="pct"/>
            <w:tcBorders>
              <w:top w:val="single" w:sz="4" w:space="0" w:color="auto"/>
              <w:left w:val="single" w:sz="4" w:space="0" w:color="auto"/>
              <w:bottom w:val="single" w:sz="4" w:space="0" w:color="auto"/>
              <w:right w:val="single" w:sz="4" w:space="0" w:color="auto"/>
            </w:tcBorders>
            <w:vAlign w:val="center"/>
            <w:hideMark/>
          </w:tcPr>
          <w:p w14:paraId="48012556"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.653**</w:t>
            </w:r>
          </w:p>
        </w:tc>
        <w:tc>
          <w:tcPr>
            <w:tcW w:w="888" w:type="pct"/>
            <w:tcBorders>
              <w:top w:val="single" w:sz="4" w:space="0" w:color="auto"/>
              <w:left w:val="single" w:sz="4" w:space="0" w:color="auto"/>
              <w:bottom w:val="single" w:sz="4" w:space="0" w:color="auto"/>
              <w:right w:val="single" w:sz="4" w:space="0" w:color="auto"/>
            </w:tcBorders>
            <w:hideMark/>
          </w:tcPr>
          <w:p w14:paraId="6F022B1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413BB27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4D3E1007"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8A0C1A5"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3A318DDD"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Y2</w:t>
            </w:r>
          </w:p>
        </w:tc>
        <w:tc>
          <w:tcPr>
            <w:tcW w:w="923" w:type="pct"/>
            <w:tcBorders>
              <w:top w:val="single" w:sz="4" w:space="0" w:color="auto"/>
              <w:left w:val="single" w:sz="4" w:space="0" w:color="auto"/>
              <w:bottom w:val="single" w:sz="4" w:space="0" w:color="auto"/>
              <w:right w:val="single" w:sz="4" w:space="0" w:color="auto"/>
            </w:tcBorders>
            <w:vAlign w:val="center"/>
            <w:hideMark/>
          </w:tcPr>
          <w:p w14:paraId="1A1C3699"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.674**</w:t>
            </w:r>
          </w:p>
        </w:tc>
        <w:tc>
          <w:tcPr>
            <w:tcW w:w="888" w:type="pct"/>
            <w:tcBorders>
              <w:top w:val="single" w:sz="4" w:space="0" w:color="auto"/>
              <w:left w:val="single" w:sz="4" w:space="0" w:color="auto"/>
              <w:bottom w:val="single" w:sz="4" w:space="0" w:color="auto"/>
              <w:right w:val="single" w:sz="4" w:space="0" w:color="auto"/>
            </w:tcBorders>
            <w:hideMark/>
          </w:tcPr>
          <w:p w14:paraId="476740D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F2FF10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791AA001"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60F9B3C2"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667203CC"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Y3</w:t>
            </w:r>
          </w:p>
        </w:tc>
        <w:tc>
          <w:tcPr>
            <w:tcW w:w="923" w:type="pct"/>
            <w:tcBorders>
              <w:top w:val="single" w:sz="4" w:space="0" w:color="auto"/>
              <w:left w:val="single" w:sz="4" w:space="0" w:color="auto"/>
              <w:bottom w:val="single" w:sz="4" w:space="0" w:color="auto"/>
              <w:right w:val="single" w:sz="4" w:space="0" w:color="auto"/>
            </w:tcBorders>
            <w:vAlign w:val="center"/>
            <w:hideMark/>
          </w:tcPr>
          <w:p w14:paraId="3F089FA5"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.559**</w:t>
            </w:r>
          </w:p>
        </w:tc>
        <w:tc>
          <w:tcPr>
            <w:tcW w:w="888" w:type="pct"/>
            <w:tcBorders>
              <w:top w:val="single" w:sz="4" w:space="0" w:color="auto"/>
              <w:left w:val="single" w:sz="4" w:space="0" w:color="auto"/>
              <w:bottom w:val="single" w:sz="4" w:space="0" w:color="auto"/>
              <w:right w:val="single" w:sz="4" w:space="0" w:color="auto"/>
            </w:tcBorders>
            <w:hideMark/>
          </w:tcPr>
          <w:p w14:paraId="48E1646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09D630CB"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45CF9EF"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0D79326A"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D8FBD48"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Y4</w:t>
            </w:r>
          </w:p>
        </w:tc>
        <w:tc>
          <w:tcPr>
            <w:tcW w:w="923" w:type="pct"/>
            <w:tcBorders>
              <w:top w:val="single" w:sz="4" w:space="0" w:color="auto"/>
              <w:left w:val="single" w:sz="4" w:space="0" w:color="auto"/>
              <w:bottom w:val="single" w:sz="4" w:space="0" w:color="auto"/>
              <w:right w:val="single" w:sz="4" w:space="0" w:color="auto"/>
            </w:tcBorders>
            <w:vAlign w:val="center"/>
            <w:hideMark/>
          </w:tcPr>
          <w:p w14:paraId="0E5D7CE1"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.713**</w:t>
            </w:r>
          </w:p>
        </w:tc>
        <w:tc>
          <w:tcPr>
            <w:tcW w:w="888" w:type="pct"/>
            <w:tcBorders>
              <w:top w:val="single" w:sz="4" w:space="0" w:color="auto"/>
              <w:left w:val="single" w:sz="4" w:space="0" w:color="auto"/>
              <w:bottom w:val="single" w:sz="4" w:space="0" w:color="auto"/>
              <w:right w:val="single" w:sz="4" w:space="0" w:color="auto"/>
            </w:tcBorders>
            <w:hideMark/>
          </w:tcPr>
          <w:p w14:paraId="338C71D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2DF753F7"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2242D4DA"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7DECF912"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071C3109"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Y5</w:t>
            </w:r>
          </w:p>
        </w:tc>
        <w:tc>
          <w:tcPr>
            <w:tcW w:w="923" w:type="pct"/>
            <w:tcBorders>
              <w:top w:val="single" w:sz="4" w:space="0" w:color="auto"/>
              <w:left w:val="single" w:sz="4" w:space="0" w:color="auto"/>
              <w:bottom w:val="single" w:sz="4" w:space="0" w:color="auto"/>
              <w:right w:val="single" w:sz="4" w:space="0" w:color="auto"/>
            </w:tcBorders>
            <w:vAlign w:val="center"/>
            <w:hideMark/>
          </w:tcPr>
          <w:p w14:paraId="5F91E5BB"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.640**</w:t>
            </w:r>
          </w:p>
        </w:tc>
        <w:tc>
          <w:tcPr>
            <w:tcW w:w="888" w:type="pct"/>
            <w:tcBorders>
              <w:top w:val="single" w:sz="4" w:space="0" w:color="auto"/>
              <w:left w:val="single" w:sz="4" w:space="0" w:color="auto"/>
              <w:bottom w:val="single" w:sz="4" w:space="0" w:color="auto"/>
              <w:right w:val="single" w:sz="4" w:space="0" w:color="auto"/>
            </w:tcBorders>
            <w:hideMark/>
          </w:tcPr>
          <w:p w14:paraId="7B27315D"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299DB559"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AD4EB5D"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78EC678A"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204D09C1"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Y6</w:t>
            </w:r>
          </w:p>
        </w:tc>
        <w:tc>
          <w:tcPr>
            <w:tcW w:w="923" w:type="pct"/>
            <w:tcBorders>
              <w:top w:val="single" w:sz="4" w:space="0" w:color="auto"/>
              <w:left w:val="single" w:sz="4" w:space="0" w:color="auto"/>
              <w:bottom w:val="single" w:sz="4" w:space="0" w:color="auto"/>
              <w:right w:val="single" w:sz="4" w:space="0" w:color="auto"/>
            </w:tcBorders>
            <w:vAlign w:val="center"/>
            <w:hideMark/>
          </w:tcPr>
          <w:p w14:paraId="467BE4E3"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.827**</w:t>
            </w:r>
          </w:p>
        </w:tc>
        <w:tc>
          <w:tcPr>
            <w:tcW w:w="888" w:type="pct"/>
            <w:tcBorders>
              <w:top w:val="single" w:sz="4" w:space="0" w:color="auto"/>
              <w:left w:val="single" w:sz="4" w:space="0" w:color="auto"/>
              <w:bottom w:val="single" w:sz="4" w:space="0" w:color="auto"/>
              <w:right w:val="single" w:sz="4" w:space="0" w:color="auto"/>
            </w:tcBorders>
            <w:hideMark/>
          </w:tcPr>
          <w:p w14:paraId="1A08C603"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5DA129FE"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08C93634"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5560C74"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7128846C"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Y7</w:t>
            </w:r>
          </w:p>
        </w:tc>
        <w:tc>
          <w:tcPr>
            <w:tcW w:w="923" w:type="pct"/>
            <w:tcBorders>
              <w:top w:val="single" w:sz="4" w:space="0" w:color="auto"/>
              <w:left w:val="single" w:sz="4" w:space="0" w:color="auto"/>
              <w:bottom w:val="single" w:sz="4" w:space="0" w:color="auto"/>
              <w:right w:val="single" w:sz="4" w:space="0" w:color="auto"/>
            </w:tcBorders>
            <w:vAlign w:val="center"/>
            <w:hideMark/>
          </w:tcPr>
          <w:p w14:paraId="3A6D0B9C"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.576**</w:t>
            </w:r>
          </w:p>
        </w:tc>
        <w:tc>
          <w:tcPr>
            <w:tcW w:w="888" w:type="pct"/>
            <w:tcBorders>
              <w:top w:val="single" w:sz="4" w:space="0" w:color="auto"/>
              <w:left w:val="single" w:sz="4" w:space="0" w:color="auto"/>
              <w:bottom w:val="single" w:sz="4" w:space="0" w:color="auto"/>
              <w:right w:val="single" w:sz="4" w:space="0" w:color="auto"/>
            </w:tcBorders>
            <w:hideMark/>
          </w:tcPr>
          <w:p w14:paraId="04633A90"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6DCA6673"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61FE4BE3"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2A311613"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38289EAF"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Y8</w:t>
            </w:r>
          </w:p>
        </w:tc>
        <w:tc>
          <w:tcPr>
            <w:tcW w:w="923" w:type="pct"/>
            <w:tcBorders>
              <w:top w:val="single" w:sz="4" w:space="0" w:color="auto"/>
              <w:left w:val="single" w:sz="4" w:space="0" w:color="auto"/>
              <w:bottom w:val="single" w:sz="4" w:space="0" w:color="auto"/>
              <w:right w:val="single" w:sz="4" w:space="0" w:color="auto"/>
            </w:tcBorders>
            <w:vAlign w:val="center"/>
            <w:hideMark/>
          </w:tcPr>
          <w:p w14:paraId="095C79DE"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.665**</w:t>
            </w:r>
          </w:p>
        </w:tc>
        <w:tc>
          <w:tcPr>
            <w:tcW w:w="888" w:type="pct"/>
            <w:tcBorders>
              <w:top w:val="single" w:sz="4" w:space="0" w:color="auto"/>
              <w:left w:val="single" w:sz="4" w:space="0" w:color="auto"/>
              <w:bottom w:val="single" w:sz="4" w:space="0" w:color="auto"/>
              <w:right w:val="single" w:sz="4" w:space="0" w:color="auto"/>
            </w:tcBorders>
            <w:hideMark/>
          </w:tcPr>
          <w:p w14:paraId="3BBBE867"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32CF9E72"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60915849"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73B22073"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1393C594"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Y9</w:t>
            </w:r>
          </w:p>
        </w:tc>
        <w:tc>
          <w:tcPr>
            <w:tcW w:w="923" w:type="pct"/>
            <w:tcBorders>
              <w:top w:val="single" w:sz="4" w:space="0" w:color="auto"/>
              <w:left w:val="single" w:sz="4" w:space="0" w:color="auto"/>
              <w:bottom w:val="single" w:sz="4" w:space="0" w:color="auto"/>
              <w:right w:val="single" w:sz="4" w:space="0" w:color="auto"/>
            </w:tcBorders>
            <w:vAlign w:val="center"/>
            <w:hideMark/>
          </w:tcPr>
          <w:p w14:paraId="270F8487"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.821**</w:t>
            </w:r>
          </w:p>
        </w:tc>
        <w:tc>
          <w:tcPr>
            <w:tcW w:w="888" w:type="pct"/>
            <w:tcBorders>
              <w:top w:val="single" w:sz="4" w:space="0" w:color="auto"/>
              <w:left w:val="single" w:sz="4" w:space="0" w:color="auto"/>
              <w:bottom w:val="single" w:sz="4" w:space="0" w:color="auto"/>
              <w:right w:val="single" w:sz="4" w:space="0" w:color="auto"/>
            </w:tcBorders>
            <w:hideMark/>
          </w:tcPr>
          <w:p w14:paraId="195BE6A4"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75ABF2DF"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r w:rsidR="005E3322" w:rsidRPr="005E3322" w14:paraId="7F26D0F2" w14:textId="77777777" w:rsidTr="005E3322">
        <w:tc>
          <w:tcPr>
            <w:tcW w:w="0" w:type="auto"/>
            <w:vMerge/>
            <w:tcBorders>
              <w:top w:val="single" w:sz="4" w:space="0" w:color="auto"/>
              <w:left w:val="single" w:sz="4" w:space="0" w:color="auto"/>
              <w:bottom w:val="single" w:sz="4" w:space="0" w:color="auto"/>
              <w:right w:val="single" w:sz="4" w:space="0" w:color="auto"/>
            </w:tcBorders>
            <w:vAlign w:val="center"/>
            <w:hideMark/>
          </w:tcPr>
          <w:p w14:paraId="42F4CB5A" w14:textId="77777777" w:rsidR="005E3322" w:rsidRPr="005E3322" w:rsidRDefault="005E3322" w:rsidP="005E3322">
            <w:pPr>
              <w:spacing w:after="0" w:line="240" w:lineRule="auto"/>
              <w:ind w:left="0" w:hanging="2"/>
              <w:rPr>
                <w:rFonts w:eastAsia="Yu Gothic UI Semilight"/>
                <w:kern w:val="2"/>
              </w:rPr>
            </w:pPr>
          </w:p>
        </w:tc>
        <w:tc>
          <w:tcPr>
            <w:tcW w:w="780" w:type="pct"/>
            <w:tcBorders>
              <w:top w:val="single" w:sz="4" w:space="0" w:color="auto"/>
              <w:left w:val="single" w:sz="4" w:space="0" w:color="auto"/>
              <w:bottom w:val="single" w:sz="4" w:space="0" w:color="auto"/>
              <w:right w:val="single" w:sz="4" w:space="0" w:color="auto"/>
            </w:tcBorders>
            <w:hideMark/>
          </w:tcPr>
          <w:p w14:paraId="442A0593" w14:textId="77777777" w:rsidR="005E3322" w:rsidRPr="005E3322" w:rsidRDefault="005E3322" w:rsidP="005E3322">
            <w:pPr>
              <w:spacing w:after="0" w:line="240" w:lineRule="auto"/>
              <w:ind w:left="0" w:hanging="2"/>
              <w:jc w:val="center"/>
              <w:rPr>
                <w:rFonts w:eastAsia="Yu Gothic UI Semilight"/>
                <w:color w:val="000000"/>
              </w:rPr>
            </w:pPr>
            <w:r w:rsidRPr="005E3322">
              <w:rPr>
                <w:rFonts w:eastAsia="Yu Gothic UI Semilight"/>
                <w:color w:val="000000"/>
              </w:rPr>
              <w:t>Y10</w:t>
            </w:r>
          </w:p>
        </w:tc>
        <w:tc>
          <w:tcPr>
            <w:tcW w:w="923" w:type="pct"/>
            <w:tcBorders>
              <w:top w:val="single" w:sz="4" w:space="0" w:color="auto"/>
              <w:left w:val="single" w:sz="4" w:space="0" w:color="auto"/>
              <w:bottom w:val="single" w:sz="4" w:space="0" w:color="auto"/>
              <w:right w:val="single" w:sz="4" w:space="0" w:color="auto"/>
            </w:tcBorders>
            <w:vAlign w:val="center"/>
            <w:hideMark/>
          </w:tcPr>
          <w:p w14:paraId="1B24B5FE" w14:textId="77777777" w:rsidR="005E3322" w:rsidRPr="005E3322" w:rsidRDefault="005E3322" w:rsidP="005E3322">
            <w:pPr>
              <w:spacing w:after="0" w:line="240" w:lineRule="auto"/>
              <w:ind w:left="0" w:hanging="2"/>
              <w:jc w:val="center"/>
              <w:rPr>
                <w:rFonts w:eastAsia="Yu Gothic UI Semilight"/>
                <w:color w:val="000000"/>
                <w:lang w:eastAsia="en-US"/>
              </w:rPr>
            </w:pPr>
            <w:r w:rsidRPr="005E3322">
              <w:rPr>
                <w:rFonts w:eastAsia="Yu Gothic UI Semilight"/>
                <w:color w:val="000000"/>
              </w:rPr>
              <w:t>.766**</w:t>
            </w:r>
          </w:p>
        </w:tc>
        <w:tc>
          <w:tcPr>
            <w:tcW w:w="888" w:type="pct"/>
            <w:tcBorders>
              <w:top w:val="single" w:sz="4" w:space="0" w:color="auto"/>
              <w:left w:val="single" w:sz="4" w:space="0" w:color="auto"/>
              <w:bottom w:val="single" w:sz="4" w:space="0" w:color="auto"/>
              <w:right w:val="single" w:sz="4" w:space="0" w:color="auto"/>
            </w:tcBorders>
            <w:hideMark/>
          </w:tcPr>
          <w:p w14:paraId="6A667FBA"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0,361</w:t>
            </w:r>
          </w:p>
        </w:tc>
        <w:tc>
          <w:tcPr>
            <w:tcW w:w="1051" w:type="pct"/>
            <w:tcBorders>
              <w:top w:val="single" w:sz="4" w:space="0" w:color="auto"/>
              <w:left w:val="single" w:sz="4" w:space="0" w:color="auto"/>
              <w:bottom w:val="single" w:sz="4" w:space="0" w:color="auto"/>
              <w:right w:val="single" w:sz="4" w:space="0" w:color="auto"/>
            </w:tcBorders>
            <w:hideMark/>
          </w:tcPr>
          <w:p w14:paraId="793EF415" w14:textId="77777777" w:rsidR="005E3322" w:rsidRPr="005E3322" w:rsidRDefault="005E3322" w:rsidP="005E3322">
            <w:pPr>
              <w:pStyle w:val="ListParagraph"/>
              <w:tabs>
                <w:tab w:val="left" w:pos="2160"/>
                <w:tab w:val="left" w:pos="2700"/>
              </w:tabs>
              <w:spacing w:after="0" w:line="240" w:lineRule="auto"/>
              <w:ind w:left="0" w:hanging="2"/>
              <w:jc w:val="center"/>
              <w:rPr>
                <w:rFonts w:eastAsia="Yu Gothic UI Semilight"/>
              </w:rPr>
            </w:pPr>
            <w:r w:rsidRPr="005E3322">
              <w:rPr>
                <w:rFonts w:eastAsia="Yu Gothic UI Semilight"/>
              </w:rPr>
              <w:t>Valid</w:t>
            </w:r>
          </w:p>
        </w:tc>
      </w:tr>
    </w:tbl>
    <w:p w14:paraId="0F2AD5EB" w14:textId="77777777" w:rsidR="005E3322" w:rsidRPr="005E3322" w:rsidRDefault="005E3322" w:rsidP="005E3322">
      <w:pPr>
        <w:pStyle w:val="ListParagraph"/>
        <w:tabs>
          <w:tab w:val="left" w:pos="2160"/>
          <w:tab w:val="left" w:pos="270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Data Processed by Researchers</w:t>
      </w:r>
    </w:p>
    <w:p w14:paraId="795D518A" w14:textId="7B66CB0D" w:rsidR="005E3322" w:rsidRPr="005E3322" w:rsidRDefault="005E3322" w:rsidP="005E3322">
      <w:pPr>
        <w:tabs>
          <w:tab w:val="left" w:pos="720"/>
          <w:tab w:val="left" w:pos="2160"/>
          <w:tab w:val="left" w:pos="270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sidRPr="005E3322">
        <w:rPr>
          <w:rFonts w:ascii="Times New Roman" w:eastAsia="Yu Gothic UI Semilight" w:hAnsi="Times New Roman"/>
        </w:rPr>
        <w:tab/>
        <w:t>Based on Table 1, the validity test results show that all statements in the questionnaire are valid because the r-calculated value is greater than the r-table. Thus, the entire question can be used as a basis for further analysis in this study.</w:t>
      </w:r>
    </w:p>
    <w:p w14:paraId="5E819827" w14:textId="77777777" w:rsidR="005E3322" w:rsidRPr="005E3322" w:rsidRDefault="005E3322" w:rsidP="005E3322">
      <w:pPr>
        <w:tabs>
          <w:tab w:val="left" w:pos="2160"/>
          <w:tab w:val="left" w:pos="2700"/>
          <w:tab w:val="left" w:pos="2970"/>
        </w:tabs>
        <w:spacing w:after="0" w:line="240" w:lineRule="auto"/>
        <w:ind w:left="0" w:hanging="2"/>
        <w:jc w:val="both"/>
        <w:rPr>
          <w:rFonts w:ascii="Times New Roman" w:eastAsia="Yu Gothic UI Semilight" w:hAnsi="Times New Roman"/>
          <w:b/>
          <w:bCs/>
        </w:rPr>
      </w:pPr>
    </w:p>
    <w:p w14:paraId="11E2BF19" w14:textId="77777777" w:rsidR="005E3322" w:rsidRPr="005E3322" w:rsidRDefault="005E3322" w:rsidP="005E3322">
      <w:pPr>
        <w:tabs>
          <w:tab w:val="left" w:pos="2160"/>
          <w:tab w:val="left" w:pos="2700"/>
          <w:tab w:val="left" w:pos="297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Reliability Test</w:t>
      </w:r>
    </w:p>
    <w:p w14:paraId="42C9CDFD" w14:textId="2CB6E763" w:rsidR="005E3322" w:rsidRPr="005E3322" w:rsidRDefault="005E3322" w:rsidP="005E3322">
      <w:pPr>
        <w:tabs>
          <w:tab w:val="left" w:pos="720"/>
          <w:tab w:val="left" w:pos="2700"/>
          <w:tab w:val="left" w:pos="297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ab/>
      </w:r>
      <w:r>
        <w:rPr>
          <w:rFonts w:ascii="Times New Roman" w:eastAsia="Yu Gothic UI Semilight" w:hAnsi="Times New Roman"/>
          <w:b/>
          <w:bCs/>
        </w:rPr>
        <w:tab/>
      </w:r>
      <w:r w:rsidRPr="005E3322">
        <w:rPr>
          <w:rFonts w:ascii="Times New Roman" w:eastAsia="Yu Gothic UI Semilight" w:hAnsi="Times New Roman"/>
        </w:rPr>
        <w:t>The reliability of a variable is determined by comparing Cronbach's Alpha value with a threshold value of 0.6. If Cronbach's Alpha value exceeds 0.6, then the variable is considered reliable and reliable for further analysis.</w:t>
      </w:r>
    </w:p>
    <w:p w14:paraId="52F04DAF"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ascii="Times New Roman" w:eastAsia="Yu Gothic UI Semilight" w:hAnsi="Times New Roman"/>
          <w:b/>
          <w:bCs/>
        </w:rPr>
      </w:pPr>
      <w:r w:rsidRPr="005E3322">
        <w:rPr>
          <w:rFonts w:ascii="Times New Roman" w:eastAsia="Yu Gothic UI Semilight" w:hAnsi="Times New Roman"/>
        </w:rPr>
        <w:t>Table 2</w:t>
      </w:r>
      <w:r w:rsidRPr="005E3322">
        <w:rPr>
          <w:rFonts w:ascii="Times New Roman" w:eastAsia="Yu Gothic UI Semilight" w:hAnsi="Times New Roman"/>
          <w:b/>
          <w:bCs/>
        </w:rPr>
        <w:t xml:space="preserve">. </w:t>
      </w:r>
      <w:r w:rsidRPr="005E3322">
        <w:rPr>
          <w:rFonts w:ascii="Times New Roman" w:eastAsia="Yu Gothic UI Semilight" w:hAnsi="Times New Roman"/>
        </w:rPr>
        <w:t xml:space="preserve">Reliability Test Results </w:t>
      </w:r>
    </w:p>
    <w:tbl>
      <w:tblPr>
        <w:tblStyle w:val="TableGrid"/>
        <w:tblW w:w="5000" w:type="pct"/>
        <w:tblLook w:val="04A0" w:firstRow="1" w:lastRow="0" w:firstColumn="1" w:lastColumn="0" w:noHBand="0" w:noVBand="1"/>
      </w:tblPr>
      <w:tblGrid>
        <w:gridCol w:w="1464"/>
        <w:gridCol w:w="1487"/>
        <w:gridCol w:w="1498"/>
      </w:tblGrid>
      <w:tr w:rsidR="005E3322" w:rsidRPr="005E3322" w14:paraId="50E548D7" w14:textId="77777777" w:rsidTr="005E3322">
        <w:trPr>
          <w:trHeight w:val="494"/>
        </w:trPr>
        <w:tc>
          <w:tcPr>
            <w:tcW w:w="1646" w:type="pct"/>
            <w:tcBorders>
              <w:top w:val="single" w:sz="4" w:space="0" w:color="auto"/>
              <w:left w:val="single" w:sz="4" w:space="0" w:color="auto"/>
              <w:bottom w:val="single" w:sz="4" w:space="0" w:color="auto"/>
              <w:right w:val="single" w:sz="4" w:space="0" w:color="auto"/>
            </w:tcBorders>
            <w:hideMark/>
          </w:tcPr>
          <w:p w14:paraId="67E10631"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Variable</w:t>
            </w:r>
          </w:p>
        </w:tc>
        <w:tc>
          <w:tcPr>
            <w:tcW w:w="1671" w:type="pct"/>
            <w:tcBorders>
              <w:top w:val="single" w:sz="4" w:space="0" w:color="auto"/>
              <w:left w:val="single" w:sz="4" w:space="0" w:color="auto"/>
              <w:bottom w:val="single" w:sz="4" w:space="0" w:color="auto"/>
              <w:right w:val="single" w:sz="4" w:space="0" w:color="auto"/>
            </w:tcBorders>
            <w:hideMark/>
          </w:tcPr>
          <w:p w14:paraId="3EB77AEA"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Cronbach's Alpha</w:t>
            </w:r>
          </w:p>
        </w:tc>
        <w:tc>
          <w:tcPr>
            <w:tcW w:w="1683" w:type="pct"/>
            <w:tcBorders>
              <w:top w:val="single" w:sz="4" w:space="0" w:color="auto"/>
              <w:left w:val="single" w:sz="4" w:space="0" w:color="auto"/>
              <w:bottom w:val="single" w:sz="4" w:space="0" w:color="auto"/>
              <w:right w:val="single" w:sz="4" w:space="0" w:color="auto"/>
            </w:tcBorders>
            <w:hideMark/>
          </w:tcPr>
          <w:p w14:paraId="1FF3392D"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Conclusion</w:t>
            </w:r>
          </w:p>
        </w:tc>
      </w:tr>
      <w:tr w:rsidR="005E3322" w:rsidRPr="005E3322" w14:paraId="2B25D77C" w14:textId="77777777" w:rsidTr="005E3322">
        <w:tc>
          <w:tcPr>
            <w:tcW w:w="1646" w:type="pct"/>
            <w:tcBorders>
              <w:top w:val="single" w:sz="4" w:space="0" w:color="auto"/>
              <w:left w:val="single" w:sz="4" w:space="0" w:color="auto"/>
              <w:bottom w:val="single" w:sz="4" w:space="0" w:color="auto"/>
              <w:right w:val="single" w:sz="4" w:space="0" w:color="auto"/>
            </w:tcBorders>
            <w:hideMark/>
          </w:tcPr>
          <w:p w14:paraId="0728439D"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Quality of Service (X)</w:t>
            </w:r>
          </w:p>
        </w:tc>
        <w:tc>
          <w:tcPr>
            <w:tcW w:w="1671" w:type="pct"/>
            <w:tcBorders>
              <w:top w:val="single" w:sz="4" w:space="0" w:color="auto"/>
              <w:left w:val="single" w:sz="4" w:space="0" w:color="auto"/>
              <w:bottom w:val="single" w:sz="4" w:space="0" w:color="auto"/>
              <w:right w:val="single" w:sz="4" w:space="0" w:color="auto"/>
            </w:tcBorders>
            <w:hideMark/>
          </w:tcPr>
          <w:p w14:paraId="2EB699E7"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0,938</w:t>
            </w:r>
          </w:p>
        </w:tc>
        <w:tc>
          <w:tcPr>
            <w:tcW w:w="1683" w:type="pct"/>
            <w:tcBorders>
              <w:top w:val="single" w:sz="4" w:space="0" w:color="auto"/>
              <w:left w:val="single" w:sz="4" w:space="0" w:color="auto"/>
              <w:bottom w:val="single" w:sz="4" w:space="0" w:color="auto"/>
              <w:right w:val="single" w:sz="4" w:space="0" w:color="auto"/>
            </w:tcBorders>
            <w:hideMark/>
          </w:tcPr>
          <w:p w14:paraId="2E3B11C7"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Reliable</w:t>
            </w:r>
          </w:p>
        </w:tc>
      </w:tr>
      <w:tr w:rsidR="005E3322" w:rsidRPr="005E3322" w14:paraId="6804BF56" w14:textId="77777777" w:rsidTr="005E3322">
        <w:tc>
          <w:tcPr>
            <w:tcW w:w="1646" w:type="pct"/>
            <w:tcBorders>
              <w:top w:val="single" w:sz="4" w:space="0" w:color="auto"/>
              <w:left w:val="single" w:sz="4" w:space="0" w:color="auto"/>
              <w:bottom w:val="single" w:sz="4" w:space="0" w:color="auto"/>
              <w:right w:val="single" w:sz="4" w:space="0" w:color="auto"/>
            </w:tcBorders>
            <w:hideMark/>
          </w:tcPr>
          <w:p w14:paraId="65C881DE"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Service User Satisfaction (Y)</w:t>
            </w:r>
          </w:p>
        </w:tc>
        <w:tc>
          <w:tcPr>
            <w:tcW w:w="1671" w:type="pct"/>
            <w:tcBorders>
              <w:top w:val="single" w:sz="4" w:space="0" w:color="auto"/>
              <w:left w:val="single" w:sz="4" w:space="0" w:color="auto"/>
              <w:bottom w:val="single" w:sz="4" w:space="0" w:color="auto"/>
              <w:right w:val="single" w:sz="4" w:space="0" w:color="auto"/>
            </w:tcBorders>
            <w:hideMark/>
          </w:tcPr>
          <w:p w14:paraId="582B08F9"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0,874</w:t>
            </w:r>
          </w:p>
        </w:tc>
        <w:tc>
          <w:tcPr>
            <w:tcW w:w="1683" w:type="pct"/>
            <w:tcBorders>
              <w:top w:val="single" w:sz="4" w:space="0" w:color="auto"/>
              <w:left w:val="single" w:sz="4" w:space="0" w:color="auto"/>
              <w:bottom w:val="single" w:sz="4" w:space="0" w:color="auto"/>
              <w:right w:val="single" w:sz="4" w:space="0" w:color="auto"/>
            </w:tcBorders>
            <w:hideMark/>
          </w:tcPr>
          <w:p w14:paraId="060424CF" w14:textId="77777777" w:rsidR="005E3322" w:rsidRPr="005E3322" w:rsidRDefault="005E3322" w:rsidP="005E3322">
            <w:pPr>
              <w:pStyle w:val="ListParagraph"/>
              <w:tabs>
                <w:tab w:val="left" w:pos="1980"/>
                <w:tab w:val="left" w:pos="2700"/>
                <w:tab w:val="left" w:pos="2970"/>
              </w:tabs>
              <w:spacing w:after="0" w:line="240" w:lineRule="auto"/>
              <w:ind w:left="0" w:hanging="2"/>
              <w:jc w:val="center"/>
              <w:rPr>
                <w:rFonts w:eastAsia="Yu Gothic UI Semilight"/>
              </w:rPr>
            </w:pPr>
            <w:r w:rsidRPr="005E3322">
              <w:rPr>
                <w:rFonts w:eastAsia="Yu Gothic UI Semilight"/>
              </w:rPr>
              <w:t>Reliable</w:t>
            </w:r>
          </w:p>
        </w:tc>
      </w:tr>
    </w:tbl>
    <w:p w14:paraId="192D318B" w14:textId="77777777" w:rsidR="005E3322" w:rsidRPr="005E3322" w:rsidRDefault="005E3322" w:rsidP="005E3322">
      <w:pPr>
        <w:pStyle w:val="ListParagraph"/>
        <w:tabs>
          <w:tab w:val="left" w:pos="1440"/>
          <w:tab w:val="left" w:pos="1980"/>
          <w:tab w:val="left" w:pos="2700"/>
          <w:tab w:val="left" w:pos="297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 Data Processed by Researchers</w:t>
      </w:r>
    </w:p>
    <w:p w14:paraId="75D2592A" w14:textId="77777777" w:rsidR="005E3322" w:rsidRPr="005E3322" w:rsidRDefault="005E3322" w:rsidP="005E3322">
      <w:pPr>
        <w:tabs>
          <w:tab w:val="left" w:pos="720"/>
          <w:tab w:val="left" w:pos="1980"/>
          <w:tab w:val="left" w:pos="2700"/>
          <w:tab w:val="left" w:pos="297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t>The results of the reliability analysis showed that all variables had a Cronbach's Alpha value above 0.6, which means that all variables in the questionnaire were declared reliable and reliable as a measuring tool in this study</w:t>
      </w:r>
      <w:r w:rsidRPr="005E3322">
        <w:rPr>
          <w:rFonts w:ascii="Times New Roman" w:eastAsia="Yu Gothic UI Semilight" w:hAnsi="Times New Roman"/>
          <w:highlight w:val="yellow"/>
        </w:rPr>
        <w:t>.</w:t>
      </w:r>
    </w:p>
    <w:p w14:paraId="21B39EE4" w14:textId="77777777" w:rsidR="005E3322" w:rsidRPr="005E3322" w:rsidRDefault="005E3322" w:rsidP="005E3322">
      <w:pPr>
        <w:tabs>
          <w:tab w:val="left" w:pos="2700"/>
          <w:tab w:val="left" w:pos="2970"/>
          <w:tab w:val="left" w:pos="3060"/>
        </w:tabs>
        <w:spacing w:after="0" w:line="240" w:lineRule="auto"/>
        <w:ind w:left="0" w:hanging="2"/>
        <w:jc w:val="both"/>
        <w:rPr>
          <w:rFonts w:ascii="Times New Roman" w:eastAsia="Yu Gothic UI Semilight" w:hAnsi="Times New Roman"/>
          <w:b/>
          <w:bCs/>
        </w:rPr>
      </w:pPr>
    </w:p>
    <w:p w14:paraId="02E34369" w14:textId="77777777" w:rsidR="005E3322" w:rsidRPr="005E3322" w:rsidRDefault="005E3322" w:rsidP="005E3322">
      <w:pPr>
        <w:tabs>
          <w:tab w:val="left" w:pos="2700"/>
          <w:tab w:val="left" w:pos="297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Normality Test</w:t>
      </w:r>
    </w:p>
    <w:p w14:paraId="639DB78F" w14:textId="6DF216EF" w:rsidR="005E3322" w:rsidRPr="005E3322" w:rsidRDefault="005E3322" w:rsidP="005E3322">
      <w:pPr>
        <w:tabs>
          <w:tab w:val="left" w:pos="720"/>
          <w:tab w:val="left" w:pos="297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ab/>
      </w:r>
      <w:r>
        <w:rPr>
          <w:rFonts w:ascii="Times New Roman" w:eastAsia="Yu Gothic UI Semilight" w:hAnsi="Times New Roman"/>
          <w:b/>
          <w:bCs/>
        </w:rPr>
        <w:tab/>
      </w:r>
      <w:r w:rsidRPr="005E3322">
        <w:rPr>
          <w:rFonts w:ascii="Times New Roman" w:eastAsia="Yu Gothic UI Semilight" w:hAnsi="Times New Roman"/>
        </w:rPr>
        <w:t>The normality test aims to find out whether the data is distributed normally. Good data is data that has a pattern like normal distribution. In this study, the normality test analyzes the significance value with the test criterion if the significance value &gt; 0.05, then the regression model meets the normality assumption.</w:t>
      </w:r>
    </w:p>
    <w:p w14:paraId="3497CD6E" w14:textId="77777777" w:rsidR="005E3322" w:rsidRPr="005E3322" w:rsidRDefault="005E3322" w:rsidP="005E3322">
      <w:pPr>
        <w:pStyle w:val="ListParagraph"/>
        <w:tabs>
          <w:tab w:val="left" w:pos="1980"/>
          <w:tab w:val="left" w:pos="2700"/>
          <w:tab w:val="left" w:pos="3060"/>
        </w:tabs>
        <w:spacing w:after="0" w:line="240" w:lineRule="auto"/>
        <w:ind w:left="0" w:hanging="2"/>
        <w:jc w:val="center"/>
        <w:rPr>
          <w:rFonts w:ascii="Times New Roman" w:eastAsia="Yu Gothic UI Semilight" w:hAnsi="Times New Roman"/>
          <w:b/>
          <w:bCs/>
        </w:rPr>
      </w:pPr>
      <w:r w:rsidRPr="005E3322">
        <w:rPr>
          <w:rFonts w:ascii="Times New Roman" w:eastAsia="Yu Gothic UI Semilight" w:hAnsi="Times New Roman"/>
        </w:rPr>
        <w:t>Table 3. Normality Test Results</w:t>
      </w:r>
    </w:p>
    <w:tbl>
      <w:tblPr>
        <w:tblStyle w:val="TableGrid"/>
        <w:tblW w:w="5000" w:type="pct"/>
        <w:tblLook w:val="04A0" w:firstRow="1" w:lastRow="0" w:firstColumn="1" w:lastColumn="0" w:noHBand="0" w:noVBand="1"/>
      </w:tblPr>
      <w:tblGrid>
        <w:gridCol w:w="2224"/>
        <w:gridCol w:w="2225"/>
      </w:tblGrid>
      <w:tr w:rsidR="005E3322" w:rsidRPr="005E3322" w14:paraId="2102D440" w14:textId="77777777" w:rsidTr="005E3322">
        <w:trPr>
          <w:trHeight w:val="413"/>
        </w:trPr>
        <w:tc>
          <w:tcPr>
            <w:tcW w:w="5000" w:type="pct"/>
            <w:gridSpan w:val="2"/>
            <w:tcBorders>
              <w:top w:val="single" w:sz="4" w:space="0" w:color="auto"/>
              <w:left w:val="single" w:sz="4" w:space="0" w:color="auto"/>
              <w:bottom w:val="single" w:sz="4" w:space="0" w:color="auto"/>
              <w:right w:val="single" w:sz="4" w:space="0" w:color="auto"/>
            </w:tcBorders>
            <w:hideMark/>
          </w:tcPr>
          <w:p w14:paraId="3EB0D5B2" w14:textId="77777777" w:rsidR="005E3322" w:rsidRPr="005E3322" w:rsidRDefault="005E3322" w:rsidP="005E3322">
            <w:pPr>
              <w:pStyle w:val="ListParagraph"/>
              <w:tabs>
                <w:tab w:val="left" w:pos="1980"/>
                <w:tab w:val="left" w:pos="2700"/>
                <w:tab w:val="left" w:pos="3060"/>
              </w:tabs>
              <w:spacing w:after="0" w:line="240" w:lineRule="auto"/>
              <w:ind w:left="0" w:hanging="2"/>
              <w:jc w:val="center"/>
              <w:rPr>
                <w:rFonts w:eastAsia="Yu Gothic UI Semilight"/>
              </w:rPr>
            </w:pPr>
            <w:r w:rsidRPr="005E3322">
              <w:rPr>
                <w:rFonts w:eastAsia="Yu Gothic UI Semilight"/>
                <w:b/>
                <w:bCs/>
                <w:color w:val="000000"/>
              </w:rPr>
              <w:t>One-Sample Kolmogorov-Smirnov Test</w:t>
            </w:r>
          </w:p>
        </w:tc>
      </w:tr>
      <w:tr w:rsidR="005E3322" w:rsidRPr="005E3322" w14:paraId="4BCF0502" w14:textId="77777777" w:rsidTr="005E3322">
        <w:tc>
          <w:tcPr>
            <w:tcW w:w="2500" w:type="pct"/>
            <w:tcBorders>
              <w:top w:val="single" w:sz="4" w:space="0" w:color="auto"/>
              <w:left w:val="single" w:sz="4" w:space="0" w:color="auto"/>
              <w:bottom w:val="single" w:sz="4" w:space="0" w:color="auto"/>
              <w:right w:val="single" w:sz="4" w:space="0" w:color="auto"/>
            </w:tcBorders>
            <w:hideMark/>
          </w:tcPr>
          <w:p w14:paraId="049552C7" w14:textId="77777777" w:rsidR="005E3322" w:rsidRPr="005E3322" w:rsidRDefault="005E3322" w:rsidP="005E3322">
            <w:pPr>
              <w:pStyle w:val="ListParagraph"/>
              <w:tabs>
                <w:tab w:val="left" w:pos="1980"/>
                <w:tab w:val="left" w:pos="2700"/>
                <w:tab w:val="left" w:pos="3060"/>
              </w:tabs>
              <w:spacing w:after="0" w:line="240" w:lineRule="auto"/>
              <w:ind w:left="0" w:hanging="2"/>
              <w:jc w:val="both"/>
              <w:rPr>
                <w:rFonts w:eastAsia="Yu Gothic UI Semilight"/>
              </w:rPr>
            </w:pPr>
            <w:r w:rsidRPr="005E3322">
              <w:rPr>
                <w:rFonts w:eastAsia="Yu Gothic UI Semilight"/>
                <w:color w:val="000000"/>
              </w:rPr>
              <w:t>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F954042" w14:textId="77777777" w:rsidR="005E3322" w:rsidRPr="005E3322" w:rsidRDefault="005E3322" w:rsidP="005E3322">
            <w:pPr>
              <w:pStyle w:val="ListParagraph"/>
              <w:tabs>
                <w:tab w:val="left" w:pos="1980"/>
                <w:tab w:val="left" w:pos="2700"/>
                <w:tab w:val="left" w:pos="3060"/>
              </w:tabs>
              <w:spacing w:after="0" w:line="240" w:lineRule="auto"/>
              <w:ind w:left="0" w:hanging="2"/>
              <w:jc w:val="right"/>
              <w:rPr>
                <w:rFonts w:eastAsia="Yu Gothic UI Semilight"/>
              </w:rPr>
            </w:pPr>
            <w:r w:rsidRPr="005E3322">
              <w:rPr>
                <w:rFonts w:eastAsia="Yu Gothic UI Semilight"/>
                <w:color w:val="000000"/>
              </w:rPr>
              <w:t>30</w:t>
            </w:r>
          </w:p>
        </w:tc>
      </w:tr>
      <w:tr w:rsidR="005E3322" w:rsidRPr="005E3322" w14:paraId="31AAF60A" w14:textId="77777777" w:rsidTr="005E3322">
        <w:tc>
          <w:tcPr>
            <w:tcW w:w="2500" w:type="pct"/>
            <w:tcBorders>
              <w:top w:val="single" w:sz="4" w:space="0" w:color="auto"/>
              <w:left w:val="single" w:sz="4" w:space="0" w:color="auto"/>
              <w:bottom w:val="single" w:sz="4" w:space="0" w:color="auto"/>
              <w:right w:val="single" w:sz="4" w:space="0" w:color="auto"/>
            </w:tcBorders>
            <w:hideMark/>
          </w:tcPr>
          <w:p w14:paraId="60000041" w14:textId="77777777" w:rsidR="005E3322" w:rsidRPr="005E3322" w:rsidRDefault="005E3322" w:rsidP="005E3322">
            <w:pPr>
              <w:pStyle w:val="ListParagraph"/>
              <w:tabs>
                <w:tab w:val="left" w:pos="1980"/>
                <w:tab w:val="left" w:pos="2700"/>
                <w:tab w:val="left" w:pos="3060"/>
              </w:tabs>
              <w:spacing w:after="0" w:line="240" w:lineRule="auto"/>
              <w:ind w:left="0" w:hanging="2"/>
              <w:jc w:val="both"/>
              <w:rPr>
                <w:rFonts w:eastAsia="Yu Gothic UI Semilight"/>
              </w:rPr>
            </w:pPr>
            <w:r w:rsidRPr="005E3322">
              <w:rPr>
                <w:rFonts w:eastAsia="Yu Gothic UI Semilight"/>
                <w:color w:val="000000"/>
              </w:rPr>
              <w:t>Kolmogorov-Smirnov Z</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B16B858" w14:textId="77777777" w:rsidR="005E3322" w:rsidRPr="005E3322" w:rsidRDefault="005E3322" w:rsidP="005E3322">
            <w:pPr>
              <w:pStyle w:val="ListParagraph"/>
              <w:tabs>
                <w:tab w:val="left" w:pos="1980"/>
                <w:tab w:val="left" w:pos="2700"/>
                <w:tab w:val="left" w:pos="3060"/>
              </w:tabs>
              <w:spacing w:after="0" w:line="240" w:lineRule="auto"/>
              <w:ind w:left="0" w:hanging="2"/>
              <w:jc w:val="right"/>
              <w:rPr>
                <w:rFonts w:eastAsia="Yu Gothic UI Semilight"/>
              </w:rPr>
            </w:pPr>
            <w:r w:rsidRPr="005E3322">
              <w:rPr>
                <w:rFonts w:eastAsia="Yu Gothic UI Semilight"/>
                <w:color w:val="000000"/>
              </w:rPr>
              <w:t>.414</w:t>
            </w:r>
          </w:p>
        </w:tc>
      </w:tr>
      <w:tr w:rsidR="005E3322" w:rsidRPr="005E3322" w14:paraId="094D5D49" w14:textId="77777777" w:rsidTr="005E3322">
        <w:tc>
          <w:tcPr>
            <w:tcW w:w="2500" w:type="pct"/>
            <w:tcBorders>
              <w:top w:val="single" w:sz="4" w:space="0" w:color="auto"/>
              <w:left w:val="single" w:sz="4" w:space="0" w:color="auto"/>
              <w:bottom w:val="single" w:sz="4" w:space="0" w:color="auto"/>
              <w:right w:val="single" w:sz="4" w:space="0" w:color="auto"/>
            </w:tcBorders>
            <w:hideMark/>
          </w:tcPr>
          <w:p w14:paraId="06ADB108" w14:textId="77777777" w:rsidR="005E3322" w:rsidRPr="005E3322" w:rsidRDefault="005E3322" w:rsidP="005E3322">
            <w:pPr>
              <w:pStyle w:val="ListParagraph"/>
              <w:tabs>
                <w:tab w:val="left" w:pos="1980"/>
                <w:tab w:val="left" w:pos="2700"/>
                <w:tab w:val="left" w:pos="3060"/>
              </w:tabs>
              <w:spacing w:after="0" w:line="240" w:lineRule="auto"/>
              <w:ind w:left="0" w:hanging="2"/>
              <w:jc w:val="both"/>
              <w:rPr>
                <w:rFonts w:eastAsia="Yu Gothic UI Semilight"/>
              </w:rPr>
            </w:pPr>
            <w:r w:rsidRPr="005E3322">
              <w:rPr>
                <w:rFonts w:eastAsia="Yu Gothic UI Semilight"/>
                <w:color w:val="000000"/>
              </w:rPr>
              <w:t>Asymp. Sig. (2-tailed)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06D39C0" w14:textId="77777777" w:rsidR="005E3322" w:rsidRPr="005E3322" w:rsidRDefault="005E3322" w:rsidP="005E3322">
            <w:pPr>
              <w:pStyle w:val="ListParagraph"/>
              <w:tabs>
                <w:tab w:val="left" w:pos="1980"/>
                <w:tab w:val="left" w:pos="2700"/>
                <w:tab w:val="left" w:pos="3060"/>
              </w:tabs>
              <w:spacing w:after="0" w:line="240" w:lineRule="auto"/>
              <w:ind w:left="0" w:hanging="2"/>
              <w:jc w:val="right"/>
              <w:rPr>
                <w:rFonts w:eastAsia="Yu Gothic UI Semilight"/>
              </w:rPr>
            </w:pPr>
            <w:r w:rsidRPr="005E3322">
              <w:rPr>
                <w:rFonts w:eastAsia="Yu Gothic UI Semilight"/>
                <w:color w:val="000000"/>
              </w:rPr>
              <w:t>.995</w:t>
            </w:r>
          </w:p>
        </w:tc>
      </w:tr>
    </w:tbl>
    <w:p w14:paraId="78006786" w14:textId="77777777" w:rsidR="005E3322" w:rsidRPr="005E3322" w:rsidRDefault="005E3322" w:rsidP="005E3322">
      <w:pPr>
        <w:pStyle w:val="ListParagraph"/>
        <w:tabs>
          <w:tab w:val="left" w:pos="1980"/>
          <w:tab w:val="left" w:pos="270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 Data Processed by Researchers</w:t>
      </w:r>
    </w:p>
    <w:p w14:paraId="42906DC0" w14:textId="7FD784EC" w:rsidR="005E3322" w:rsidRP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sidRPr="005E3322">
        <w:rPr>
          <w:rFonts w:ascii="Times New Roman" w:eastAsia="Yu Gothic UI Semilight" w:hAnsi="Times New Roman"/>
        </w:rPr>
        <w:tab/>
        <w:t xml:space="preserve">The results of normality analysis using the Kolmogrov-Smirnov Test showed a significance value of 0.995 which was greater than the alpha of 0.05. With the above significance values, it can be </w:t>
      </w:r>
      <w:r w:rsidRPr="005E3322">
        <w:rPr>
          <w:rFonts w:ascii="Times New Roman" w:eastAsia="Yu Gothic UI Semilight" w:hAnsi="Times New Roman"/>
        </w:rPr>
        <w:lastRenderedPageBreak/>
        <w:t>concluded that the regression model is normally distributed.</w:t>
      </w:r>
    </w:p>
    <w:p w14:paraId="39CF3225" w14:textId="77777777" w:rsidR="005E3322" w:rsidRPr="005E3322" w:rsidRDefault="005E3322" w:rsidP="005E3322">
      <w:pPr>
        <w:tabs>
          <w:tab w:val="left" w:pos="2070"/>
          <w:tab w:val="left" w:pos="2700"/>
          <w:tab w:val="left" w:pos="3060"/>
        </w:tabs>
        <w:spacing w:after="0" w:line="240" w:lineRule="auto"/>
        <w:ind w:left="0" w:hanging="2"/>
        <w:jc w:val="both"/>
        <w:rPr>
          <w:rFonts w:ascii="Times New Roman" w:eastAsia="Yu Gothic UI Semilight" w:hAnsi="Times New Roman"/>
          <w:b/>
          <w:bCs/>
        </w:rPr>
      </w:pPr>
    </w:p>
    <w:p w14:paraId="5CC395A6" w14:textId="77777777" w:rsidR="005E3322" w:rsidRPr="005E3322" w:rsidRDefault="005E3322" w:rsidP="005E3322">
      <w:pPr>
        <w:tabs>
          <w:tab w:val="left" w:pos="2070"/>
          <w:tab w:val="left" w:pos="270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Simple Linear Regression Analysis</w:t>
      </w:r>
    </w:p>
    <w:p w14:paraId="5650E3D6" w14:textId="20C866B2"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To test the research hypothesis, a simple linear regression model is used. This is because in this study the researcher wanted to examine the influence of one independent variable on one bound variable. The following are the results of a simple linear regression analysis:</w:t>
      </w:r>
    </w:p>
    <w:p w14:paraId="43187628" w14:textId="1C79BEEA"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p>
    <w:p w14:paraId="059DDD72" w14:textId="14450801"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p>
    <w:p w14:paraId="3750BA92" w14:textId="2F125353"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p>
    <w:p w14:paraId="6D135A49" w14:textId="1A7B9922"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p>
    <w:p w14:paraId="12AE7583" w14:textId="77777777" w:rsidR="005E3322" w:rsidRP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p>
    <w:p w14:paraId="78415D1C" w14:textId="77777777" w:rsidR="005E3322" w:rsidRPr="005E3322" w:rsidRDefault="005E3322" w:rsidP="005E3322">
      <w:pPr>
        <w:pStyle w:val="ListParagraph"/>
        <w:tabs>
          <w:tab w:val="left" w:pos="1980"/>
          <w:tab w:val="left" w:pos="270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b/>
          <w:bCs/>
        </w:rPr>
        <w:t xml:space="preserve">Table 4. </w:t>
      </w:r>
      <w:r w:rsidRPr="005E3322">
        <w:rPr>
          <w:rFonts w:ascii="Times New Roman" w:eastAsia="Yu Gothic UI Semilight" w:hAnsi="Times New Roman"/>
        </w:rPr>
        <w:t>Results of Simple Linear Regression Analysis</w:t>
      </w:r>
    </w:p>
    <w:tbl>
      <w:tblPr>
        <w:tblW w:w="5000" w:type="pct"/>
        <w:tblLook w:val="04A0" w:firstRow="1" w:lastRow="0" w:firstColumn="1" w:lastColumn="0" w:noHBand="0" w:noVBand="1"/>
      </w:tblPr>
      <w:tblGrid>
        <w:gridCol w:w="353"/>
        <w:gridCol w:w="795"/>
        <w:gridCol w:w="592"/>
        <w:gridCol w:w="592"/>
        <w:gridCol w:w="932"/>
        <w:gridCol w:w="661"/>
        <w:gridCol w:w="524"/>
      </w:tblGrid>
      <w:tr w:rsidR="005E3322" w:rsidRPr="005E3322" w14:paraId="108791A8" w14:textId="77777777" w:rsidTr="005E3322">
        <w:trPr>
          <w:trHeight w:val="3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E9DE93D" w14:textId="77777777" w:rsidR="005E3322" w:rsidRPr="005E3322" w:rsidRDefault="005E3322" w:rsidP="005E3322">
            <w:pPr>
              <w:spacing w:after="0" w:line="240" w:lineRule="auto"/>
              <w:ind w:left="0" w:hanging="2"/>
              <w:rPr>
                <w:rFonts w:ascii="Times New Roman" w:eastAsia="Yu Gothic UI Semilight" w:hAnsi="Times New Roman"/>
                <w:b/>
                <w:bCs/>
                <w:color w:val="000000"/>
                <w:lang w:eastAsia="id-ID"/>
              </w:rPr>
            </w:pPr>
          </w:p>
          <w:p w14:paraId="0B09C2EC" w14:textId="77777777" w:rsidR="005E3322" w:rsidRPr="005E3322" w:rsidRDefault="005E3322" w:rsidP="005E3322">
            <w:pPr>
              <w:spacing w:after="0" w:line="240" w:lineRule="auto"/>
              <w:ind w:left="0" w:hanging="2"/>
              <w:jc w:val="center"/>
              <w:rPr>
                <w:rFonts w:ascii="Times New Roman" w:eastAsia="Yu Gothic UI Semilight" w:hAnsi="Times New Roman"/>
                <w:b/>
                <w:bCs/>
                <w:color w:val="000000"/>
                <w:lang w:eastAsia="id-ID"/>
              </w:rPr>
            </w:pPr>
            <w:r w:rsidRPr="005E3322">
              <w:rPr>
                <w:rFonts w:ascii="Times New Roman" w:eastAsia="Yu Gothic UI Semilight" w:hAnsi="Times New Roman"/>
                <w:b/>
                <w:bCs/>
                <w:color w:val="000000"/>
                <w:lang w:eastAsia="id-ID"/>
              </w:rPr>
              <w:t>Coefficient</w:t>
            </w:r>
          </w:p>
        </w:tc>
      </w:tr>
      <w:tr w:rsidR="005E3322" w:rsidRPr="005E3322" w14:paraId="1E34EDC0" w14:textId="77777777" w:rsidTr="005E3322">
        <w:trPr>
          <w:trHeight w:val="920"/>
        </w:trPr>
        <w:tc>
          <w:tcPr>
            <w:tcW w:w="1144"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3BEB9D2B"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Type</w:t>
            </w:r>
          </w:p>
        </w:tc>
        <w:tc>
          <w:tcPr>
            <w:tcW w:w="1385" w:type="pct"/>
            <w:gridSpan w:val="2"/>
            <w:tcBorders>
              <w:top w:val="single" w:sz="4" w:space="0" w:color="auto"/>
              <w:left w:val="nil"/>
              <w:bottom w:val="single" w:sz="4" w:space="0" w:color="auto"/>
              <w:right w:val="single" w:sz="4" w:space="0" w:color="auto"/>
            </w:tcBorders>
            <w:vAlign w:val="bottom"/>
            <w:hideMark/>
          </w:tcPr>
          <w:p w14:paraId="58F94ADE"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Unstandardized Coefficients</w:t>
            </w:r>
          </w:p>
        </w:tc>
        <w:tc>
          <w:tcPr>
            <w:tcW w:w="944" w:type="pct"/>
            <w:tcBorders>
              <w:top w:val="single" w:sz="4" w:space="0" w:color="auto"/>
              <w:left w:val="nil"/>
              <w:bottom w:val="single" w:sz="4" w:space="0" w:color="auto"/>
              <w:right w:val="single" w:sz="4" w:space="0" w:color="auto"/>
            </w:tcBorders>
            <w:vAlign w:val="bottom"/>
            <w:hideMark/>
          </w:tcPr>
          <w:p w14:paraId="6EBA1517"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Standardized Coefficients</w:t>
            </w:r>
          </w:p>
        </w:tc>
        <w:tc>
          <w:tcPr>
            <w:tcW w:w="629" w:type="pct"/>
            <w:vMerge w:val="restart"/>
            <w:tcBorders>
              <w:top w:val="single" w:sz="4" w:space="0" w:color="auto"/>
              <w:left w:val="single" w:sz="4" w:space="0" w:color="auto"/>
              <w:bottom w:val="single" w:sz="4" w:space="0" w:color="auto"/>
              <w:right w:val="single" w:sz="4" w:space="0" w:color="auto"/>
            </w:tcBorders>
            <w:vAlign w:val="bottom"/>
            <w:hideMark/>
          </w:tcPr>
          <w:p w14:paraId="73C80984"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t</w:t>
            </w:r>
          </w:p>
        </w:tc>
        <w:tc>
          <w:tcPr>
            <w:tcW w:w="898" w:type="pct"/>
            <w:vMerge w:val="restart"/>
            <w:tcBorders>
              <w:top w:val="single" w:sz="4" w:space="0" w:color="auto"/>
              <w:left w:val="single" w:sz="4" w:space="0" w:color="auto"/>
              <w:bottom w:val="single" w:sz="4" w:space="0" w:color="auto"/>
              <w:right w:val="single" w:sz="4" w:space="0" w:color="auto"/>
            </w:tcBorders>
            <w:vAlign w:val="bottom"/>
            <w:hideMark/>
          </w:tcPr>
          <w:p w14:paraId="5C21F806"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Sig.</w:t>
            </w:r>
          </w:p>
        </w:tc>
      </w:tr>
      <w:tr w:rsidR="005E3322" w:rsidRPr="005E3322" w14:paraId="00D22BE4" w14:textId="77777777" w:rsidTr="005E3322">
        <w:trPr>
          <w:trHeight w:val="2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91A3FB"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644" w:type="pct"/>
            <w:tcBorders>
              <w:top w:val="nil"/>
              <w:left w:val="nil"/>
              <w:bottom w:val="single" w:sz="4" w:space="0" w:color="auto"/>
              <w:right w:val="single" w:sz="4" w:space="0" w:color="auto"/>
            </w:tcBorders>
            <w:vAlign w:val="bottom"/>
            <w:hideMark/>
          </w:tcPr>
          <w:p w14:paraId="414CCE18"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B</w:t>
            </w:r>
          </w:p>
        </w:tc>
        <w:tc>
          <w:tcPr>
            <w:tcW w:w="741" w:type="pct"/>
            <w:tcBorders>
              <w:top w:val="nil"/>
              <w:left w:val="nil"/>
              <w:bottom w:val="single" w:sz="4" w:space="0" w:color="auto"/>
              <w:right w:val="single" w:sz="4" w:space="0" w:color="auto"/>
            </w:tcBorders>
            <w:vAlign w:val="bottom"/>
            <w:hideMark/>
          </w:tcPr>
          <w:p w14:paraId="3A8B3693"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Std. Error</w:t>
            </w:r>
          </w:p>
        </w:tc>
        <w:tc>
          <w:tcPr>
            <w:tcW w:w="944" w:type="pct"/>
            <w:tcBorders>
              <w:top w:val="nil"/>
              <w:left w:val="nil"/>
              <w:bottom w:val="single" w:sz="4" w:space="0" w:color="auto"/>
              <w:right w:val="single" w:sz="4" w:space="0" w:color="auto"/>
            </w:tcBorders>
            <w:vAlign w:val="bottom"/>
            <w:hideMark/>
          </w:tcPr>
          <w:p w14:paraId="09B986AA"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FD265"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72DBB"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r>
      <w:tr w:rsidR="005E3322" w:rsidRPr="005E3322" w14:paraId="0572E07A" w14:textId="77777777" w:rsidTr="005E3322">
        <w:trPr>
          <w:trHeight w:val="250"/>
        </w:trPr>
        <w:tc>
          <w:tcPr>
            <w:tcW w:w="374" w:type="pct"/>
            <w:vMerge w:val="restart"/>
            <w:tcBorders>
              <w:top w:val="nil"/>
              <w:left w:val="single" w:sz="4" w:space="0" w:color="auto"/>
              <w:bottom w:val="single" w:sz="4" w:space="0" w:color="auto"/>
              <w:right w:val="single" w:sz="4" w:space="0" w:color="auto"/>
            </w:tcBorders>
            <w:noWrap/>
            <w:hideMark/>
          </w:tcPr>
          <w:p w14:paraId="19EA6BD9"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1</w:t>
            </w:r>
          </w:p>
        </w:tc>
        <w:tc>
          <w:tcPr>
            <w:tcW w:w="770" w:type="pct"/>
            <w:tcBorders>
              <w:top w:val="nil"/>
              <w:left w:val="nil"/>
              <w:bottom w:val="single" w:sz="4" w:space="0" w:color="auto"/>
              <w:right w:val="single" w:sz="4" w:space="0" w:color="auto"/>
            </w:tcBorders>
            <w:hideMark/>
          </w:tcPr>
          <w:p w14:paraId="51382924"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(Constant)</w:t>
            </w:r>
          </w:p>
        </w:tc>
        <w:tc>
          <w:tcPr>
            <w:tcW w:w="644" w:type="pct"/>
            <w:tcBorders>
              <w:top w:val="nil"/>
              <w:left w:val="nil"/>
              <w:bottom w:val="single" w:sz="4" w:space="0" w:color="auto"/>
              <w:right w:val="single" w:sz="4" w:space="0" w:color="auto"/>
            </w:tcBorders>
            <w:noWrap/>
            <w:vAlign w:val="center"/>
            <w:hideMark/>
          </w:tcPr>
          <w:p w14:paraId="728F3017"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5.281</w:t>
            </w:r>
          </w:p>
        </w:tc>
        <w:tc>
          <w:tcPr>
            <w:tcW w:w="741" w:type="pct"/>
            <w:tcBorders>
              <w:top w:val="nil"/>
              <w:left w:val="nil"/>
              <w:bottom w:val="single" w:sz="4" w:space="0" w:color="auto"/>
              <w:right w:val="single" w:sz="4" w:space="0" w:color="auto"/>
            </w:tcBorders>
            <w:noWrap/>
            <w:vAlign w:val="center"/>
            <w:hideMark/>
          </w:tcPr>
          <w:p w14:paraId="7A34DAFD"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2.448</w:t>
            </w:r>
          </w:p>
        </w:tc>
        <w:tc>
          <w:tcPr>
            <w:tcW w:w="944" w:type="pct"/>
            <w:tcBorders>
              <w:top w:val="nil"/>
              <w:left w:val="nil"/>
              <w:bottom w:val="single" w:sz="4" w:space="0" w:color="auto"/>
              <w:right w:val="single" w:sz="4" w:space="0" w:color="auto"/>
            </w:tcBorders>
            <w:vAlign w:val="center"/>
            <w:hideMark/>
          </w:tcPr>
          <w:p w14:paraId="58C206D5"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 </w:t>
            </w:r>
          </w:p>
        </w:tc>
        <w:tc>
          <w:tcPr>
            <w:tcW w:w="629" w:type="pct"/>
            <w:tcBorders>
              <w:top w:val="nil"/>
              <w:left w:val="nil"/>
              <w:bottom w:val="single" w:sz="4" w:space="0" w:color="auto"/>
              <w:right w:val="single" w:sz="4" w:space="0" w:color="auto"/>
            </w:tcBorders>
            <w:noWrap/>
            <w:vAlign w:val="center"/>
            <w:hideMark/>
          </w:tcPr>
          <w:p w14:paraId="268CFB03"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2.157</w:t>
            </w:r>
          </w:p>
        </w:tc>
        <w:tc>
          <w:tcPr>
            <w:tcW w:w="898" w:type="pct"/>
            <w:tcBorders>
              <w:top w:val="nil"/>
              <w:left w:val="nil"/>
              <w:bottom w:val="single" w:sz="4" w:space="0" w:color="auto"/>
              <w:right w:val="single" w:sz="4" w:space="0" w:color="auto"/>
            </w:tcBorders>
            <w:noWrap/>
            <w:vAlign w:val="center"/>
            <w:hideMark/>
          </w:tcPr>
          <w:p w14:paraId="09866F92"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.040</w:t>
            </w:r>
          </w:p>
        </w:tc>
      </w:tr>
      <w:tr w:rsidR="005E3322" w:rsidRPr="005E3322" w14:paraId="0224C3C6" w14:textId="77777777" w:rsidTr="005E3322">
        <w:trPr>
          <w:trHeight w:val="460"/>
        </w:trPr>
        <w:tc>
          <w:tcPr>
            <w:tcW w:w="0" w:type="auto"/>
            <w:vMerge/>
            <w:tcBorders>
              <w:top w:val="nil"/>
              <w:left w:val="single" w:sz="4" w:space="0" w:color="auto"/>
              <w:bottom w:val="single" w:sz="4" w:space="0" w:color="auto"/>
              <w:right w:val="single" w:sz="4" w:space="0" w:color="auto"/>
            </w:tcBorders>
            <w:vAlign w:val="center"/>
            <w:hideMark/>
          </w:tcPr>
          <w:p w14:paraId="231A50C9"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770" w:type="pct"/>
            <w:tcBorders>
              <w:top w:val="nil"/>
              <w:left w:val="nil"/>
              <w:bottom w:val="single" w:sz="4" w:space="0" w:color="auto"/>
              <w:right w:val="single" w:sz="4" w:space="0" w:color="auto"/>
            </w:tcBorders>
            <w:hideMark/>
          </w:tcPr>
          <w:p w14:paraId="4399E5CB"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Quality of Service</w:t>
            </w:r>
          </w:p>
        </w:tc>
        <w:tc>
          <w:tcPr>
            <w:tcW w:w="644" w:type="pct"/>
            <w:tcBorders>
              <w:top w:val="nil"/>
              <w:left w:val="nil"/>
              <w:bottom w:val="single" w:sz="4" w:space="0" w:color="auto"/>
              <w:right w:val="single" w:sz="4" w:space="0" w:color="auto"/>
            </w:tcBorders>
            <w:noWrap/>
            <w:vAlign w:val="center"/>
            <w:hideMark/>
          </w:tcPr>
          <w:p w14:paraId="02116E1F"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.484</w:t>
            </w:r>
          </w:p>
        </w:tc>
        <w:tc>
          <w:tcPr>
            <w:tcW w:w="741" w:type="pct"/>
            <w:tcBorders>
              <w:top w:val="nil"/>
              <w:left w:val="nil"/>
              <w:bottom w:val="single" w:sz="4" w:space="0" w:color="auto"/>
              <w:right w:val="single" w:sz="4" w:space="0" w:color="auto"/>
            </w:tcBorders>
            <w:noWrap/>
            <w:vAlign w:val="center"/>
            <w:hideMark/>
          </w:tcPr>
          <w:p w14:paraId="71BA58C6"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.035</w:t>
            </w:r>
          </w:p>
        </w:tc>
        <w:tc>
          <w:tcPr>
            <w:tcW w:w="944" w:type="pct"/>
            <w:tcBorders>
              <w:top w:val="nil"/>
              <w:left w:val="nil"/>
              <w:bottom w:val="single" w:sz="4" w:space="0" w:color="auto"/>
              <w:right w:val="single" w:sz="4" w:space="0" w:color="auto"/>
            </w:tcBorders>
            <w:noWrap/>
            <w:vAlign w:val="center"/>
            <w:hideMark/>
          </w:tcPr>
          <w:p w14:paraId="14ECA902"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.934</w:t>
            </w:r>
          </w:p>
        </w:tc>
        <w:tc>
          <w:tcPr>
            <w:tcW w:w="629" w:type="pct"/>
            <w:tcBorders>
              <w:top w:val="nil"/>
              <w:left w:val="nil"/>
              <w:bottom w:val="single" w:sz="4" w:space="0" w:color="auto"/>
              <w:right w:val="single" w:sz="4" w:space="0" w:color="auto"/>
            </w:tcBorders>
            <w:noWrap/>
            <w:vAlign w:val="center"/>
            <w:hideMark/>
          </w:tcPr>
          <w:p w14:paraId="561C6CB2"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13.809</w:t>
            </w:r>
          </w:p>
        </w:tc>
        <w:tc>
          <w:tcPr>
            <w:tcW w:w="898" w:type="pct"/>
            <w:tcBorders>
              <w:top w:val="nil"/>
              <w:left w:val="nil"/>
              <w:bottom w:val="single" w:sz="4" w:space="0" w:color="auto"/>
              <w:right w:val="single" w:sz="4" w:space="0" w:color="auto"/>
            </w:tcBorders>
            <w:noWrap/>
            <w:vAlign w:val="center"/>
            <w:hideMark/>
          </w:tcPr>
          <w:p w14:paraId="1B82C0A2"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.000</w:t>
            </w:r>
          </w:p>
        </w:tc>
      </w:tr>
    </w:tbl>
    <w:p w14:paraId="577729E4" w14:textId="77777777" w:rsidR="005E3322" w:rsidRPr="005E3322" w:rsidRDefault="005E3322" w:rsidP="005E3322">
      <w:pPr>
        <w:pStyle w:val="ListParagraph"/>
        <w:tabs>
          <w:tab w:val="left" w:pos="1440"/>
          <w:tab w:val="left" w:pos="270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 Data Processed by Researchers</w:t>
      </w:r>
    </w:p>
    <w:p w14:paraId="04514127" w14:textId="77777777" w:rsid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p>
    <w:p w14:paraId="118EFB0E" w14:textId="138ED99F" w:rsidR="005E3322" w:rsidRPr="005E3322" w:rsidRDefault="005E3322" w:rsidP="005E3322">
      <w:pPr>
        <w:tabs>
          <w:tab w:val="left" w:pos="720"/>
          <w:tab w:val="left" w:pos="270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Based on the table of results of the simple linear regression test above, a linear regression equation can be made as follows:</w:t>
      </w:r>
    </w:p>
    <w:p w14:paraId="35420FCB" w14:textId="77777777" w:rsidR="005E3322" w:rsidRPr="005E3322" w:rsidRDefault="005E3322" w:rsidP="005E3322">
      <w:pPr>
        <w:pStyle w:val="ListParagraph"/>
        <w:tabs>
          <w:tab w:val="left" w:pos="1980"/>
          <w:tab w:val="left" w:pos="270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 xml:space="preserve">Y = 5.281 + 0.484 X </w:t>
      </w:r>
    </w:p>
    <w:p w14:paraId="4264B211" w14:textId="6A3F6B72" w:rsidR="005E3322" w:rsidRPr="005E3322" w:rsidRDefault="005E3322" w:rsidP="005E3322">
      <w:pPr>
        <w:tabs>
          <w:tab w:val="left" w:pos="720"/>
          <w:tab w:val="left" w:pos="2160"/>
          <w:tab w:val="left" w:pos="2340"/>
          <w:tab w:val="left" w:pos="270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The results of the calculation that have been carried out produce an equation which is interpreted as follows:</w:t>
      </w:r>
    </w:p>
    <w:p w14:paraId="236737A7" w14:textId="77777777" w:rsidR="005E3322" w:rsidRDefault="005E3322" w:rsidP="005E3322">
      <w:pPr>
        <w:pStyle w:val="ListParagraph"/>
        <w:numPr>
          <w:ilvl w:val="0"/>
          <w:numId w:val="13"/>
        </w:numPr>
        <w:tabs>
          <w:tab w:val="left" w:pos="1980"/>
          <w:tab w:val="left" w:pos="2700"/>
          <w:tab w:val="left" w:pos="3060"/>
        </w:tabs>
        <w:suppressAutoHyphens w:val="0"/>
        <w:spacing w:after="0" w:line="240" w:lineRule="auto"/>
        <w:ind w:leftChars="0" w:left="360" w:firstLineChars="0"/>
        <w:jc w:val="both"/>
        <w:textDirection w:val="lrTb"/>
        <w:textAlignment w:val="auto"/>
        <w:outlineLvl w:val="9"/>
        <w:rPr>
          <w:rFonts w:ascii="Times New Roman" w:eastAsia="Yu Gothic UI Semilight" w:hAnsi="Times New Roman"/>
        </w:rPr>
      </w:pPr>
      <w:r w:rsidRPr="005E3322">
        <w:rPr>
          <w:rFonts w:ascii="Times New Roman" w:eastAsia="Yu Gothic UI Semilight" w:hAnsi="Times New Roman"/>
        </w:rPr>
        <w:t xml:space="preserve">The value of the customer is 5.281, which means that if the variable is free of service quality (X) in a constant state or (0), then the customer satisfaction value (Y) is 5.281. </w:t>
      </w:r>
    </w:p>
    <w:p w14:paraId="7F2C3C28" w14:textId="32A94921" w:rsidR="005E3322" w:rsidRPr="005E3322" w:rsidRDefault="005E3322" w:rsidP="005E3322">
      <w:pPr>
        <w:pStyle w:val="ListParagraph"/>
        <w:numPr>
          <w:ilvl w:val="0"/>
          <w:numId w:val="13"/>
        </w:numPr>
        <w:tabs>
          <w:tab w:val="left" w:pos="1980"/>
          <w:tab w:val="left" w:pos="2700"/>
          <w:tab w:val="left" w:pos="3060"/>
        </w:tabs>
        <w:suppressAutoHyphens w:val="0"/>
        <w:spacing w:after="0" w:line="240" w:lineRule="auto"/>
        <w:ind w:leftChars="0" w:left="360" w:firstLineChars="0"/>
        <w:jc w:val="both"/>
        <w:textDirection w:val="lrTb"/>
        <w:textAlignment w:val="auto"/>
        <w:outlineLvl w:val="9"/>
        <w:rPr>
          <w:rFonts w:ascii="Times New Roman" w:eastAsia="Yu Gothic UI Semilight" w:hAnsi="Times New Roman"/>
        </w:rPr>
      </w:pPr>
      <w:r w:rsidRPr="005E3322">
        <w:rPr>
          <w:rFonts w:ascii="Times New Roman" w:eastAsia="Yu Gothic UI Semilight" w:hAnsi="Times New Roman"/>
        </w:rPr>
        <w:t xml:space="preserve">The service quality regression coefficient of 0.484 means that for every increase in one service quality variable (X), the value of the customer satisfaction variable (Y) will increase by 0.484 </w:t>
      </w:r>
    </w:p>
    <w:p w14:paraId="5F0CC4E3" w14:textId="78EA2B9C" w:rsidR="005E3322" w:rsidRPr="005E3322" w:rsidRDefault="005E3322" w:rsidP="005E3322">
      <w:pPr>
        <w:tabs>
          <w:tab w:val="left" w:pos="720"/>
          <w:tab w:val="left" w:pos="1440"/>
          <w:tab w:val="left" w:pos="270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From the above statement, it can be concluded that there is a positive relationship between the quality of STID use services and User Satisfaction. In other words, the better the implementation and service of the STID system, the higher the level of satisfaction felt by service users at Tanjung Perak Port.</w:t>
      </w:r>
    </w:p>
    <w:p w14:paraId="3D5F22E2" w14:textId="77777777" w:rsidR="005E3322" w:rsidRPr="005E3322" w:rsidRDefault="005E3322" w:rsidP="005E3322">
      <w:pPr>
        <w:tabs>
          <w:tab w:val="left" w:pos="2610"/>
          <w:tab w:val="left" w:pos="270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T Test</w:t>
      </w:r>
    </w:p>
    <w:p w14:paraId="05CA0B5A" w14:textId="4A97EBCB" w:rsidR="005E3322" w:rsidRPr="005E3322" w:rsidRDefault="005E3322" w:rsidP="005E3322">
      <w:pPr>
        <w:tabs>
          <w:tab w:val="left" w:pos="720"/>
          <w:tab w:val="left" w:pos="261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The purpose of the T test is to find out whether the independent variable (X) partially affects the dependent variable (Y), provided that the significance level is &lt; α (0.05). The following is a table of the results of the t-test:</w:t>
      </w:r>
    </w:p>
    <w:p w14:paraId="3322279B" w14:textId="77777777" w:rsidR="005E3322" w:rsidRPr="005E3322" w:rsidRDefault="005E3322" w:rsidP="005E3322">
      <w:pPr>
        <w:tabs>
          <w:tab w:val="left" w:pos="1980"/>
          <w:tab w:val="left" w:pos="2610"/>
          <w:tab w:val="left" w:pos="3060"/>
        </w:tabs>
        <w:spacing w:after="0" w:line="240" w:lineRule="auto"/>
        <w:ind w:left="0" w:hanging="2"/>
        <w:jc w:val="center"/>
        <w:rPr>
          <w:rFonts w:ascii="Times New Roman" w:eastAsia="Yu Gothic UI Semilight" w:hAnsi="Times New Roman"/>
          <w:b/>
          <w:bCs/>
        </w:rPr>
      </w:pPr>
      <w:r w:rsidRPr="005E3322">
        <w:rPr>
          <w:rFonts w:ascii="Times New Roman" w:eastAsia="Yu Gothic UI Semilight" w:hAnsi="Times New Roman"/>
        </w:rPr>
        <w:t>Table 5. T Test Results</w:t>
      </w:r>
    </w:p>
    <w:tbl>
      <w:tblPr>
        <w:tblW w:w="5000" w:type="pct"/>
        <w:tblLook w:val="04A0" w:firstRow="1" w:lastRow="0" w:firstColumn="1" w:lastColumn="0" w:noHBand="0" w:noVBand="1"/>
      </w:tblPr>
      <w:tblGrid>
        <w:gridCol w:w="353"/>
        <w:gridCol w:w="795"/>
        <w:gridCol w:w="592"/>
        <w:gridCol w:w="592"/>
        <w:gridCol w:w="932"/>
        <w:gridCol w:w="661"/>
        <w:gridCol w:w="524"/>
      </w:tblGrid>
      <w:tr w:rsidR="005E3322" w:rsidRPr="005E3322" w14:paraId="2EDAE2FB" w14:textId="77777777" w:rsidTr="005E3322">
        <w:trPr>
          <w:trHeight w:val="3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05629B8" w14:textId="77777777" w:rsidR="005E3322" w:rsidRPr="005E3322" w:rsidRDefault="005E3322" w:rsidP="005E3322">
            <w:pPr>
              <w:spacing w:after="0" w:line="240" w:lineRule="auto"/>
              <w:ind w:left="0" w:hanging="2"/>
              <w:rPr>
                <w:rFonts w:ascii="Times New Roman" w:eastAsia="Yu Gothic UI Semilight" w:hAnsi="Times New Roman"/>
                <w:b/>
                <w:bCs/>
                <w:color w:val="000000"/>
                <w:lang w:eastAsia="id-ID"/>
              </w:rPr>
            </w:pPr>
          </w:p>
          <w:p w14:paraId="448B4B77" w14:textId="77777777" w:rsidR="005E3322" w:rsidRPr="005E3322" w:rsidRDefault="005E3322" w:rsidP="005E3322">
            <w:pPr>
              <w:spacing w:after="0" w:line="240" w:lineRule="auto"/>
              <w:ind w:left="0" w:hanging="2"/>
              <w:jc w:val="center"/>
              <w:rPr>
                <w:rFonts w:ascii="Times New Roman" w:eastAsia="Yu Gothic UI Semilight" w:hAnsi="Times New Roman"/>
                <w:b/>
                <w:bCs/>
                <w:color w:val="000000"/>
                <w:lang w:eastAsia="id-ID"/>
              </w:rPr>
            </w:pPr>
            <w:r w:rsidRPr="005E3322">
              <w:rPr>
                <w:rFonts w:ascii="Times New Roman" w:eastAsia="Yu Gothic UI Semilight" w:hAnsi="Times New Roman"/>
                <w:b/>
                <w:bCs/>
                <w:color w:val="000000"/>
                <w:lang w:eastAsia="id-ID"/>
              </w:rPr>
              <w:t>Coefficient</w:t>
            </w:r>
          </w:p>
        </w:tc>
      </w:tr>
      <w:tr w:rsidR="005E3322" w:rsidRPr="005E3322" w14:paraId="0000B105" w14:textId="77777777" w:rsidTr="005E3322">
        <w:trPr>
          <w:trHeight w:val="920"/>
        </w:trPr>
        <w:tc>
          <w:tcPr>
            <w:tcW w:w="1144"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1E428D5A"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Type</w:t>
            </w:r>
          </w:p>
        </w:tc>
        <w:tc>
          <w:tcPr>
            <w:tcW w:w="1385" w:type="pct"/>
            <w:gridSpan w:val="2"/>
            <w:tcBorders>
              <w:top w:val="single" w:sz="4" w:space="0" w:color="auto"/>
              <w:left w:val="nil"/>
              <w:bottom w:val="single" w:sz="4" w:space="0" w:color="auto"/>
              <w:right w:val="single" w:sz="4" w:space="0" w:color="auto"/>
            </w:tcBorders>
            <w:vAlign w:val="bottom"/>
            <w:hideMark/>
          </w:tcPr>
          <w:p w14:paraId="7A358B2F"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Unstandardized Coefficients</w:t>
            </w:r>
          </w:p>
        </w:tc>
        <w:tc>
          <w:tcPr>
            <w:tcW w:w="944" w:type="pct"/>
            <w:tcBorders>
              <w:top w:val="single" w:sz="4" w:space="0" w:color="auto"/>
              <w:left w:val="nil"/>
              <w:bottom w:val="single" w:sz="4" w:space="0" w:color="auto"/>
              <w:right w:val="single" w:sz="4" w:space="0" w:color="auto"/>
            </w:tcBorders>
            <w:vAlign w:val="bottom"/>
            <w:hideMark/>
          </w:tcPr>
          <w:p w14:paraId="732993F1"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Standardized Coefficients</w:t>
            </w:r>
          </w:p>
        </w:tc>
        <w:tc>
          <w:tcPr>
            <w:tcW w:w="629" w:type="pct"/>
            <w:vMerge w:val="restart"/>
            <w:tcBorders>
              <w:top w:val="single" w:sz="4" w:space="0" w:color="auto"/>
              <w:left w:val="single" w:sz="4" w:space="0" w:color="auto"/>
              <w:bottom w:val="single" w:sz="4" w:space="0" w:color="auto"/>
              <w:right w:val="single" w:sz="4" w:space="0" w:color="auto"/>
            </w:tcBorders>
            <w:vAlign w:val="bottom"/>
            <w:hideMark/>
          </w:tcPr>
          <w:p w14:paraId="1D1D66C9"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t</w:t>
            </w:r>
          </w:p>
        </w:tc>
        <w:tc>
          <w:tcPr>
            <w:tcW w:w="898" w:type="pct"/>
            <w:vMerge w:val="restart"/>
            <w:tcBorders>
              <w:top w:val="single" w:sz="4" w:space="0" w:color="auto"/>
              <w:left w:val="single" w:sz="4" w:space="0" w:color="auto"/>
              <w:bottom w:val="single" w:sz="4" w:space="0" w:color="auto"/>
              <w:right w:val="single" w:sz="4" w:space="0" w:color="auto"/>
            </w:tcBorders>
            <w:vAlign w:val="bottom"/>
            <w:hideMark/>
          </w:tcPr>
          <w:p w14:paraId="0BFCE598"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Sig.</w:t>
            </w:r>
          </w:p>
        </w:tc>
      </w:tr>
      <w:tr w:rsidR="00B00CD8" w:rsidRPr="005E3322" w14:paraId="023A42A6" w14:textId="77777777" w:rsidTr="005E3322">
        <w:trPr>
          <w:trHeight w:val="2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93B428"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644" w:type="pct"/>
            <w:tcBorders>
              <w:top w:val="single" w:sz="4" w:space="0" w:color="auto"/>
              <w:left w:val="nil"/>
              <w:bottom w:val="single" w:sz="4" w:space="0" w:color="auto"/>
              <w:right w:val="single" w:sz="4" w:space="0" w:color="auto"/>
            </w:tcBorders>
            <w:vAlign w:val="bottom"/>
            <w:hideMark/>
          </w:tcPr>
          <w:p w14:paraId="7E7323DE"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B</w:t>
            </w:r>
          </w:p>
        </w:tc>
        <w:tc>
          <w:tcPr>
            <w:tcW w:w="741" w:type="pct"/>
            <w:tcBorders>
              <w:top w:val="single" w:sz="4" w:space="0" w:color="auto"/>
              <w:left w:val="nil"/>
              <w:bottom w:val="single" w:sz="4" w:space="0" w:color="auto"/>
              <w:right w:val="single" w:sz="4" w:space="0" w:color="auto"/>
            </w:tcBorders>
            <w:vAlign w:val="bottom"/>
            <w:hideMark/>
          </w:tcPr>
          <w:p w14:paraId="2233F243"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Std. Error</w:t>
            </w:r>
          </w:p>
        </w:tc>
        <w:tc>
          <w:tcPr>
            <w:tcW w:w="944" w:type="pct"/>
            <w:tcBorders>
              <w:top w:val="single" w:sz="4" w:space="0" w:color="auto"/>
              <w:left w:val="nil"/>
              <w:bottom w:val="single" w:sz="4" w:space="0" w:color="auto"/>
              <w:right w:val="single" w:sz="4" w:space="0" w:color="auto"/>
            </w:tcBorders>
            <w:vAlign w:val="bottom"/>
            <w:hideMark/>
          </w:tcPr>
          <w:p w14:paraId="3DE1BC7F"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2AE8"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C6CC"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r>
      <w:tr w:rsidR="005E3322" w:rsidRPr="005E3322" w14:paraId="0030BF9C" w14:textId="77777777" w:rsidTr="005E3322">
        <w:trPr>
          <w:trHeight w:val="250"/>
        </w:trPr>
        <w:tc>
          <w:tcPr>
            <w:tcW w:w="374" w:type="pct"/>
            <w:vMerge w:val="restart"/>
            <w:tcBorders>
              <w:top w:val="nil"/>
              <w:left w:val="single" w:sz="4" w:space="0" w:color="auto"/>
              <w:bottom w:val="single" w:sz="4" w:space="0" w:color="auto"/>
              <w:right w:val="single" w:sz="4" w:space="0" w:color="auto"/>
            </w:tcBorders>
            <w:noWrap/>
            <w:hideMark/>
          </w:tcPr>
          <w:p w14:paraId="101B992C"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1</w:t>
            </w:r>
          </w:p>
        </w:tc>
        <w:tc>
          <w:tcPr>
            <w:tcW w:w="770" w:type="pct"/>
            <w:tcBorders>
              <w:top w:val="nil"/>
              <w:left w:val="nil"/>
              <w:bottom w:val="single" w:sz="4" w:space="0" w:color="auto"/>
              <w:right w:val="single" w:sz="4" w:space="0" w:color="auto"/>
            </w:tcBorders>
            <w:hideMark/>
          </w:tcPr>
          <w:p w14:paraId="0DCFEFAD"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(Constant)</w:t>
            </w:r>
          </w:p>
        </w:tc>
        <w:tc>
          <w:tcPr>
            <w:tcW w:w="644" w:type="pct"/>
            <w:tcBorders>
              <w:top w:val="nil"/>
              <w:left w:val="nil"/>
              <w:bottom w:val="single" w:sz="4" w:space="0" w:color="auto"/>
              <w:right w:val="single" w:sz="4" w:space="0" w:color="auto"/>
            </w:tcBorders>
            <w:noWrap/>
            <w:vAlign w:val="center"/>
            <w:hideMark/>
          </w:tcPr>
          <w:p w14:paraId="7D2A7D49"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5.281</w:t>
            </w:r>
          </w:p>
        </w:tc>
        <w:tc>
          <w:tcPr>
            <w:tcW w:w="741" w:type="pct"/>
            <w:tcBorders>
              <w:top w:val="nil"/>
              <w:left w:val="nil"/>
              <w:bottom w:val="single" w:sz="4" w:space="0" w:color="auto"/>
              <w:right w:val="single" w:sz="4" w:space="0" w:color="auto"/>
            </w:tcBorders>
            <w:noWrap/>
            <w:vAlign w:val="center"/>
            <w:hideMark/>
          </w:tcPr>
          <w:p w14:paraId="6215579F"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2.448</w:t>
            </w:r>
          </w:p>
        </w:tc>
        <w:tc>
          <w:tcPr>
            <w:tcW w:w="944" w:type="pct"/>
            <w:tcBorders>
              <w:top w:val="nil"/>
              <w:left w:val="nil"/>
              <w:bottom w:val="single" w:sz="4" w:space="0" w:color="auto"/>
              <w:right w:val="single" w:sz="4" w:space="0" w:color="auto"/>
            </w:tcBorders>
            <w:vAlign w:val="center"/>
            <w:hideMark/>
          </w:tcPr>
          <w:p w14:paraId="67CF6393"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 </w:t>
            </w:r>
          </w:p>
        </w:tc>
        <w:tc>
          <w:tcPr>
            <w:tcW w:w="629" w:type="pct"/>
            <w:tcBorders>
              <w:top w:val="nil"/>
              <w:left w:val="nil"/>
              <w:bottom w:val="single" w:sz="4" w:space="0" w:color="auto"/>
              <w:right w:val="single" w:sz="4" w:space="0" w:color="auto"/>
            </w:tcBorders>
            <w:noWrap/>
            <w:vAlign w:val="center"/>
            <w:hideMark/>
          </w:tcPr>
          <w:p w14:paraId="1A2BDF10"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2.157</w:t>
            </w:r>
          </w:p>
        </w:tc>
        <w:tc>
          <w:tcPr>
            <w:tcW w:w="898" w:type="pct"/>
            <w:tcBorders>
              <w:top w:val="nil"/>
              <w:left w:val="nil"/>
              <w:bottom w:val="single" w:sz="4" w:space="0" w:color="auto"/>
              <w:right w:val="single" w:sz="4" w:space="0" w:color="auto"/>
            </w:tcBorders>
            <w:noWrap/>
            <w:vAlign w:val="center"/>
            <w:hideMark/>
          </w:tcPr>
          <w:p w14:paraId="2019286E"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.040</w:t>
            </w:r>
          </w:p>
        </w:tc>
      </w:tr>
      <w:tr w:rsidR="005E3322" w:rsidRPr="005E3322" w14:paraId="30485F1A" w14:textId="77777777" w:rsidTr="005E3322">
        <w:trPr>
          <w:trHeight w:val="460"/>
        </w:trPr>
        <w:tc>
          <w:tcPr>
            <w:tcW w:w="0" w:type="auto"/>
            <w:vMerge/>
            <w:tcBorders>
              <w:top w:val="nil"/>
              <w:left w:val="single" w:sz="4" w:space="0" w:color="auto"/>
              <w:bottom w:val="single" w:sz="4" w:space="0" w:color="auto"/>
              <w:right w:val="single" w:sz="4" w:space="0" w:color="auto"/>
            </w:tcBorders>
            <w:vAlign w:val="center"/>
            <w:hideMark/>
          </w:tcPr>
          <w:p w14:paraId="69336743"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p>
        </w:tc>
        <w:tc>
          <w:tcPr>
            <w:tcW w:w="770" w:type="pct"/>
            <w:tcBorders>
              <w:top w:val="nil"/>
              <w:left w:val="nil"/>
              <w:bottom w:val="single" w:sz="4" w:space="0" w:color="auto"/>
              <w:right w:val="single" w:sz="4" w:space="0" w:color="auto"/>
            </w:tcBorders>
            <w:hideMark/>
          </w:tcPr>
          <w:p w14:paraId="740D59E4"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Quality of Service</w:t>
            </w:r>
          </w:p>
        </w:tc>
        <w:tc>
          <w:tcPr>
            <w:tcW w:w="644" w:type="pct"/>
            <w:tcBorders>
              <w:top w:val="nil"/>
              <w:left w:val="nil"/>
              <w:bottom w:val="single" w:sz="4" w:space="0" w:color="auto"/>
              <w:right w:val="single" w:sz="4" w:space="0" w:color="auto"/>
            </w:tcBorders>
            <w:noWrap/>
            <w:vAlign w:val="center"/>
            <w:hideMark/>
          </w:tcPr>
          <w:p w14:paraId="3F3E8547"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.484</w:t>
            </w:r>
          </w:p>
        </w:tc>
        <w:tc>
          <w:tcPr>
            <w:tcW w:w="741" w:type="pct"/>
            <w:tcBorders>
              <w:top w:val="nil"/>
              <w:left w:val="nil"/>
              <w:bottom w:val="single" w:sz="4" w:space="0" w:color="auto"/>
              <w:right w:val="single" w:sz="4" w:space="0" w:color="auto"/>
            </w:tcBorders>
            <w:noWrap/>
            <w:vAlign w:val="center"/>
            <w:hideMark/>
          </w:tcPr>
          <w:p w14:paraId="5C8BBB99"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.035</w:t>
            </w:r>
          </w:p>
        </w:tc>
        <w:tc>
          <w:tcPr>
            <w:tcW w:w="944" w:type="pct"/>
            <w:tcBorders>
              <w:top w:val="nil"/>
              <w:left w:val="nil"/>
              <w:bottom w:val="single" w:sz="4" w:space="0" w:color="auto"/>
              <w:right w:val="single" w:sz="4" w:space="0" w:color="auto"/>
            </w:tcBorders>
            <w:noWrap/>
            <w:vAlign w:val="center"/>
            <w:hideMark/>
          </w:tcPr>
          <w:p w14:paraId="77A8CF5E"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.934</w:t>
            </w:r>
          </w:p>
        </w:tc>
        <w:tc>
          <w:tcPr>
            <w:tcW w:w="629" w:type="pct"/>
            <w:tcBorders>
              <w:top w:val="nil"/>
              <w:left w:val="nil"/>
              <w:bottom w:val="single" w:sz="4" w:space="0" w:color="auto"/>
              <w:right w:val="single" w:sz="4" w:space="0" w:color="auto"/>
            </w:tcBorders>
            <w:noWrap/>
            <w:vAlign w:val="center"/>
            <w:hideMark/>
          </w:tcPr>
          <w:p w14:paraId="222853D8"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13.809</w:t>
            </w:r>
          </w:p>
        </w:tc>
        <w:tc>
          <w:tcPr>
            <w:tcW w:w="898" w:type="pct"/>
            <w:tcBorders>
              <w:top w:val="nil"/>
              <w:left w:val="nil"/>
              <w:bottom w:val="single" w:sz="4" w:space="0" w:color="auto"/>
              <w:right w:val="single" w:sz="4" w:space="0" w:color="auto"/>
            </w:tcBorders>
            <w:noWrap/>
            <w:vAlign w:val="center"/>
            <w:hideMark/>
          </w:tcPr>
          <w:p w14:paraId="00254157"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.000</w:t>
            </w:r>
          </w:p>
        </w:tc>
      </w:tr>
    </w:tbl>
    <w:p w14:paraId="637540A3" w14:textId="77777777" w:rsidR="005E3322" w:rsidRPr="005E3322" w:rsidRDefault="005E3322" w:rsidP="005E3322">
      <w:pPr>
        <w:tabs>
          <w:tab w:val="left" w:pos="1440"/>
          <w:tab w:val="left" w:pos="261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 Data Processed by Researchers</w:t>
      </w:r>
    </w:p>
    <w:p w14:paraId="243D8D6D" w14:textId="413DA8C8" w:rsidR="005E3322" w:rsidRPr="005E3322" w:rsidRDefault="005E3322" w:rsidP="005E3322">
      <w:pPr>
        <w:tabs>
          <w:tab w:val="left" w:pos="720"/>
          <w:tab w:val="left" w:pos="1440"/>
          <w:tab w:val="left" w:pos="261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Based on the results of the T Test above, it can be known that the significance value is 0.000. The decision-making provisions for a hypothesis to be accepted or rejected based on the magnitude of the significance value. If the significance is less than or equal to 0.05 then the hypothesis is accepted. The results of the study obtained a significance value of 0.000 &lt; 0.050. The number 0.05 is set as the standard threshold to determine whether the results of a statistical test are significant or not. Therefore, it can be concluded that Ha, which states that there is an influence of service quality (X) on customer satisfaction (Y), is accepted.</w:t>
      </w:r>
    </w:p>
    <w:p w14:paraId="2DC4701C" w14:textId="77777777" w:rsidR="005E3322" w:rsidRPr="005E3322" w:rsidRDefault="005E3322" w:rsidP="005E3322">
      <w:pPr>
        <w:tabs>
          <w:tab w:val="left" w:pos="2610"/>
          <w:tab w:val="left" w:pos="3060"/>
        </w:tabs>
        <w:spacing w:after="0" w:line="240" w:lineRule="auto"/>
        <w:ind w:left="0" w:hanging="2"/>
        <w:jc w:val="both"/>
        <w:rPr>
          <w:rFonts w:ascii="Times New Roman" w:eastAsia="Yu Gothic UI Semilight" w:hAnsi="Times New Roman"/>
          <w:b/>
          <w:bCs/>
        </w:rPr>
      </w:pPr>
    </w:p>
    <w:p w14:paraId="640DB57E" w14:textId="77777777" w:rsidR="005E3322" w:rsidRPr="005E3322" w:rsidRDefault="005E3322" w:rsidP="005E3322">
      <w:pPr>
        <w:tabs>
          <w:tab w:val="left" w:pos="261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Coefficient Determination Test</w:t>
      </w:r>
    </w:p>
    <w:p w14:paraId="7CF87C02" w14:textId="40E76865" w:rsidR="005E3322" w:rsidRPr="005E3322" w:rsidRDefault="005E3322" w:rsidP="005E3322">
      <w:pPr>
        <w:tabs>
          <w:tab w:val="left" w:pos="72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sidRPr="005E3322">
        <w:rPr>
          <w:rFonts w:ascii="Times New Roman" w:eastAsia="Yu Gothic UI Semilight" w:hAnsi="Times New Roman"/>
        </w:rPr>
        <w:tab/>
        <w:t>The determinant coefficient (R) is a coefficient that indicates how large the percentage of independent variables is. The results of this Coefficient of Determination test can be seen in the Adjusted R Square section of the Summary model table. The following are the results of the Coefficient of Determination in this study:</w:t>
      </w:r>
    </w:p>
    <w:p w14:paraId="63BA65BD" w14:textId="77777777" w:rsidR="005E3322" w:rsidRPr="005E3322" w:rsidRDefault="005E3322" w:rsidP="005E3322">
      <w:pPr>
        <w:tabs>
          <w:tab w:val="left" w:pos="90"/>
          <w:tab w:val="left" w:pos="1980"/>
          <w:tab w:val="left" w:pos="3060"/>
        </w:tabs>
        <w:spacing w:after="0" w:line="240" w:lineRule="auto"/>
        <w:ind w:left="0" w:hanging="2"/>
        <w:jc w:val="center"/>
        <w:rPr>
          <w:rFonts w:ascii="Times New Roman" w:eastAsia="Yu Gothic UI Semilight" w:hAnsi="Times New Roman"/>
          <w:b/>
          <w:bCs/>
        </w:rPr>
      </w:pPr>
      <w:r w:rsidRPr="005E3322">
        <w:rPr>
          <w:rFonts w:ascii="Times New Roman" w:eastAsia="Yu Gothic UI Semilight" w:hAnsi="Times New Roman"/>
        </w:rPr>
        <w:t>Table 6. Determination Coefficient Test Results</w:t>
      </w:r>
    </w:p>
    <w:tbl>
      <w:tblPr>
        <w:tblW w:w="5000" w:type="pct"/>
        <w:tblLook w:val="04A0" w:firstRow="1" w:lastRow="0" w:firstColumn="1" w:lastColumn="0" w:noHBand="0" w:noVBand="1"/>
      </w:tblPr>
      <w:tblGrid>
        <w:gridCol w:w="667"/>
        <w:gridCol w:w="807"/>
        <w:gridCol w:w="827"/>
        <w:gridCol w:w="1009"/>
        <w:gridCol w:w="1139"/>
      </w:tblGrid>
      <w:tr w:rsidR="005E3322" w:rsidRPr="005E3322" w14:paraId="5F6C90C9" w14:textId="77777777" w:rsidTr="005E3322">
        <w:trPr>
          <w:trHeight w:val="26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0DDFE2C" w14:textId="77777777" w:rsidR="005E3322" w:rsidRPr="005E3322" w:rsidRDefault="005E3322" w:rsidP="005E3322">
            <w:pPr>
              <w:spacing w:after="0" w:line="240" w:lineRule="auto"/>
              <w:ind w:left="0" w:hanging="2"/>
              <w:jc w:val="center"/>
              <w:rPr>
                <w:rFonts w:ascii="Times New Roman" w:eastAsia="Yu Gothic UI Semilight" w:hAnsi="Times New Roman"/>
                <w:b/>
                <w:bCs/>
                <w:color w:val="000000"/>
                <w:lang w:eastAsia="id-ID"/>
              </w:rPr>
            </w:pPr>
            <w:r w:rsidRPr="005E3322">
              <w:rPr>
                <w:rFonts w:ascii="Times New Roman" w:eastAsia="Yu Gothic UI Semilight" w:hAnsi="Times New Roman"/>
                <w:b/>
                <w:bCs/>
                <w:color w:val="000000"/>
                <w:lang w:eastAsia="id-ID"/>
              </w:rPr>
              <w:t>Model Summary</w:t>
            </w:r>
          </w:p>
        </w:tc>
      </w:tr>
      <w:tr w:rsidR="005E3322" w:rsidRPr="005E3322" w14:paraId="705112D5" w14:textId="77777777" w:rsidTr="005E3322">
        <w:trPr>
          <w:trHeight w:val="710"/>
        </w:trPr>
        <w:tc>
          <w:tcPr>
            <w:tcW w:w="1011" w:type="pct"/>
            <w:tcBorders>
              <w:top w:val="single" w:sz="4" w:space="0" w:color="auto"/>
              <w:left w:val="single" w:sz="12" w:space="0" w:color="000000"/>
              <w:bottom w:val="single" w:sz="12" w:space="0" w:color="000000"/>
              <w:right w:val="single" w:sz="12" w:space="0" w:color="000000"/>
            </w:tcBorders>
            <w:vAlign w:val="bottom"/>
            <w:hideMark/>
          </w:tcPr>
          <w:p w14:paraId="62FB4EB4"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Type</w:t>
            </w:r>
          </w:p>
        </w:tc>
        <w:tc>
          <w:tcPr>
            <w:tcW w:w="627" w:type="pct"/>
            <w:tcBorders>
              <w:top w:val="single" w:sz="4" w:space="0" w:color="auto"/>
              <w:left w:val="nil"/>
              <w:bottom w:val="single" w:sz="12" w:space="0" w:color="000000"/>
              <w:right w:val="single" w:sz="4" w:space="0" w:color="000000"/>
            </w:tcBorders>
            <w:vAlign w:val="bottom"/>
            <w:hideMark/>
          </w:tcPr>
          <w:p w14:paraId="5E0732F8"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R</w:t>
            </w:r>
          </w:p>
        </w:tc>
        <w:tc>
          <w:tcPr>
            <w:tcW w:w="627" w:type="pct"/>
            <w:tcBorders>
              <w:top w:val="single" w:sz="4" w:space="0" w:color="auto"/>
              <w:left w:val="nil"/>
              <w:bottom w:val="single" w:sz="12" w:space="0" w:color="000000"/>
              <w:right w:val="single" w:sz="4" w:space="0" w:color="000000"/>
            </w:tcBorders>
            <w:vAlign w:val="bottom"/>
            <w:hideMark/>
          </w:tcPr>
          <w:p w14:paraId="553B3D4B"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R Square</w:t>
            </w:r>
          </w:p>
        </w:tc>
        <w:tc>
          <w:tcPr>
            <w:tcW w:w="687" w:type="pct"/>
            <w:tcBorders>
              <w:top w:val="single" w:sz="4" w:space="0" w:color="auto"/>
              <w:left w:val="nil"/>
              <w:bottom w:val="single" w:sz="12" w:space="0" w:color="000000"/>
              <w:right w:val="single" w:sz="4" w:space="0" w:color="000000"/>
            </w:tcBorders>
            <w:vAlign w:val="bottom"/>
            <w:hideMark/>
          </w:tcPr>
          <w:p w14:paraId="5CAB40FC"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Adjusted R Square</w:t>
            </w:r>
          </w:p>
        </w:tc>
        <w:tc>
          <w:tcPr>
            <w:tcW w:w="2048" w:type="pct"/>
            <w:tcBorders>
              <w:top w:val="single" w:sz="4" w:space="0" w:color="auto"/>
              <w:left w:val="nil"/>
              <w:bottom w:val="single" w:sz="12" w:space="0" w:color="000000"/>
              <w:right w:val="single" w:sz="12" w:space="0" w:color="000000"/>
            </w:tcBorders>
            <w:vAlign w:val="bottom"/>
            <w:hideMark/>
          </w:tcPr>
          <w:p w14:paraId="30E8DC1D" w14:textId="77777777" w:rsidR="005E3322" w:rsidRPr="005E3322" w:rsidRDefault="005E3322" w:rsidP="005E3322">
            <w:pPr>
              <w:spacing w:after="0" w:line="240" w:lineRule="auto"/>
              <w:ind w:left="0" w:hanging="2"/>
              <w:jc w:val="center"/>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Std. Error of the Estimate</w:t>
            </w:r>
          </w:p>
        </w:tc>
      </w:tr>
      <w:tr w:rsidR="005E3322" w:rsidRPr="005E3322" w14:paraId="4D2377DA" w14:textId="77777777" w:rsidTr="005E3322">
        <w:trPr>
          <w:trHeight w:val="290"/>
        </w:trPr>
        <w:tc>
          <w:tcPr>
            <w:tcW w:w="1011" w:type="pct"/>
            <w:tcBorders>
              <w:top w:val="nil"/>
              <w:left w:val="single" w:sz="12" w:space="0" w:color="000000"/>
              <w:bottom w:val="single" w:sz="12" w:space="0" w:color="000000"/>
              <w:right w:val="single" w:sz="12" w:space="0" w:color="000000"/>
            </w:tcBorders>
            <w:noWrap/>
            <w:hideMark/>
          </w:tcPr>
          <w:p w14:paraId="714C6E76" w14:textId="77777777" w:rsidR="005E3322" w:rsidRPr="005E3322" w:rsidRDefault="005E3322" w:rsidP="005E3322">
            <w:pPr>
              <w:spacing w:after="0" w:line="240" w:lineRule="auto"/>
              <w:ind w:left="0" w:hanging="2"/>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1</w:t>
            </w:r>
          </w:p>
        </w:tc>
        <w:tc>
          <w:tcPr>
            <w:tcW w:w="627" w:type="pct"/>
            <w:tcBorders>
              <w:top w:val="nil"/>
              <w:left w:val="nil"/>
              <w:bottom w:val="single" w:sz="12" w:space="0" w:color="000000"/>
              <w:right w:val="single" w:sz="4" w:space="0" w:color="000000"/>
            </w:tcBorders>
            <w:noWrap/>
            <w:vAlign w:val="center"/>
            <w:hideMark/>
          </w:tcPr>
          <w:p w14:paraId="1C369317"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.934a</w:t>
            </w:r>
          </w:p>
        </w:tc>
        <w:tc>
          <w:tcPr>
            <w:tcW w:w="627" w:type="pct"/>
            <w:tcBorders>
              <w:top w:val="nil"/>
              <w:left w:val="nil"/>
              <w:bottom w:val="single" w:sz="12" w:space="0" w:color="000000"/>
              <w:right w:val="single" w:sz="4" w:space="0" w:color="000000"/>
            </w:tcBorders>
            <w:noWrap/>
            <w:vAlign w:val="center"/>
            <w:hideMark/>
          </w:tcPr>
          <w:p w14:paraId="74B59452"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.872</w:t>
            </w:r>
          </w:p>
        </w:tc>
        <w:tc>
          <w:tcPr>
            <w:tcW w:w="687" w:type="pct"/>
            <w:tcBorders>
              <w:top w:val="nil"/>
              <w:left w:val="nil"/>
              <w:bottom w:val="single" w:sz="12" w:space="0" w:color="000000"/>
              <w:right w:val="single" w:sz="4" w:space="0" w:color="000000"/>
            </w:tcBorders>
            <w:noWrap/>
            <w:vAlign w:val="center"/>
            <w:hideMark/>
          </w:tcPr>
          <w:p w14:paraId="75080C1E"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.867</w:t>
            </w:r>
          </w:p>
        </w:tc>
        <w:tc>
          <w:tcPr>
            <w:tcW w:w="2048" w:type="pct"/>
            <w:tcBorders>
              <w:top w:val="nil"/>
              <w:left w:val="nil"/>
              <w:bottom w:val="single" w:sz="12" w:space="0" w:color="000000"/>
              <w:right w:val="single" w:sz="12" w:space="0" w:color="000000"/>
            </w:tcBorders>
            <w:noWrap/>
            <w:vAlign w:val="center"/>
            <w:hideMark/>
          </w:tcPr>
          <w:p w14:paraId="50C5BE54" w14:textId="77777777" w:rsidR="005E3322" w:rsidRPr="005E3322" w:rsidRDefault="005E3322" w:rsidP="005E3322">
            <w:pPr>
              <w:spacing w:after="0" w:line="240" w:lineRule="auto"/>
              <w:ind w:left="0" w:hanging="2"/>
              <w:jc w:val="right"/>
              <w:rPr>
                <w:rFonts w:ascii="Times New Roman" w:eastAsia="Yu Gothic UI Semilight" w:hAnsi="Times New Roman"/>
                <w:color w:val="000000"/>
                <w:lang w:eastAsia="id-ID"/>
              </w:rPr>
            </w:pPr>
            <w:r w:rsidRPr="005E3322">
              <w:rPr>
                <w:rFonts w:ascii="Times New Roman" w:eastAsia="Yu Gothic UI Semilight" w:hAnsi="Times New Roman"/>
                <w:color w:val="000000"/>
                <w:lang w:eastAsia="id-ID"/>
              </w:rPr>
              <w:t>2.178</w:t>
            </w:r>
          </w:p>
        </w:tc>
      </w:tr>
    </w:tbl>
    <w:p w14:paraId="64B9D024" w14:textId="77777777" w:rsidR="005E3322" w:rsidRPr="005E3322" w:rsidRDefault="005E3322" w:rsidP="005E3322">
      <w:pPr>
        <w:tabs>
          <w:tab w:val="left" w:pos="720"/>
          <w:tab w:val="left" w:pos="1710"/>
          <w:tab w:val="left" w:pos="1980"/>
          <w:tab w:val="left" w:pos="3060"/>
        </w:tabs>
        <w:spacing w:after="0" w:line="240" w:lineRule="auto"/>
        <w:ind w:left="0" w:hanging="2"/>
        <w:jc w:val="center"/>
        <w:rPr>
          <w:rFonts w:ascii="Times New Roman" w:eastAsia="Yu Gothic UI Semilight" w:hAnsi="Times New Roman"/>
        </w:rPr>
      </w:pPr>
      <w:r w:rsidRPr="005E3322">
        <w:rPr>
          <w:rFonts w:ascii="Times New Roman" w:eastAsia="Yu Gothic UI Semilight" w:hAnsi="Times New Roman"/>
        </w:rPr>
        <w:t>Source : Data Processed by Researchers</w:t>
      </w:r>
    </w:p>
    <w:p w14:paraId="4772EF23" w14:textId="089CBDA4" w:rsidR="005E3322" w:rsidRPr="005E3322" w:rsidRDefault="005E3322" w:rsidP="005E3322">
      <w:pPr>
        <w:tabs>
          <w:tab w:val="left" w:pos="720"/>
          <w:tab w:val="left" w:pos="1710"/>
          <w:tab w:val="left" w:pos="198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sidRPr="005E3322">
        <w:rPr>
          <w:rFonts w:ascii="Times New Roman" w:eastAsia="Yu Gothic UI Semilight" w:hAnsi="Times New Roman"/>
        </w:rPr>
        <w:tab/>
        <w:t xml:space="preserve">Based on table 6 above, it can be seen that the correlation coefficient (R) is 0.934 which means that there is a significant relationship between the independent variable and the dependent variable </w:t>
      </w:r>
      <w:r w:rsidRPr="005E3322">
        <w:rPr>
          <w:rFonts w:ascii="Times New Roman" w:eastAsia="Yu Gothic UI Semilight" w:hAnsi="Times New Roman"/>
        </w:rPr>
        <w:lastRenderedPageBreak/>
        <w:t>because the value of R is close to 1. This shows that the greater the value of X, the greater the value of Y. The value of R² is 0.872 which means that 87.2% of customer satisfaction is influenced by service quality variables. The remaining 12.8% was influenced by other variables that had not been studied in this study.</w:t>
      </w:r>
    </w:p>
    <w:p w14:paraId="1F4CE76F" w14:textId="77777777" w:rsidR="005E3322" w:rsidRPr="005E3322" w:rsidRDefault="005E3322" w:rsidP="005E3322">
      <w:pPr>
        <w:tabs>
          <w:tab w:val="left" w:pos="1080"/>
          <w:tab w:val="left" w:pos="1530"/>
          <w:tab w:val="left" w:pos="1980"/>
          <w:tab w:val="left" w:pos="3060"/>
        </w:tabs>
        <w:spacing w:after="0" w:line="240" w:lineRule="auto"/>
        <w:ind w:left="0" w:hanging="2"/>
        <w:jc w:val="both"/>
        <w:rPr>
          <w:rFonts w:ascii="Times New Roman" w:eastAsia="Yu Gothic UI Semilight" w:hAnsi="Times New Roman"/>
          <w:b/>
          <w:bCs/>
        </w:rPr>
      </w:pPr>
    </w:p>
    <w:p w14:paraId="64575F5E" w14:textId="77777777" w:rsidR="005E3322" w:rsidRPr="005E3322" w:rsidRDefault="005E3322" w:rsidP="005E3322">
      <w:pPr>
        <w:tabs>
          <w:tab w:val="left" w:pos="1080"/>
          <w:tab w:val="left" w:pos="1530"/>
          <w:tab w:val="left" w:pos="1980"/>
          <w:tab w:val="left" w:pos="3060"/>
        </w:tabs>
        <w:spacing w:after="0" w:line="240" w:lineRule="auto"/>
        <w:ind w:left="0" w:hanging="2"/>
        <w:jc w:val="both"/>
        <w:rPr>
          <w:rFonts w:ascii="Times New Roman" w:eastAsia="Yu Gothic UI Semilight" w:hAnsi="Times New Roman"/>
          <w:b/>
          <w:bCs/>
        </w:rPr>
      </w:pPr>
      <w:r w:rsidRPr="005E3322">
        <w:rPr>
          <w:rFonts w:ascii="Times New Roman" w:eastAsia="Yu Gothic UI Semilight" w:hAnsi="Times New Roman"/>
          <w:b/>
          <w:bCs/>
        </w:rPr>
        <w:t>Discussion</w:t>
      </w:r>
    </w:p>
    <w:p w14:paraId="10A9A2B1" w14:textId="77777777" w:rsidR="005E3322" w:rsidRDefault="005E3322" w:rsidP="005E3322">
      <w:pPr>
        <w:tabs>
          <w:tab w:val="left" w:pos="720"/>
          <w:tab w:val="left" w:pos="1530"/>
          <w:tab w:val="left" w:pos="198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sidRPr="005E3322">
        <w:rPr>
          <w:rFonts w:ascii="Times New Roman" w:eastAsia="Yu Gothic UI Semilight" w:hAnsi="Times New Roman"/>
        </w:rPr>
        <w:tab/>
        <w:t xml:space="preserve">Based on the results of research conducted on service users at the Tanjung Perak Main Port, it was found that the quality of service </w:t>
      </w:r>
      <w:r w:rsidRPr="005E3322">
        <w:rPr>
          <w:rFonts w:ascii="Times New Roman" w:eastAsia="Yu Gothic UI Semilight" w:hAnsi="Times New Roman"/>
          <w:i/>
          <w:iCs/>
        </w:rPr>
        <w:t xml:space="preserve">Single Truck Identification Data </w:t>
      </w:r>
      <w:r w:rsidRPr="005E3322">
        <w:rPr>
          <w:rFonts w:ascii="Times New Roman" w:eastAsia="Yu Gothic UI Semilight" w:hAnsi="Times New Roman"/>
        </w:rPr>
        <w:t>(STID) has a significant effect on the level of satisfaction of service users. This is shown through simple linear regression analysis with a significance value of 0.000 &lt; 0.05, which means that the alternative hypothesis (Ha) is accepted and there is a positive and significant influence between the quality of service on user satisfaction. The regression coefficient of 0.484 shows that every one unit increase in STID service quality will increase user satisfaction by 0.484 units. Meanwhile, a constant value of 5.281 indicates that when there is no improvement in service quality, the base value of user satisfaction remains at a fairly high level. This reinforces that the service quality factor plays an important role in influencing satisfaction.</w:t>
      </w:r>
    </w:p>
    <w:p w14:paraId="23598A39" w14:textId="7B12064E" w:rsidR="005E3322" w:rsidRPr="005E3322" w:rsidRDefault="005E3322" w:rsidP="005E3322">
      <w:pPr>
        <w:tabs>
          <w:tab w:val="left" w:pos="720"/>
          <w:tab w:val="left" w:pos="1530"/>
          <w:tab w:val="left" w:pos="1980"/>
          <w:tab w:val="left" w:pos="3060"/>
        </w:tabs>
        <w:spacing w:after="0" w:line="240" w:lineRule="auto"/>
        <w:ind w:left="0" w:hanging="2"/>
        <w:jc w:val="both"/>
        <w:rPr>
          <w:rFonts w:ascii="Times New Roman" w:eastAsia="Yu Gothic UI Semilight" w:hAnsi="Times New Roman"/>
        </w:rPr>
      </w:pPr>
      <w:r>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The value of the determination coefficient (R²) of 0.872 shows that 87.2% of the service user satisfaction variable can be explained by the service quality variable, while the remaining 12.8% is influenced by other factors that have not been studied, such as service prices, external logistics systems, or other external factors. The results of the descriptive analysis of the respondents' answers stated that, where most of the service quality indicators received a mean score above 3.5 with the highest statement being that communication with STID officers ran clearly and smoothly, this was shown by an average score of 4.26. And the level of accuracy of the STID system in identifying satisfactory and well-integrated trucks is shown with a mean score of 4.43. This shows that service users assess the quality of STID services quite high, especially in terms of communication clarity and system accuracy.</w:t>
      </w:r>
    </w:p>
    <w:p w14:paraId="3D187A55" w14:textId="7D88E32E" w:rsidR="005E3322" w:rsidRPr="005E3322" w:rsidRDefault="005E3322" w:rsidP="005E3322">
      <w:pPr>
        <w:tabs>
          <w:tab w:val="left" w:pos="720"/>
          <w:tab w:val="left" w:pos="1530"/>
          <w:tab w:val="left" w:pos="1980"/>
          <w:tab w:val="left" w:pos="3060"/>
        </w:tabs>
        <w:spacing w:after="0" w:line="240" w:lineRule="auto"/>
        <w:ind w:left="0" w:hanging="2"/>
        <w:jc w:val="both"/>
        <w:rPr>
          <w:rFonts w:ascii="Times New Roman" w:eastAsia="Yu Gothic UI Semilight" w:hAnsi="Times New Roman"/>
        </w:rPr>
      </w:pPr>
      <w:r w:rsidRPr="005E3322">
        <w:rPr>
          <w:rFonts w:ascii="Times New Roman" w:eastAsia="Yu Gothic UI Semilight" w:hAnsi="Times New Roman"/>
        </w:rPr>
        <w:tab/>
      </w:r>
      <w:r>
        <w:rPr>
          <w:rFonts w:ascii="Times New Roman" w:eastAsia="Yu Gothic UI Semilight" w:hAnsi="Times New Roman"/>
        </w:rPr>
        <w:tab/>
      </w:r>
      <w:r w:rsidRPr="005E3322">
        <w:rPr>
          <w:rFonts w:ascii="Times New Roman" w:eastAsia="Yu Gothic UI Semilight" w:hAnsi="Times New Roman"/>
        </w:rPr>
        <w:t xml:space="preserve">However, there are also several aspects that need further attention, such as the STID identification process completed within a reasonable time which obtained a mean score of 3.37 which shows that some respondents feel that the STID identification process is still not optimal. In addition, technical obstacles and understanding of the use of STID systems are still obstacles that need to be fixed. Overall, this study proves that the implementation of STID at Tanjung Perak Port has </w:t>
      </w:r>
      <w:r w:rsidRPr="005E3322">
        <w:rPr>
          <w:rFonts w:ascii="Times New Roman" w:eastAsia="Yu Gothic UI Semilight" w:hAnsi="Times New Roman"/>
        </w:rPr>
        <w:t>had a positive impact on service user satisfaction, but improvements in terms of process time and user education are still needed to achieve optimal service quality.</w:t>
      </w:r>
    </w:p>
    <w:p w14:paraId="7C86D1B7" w14:textId="12FE695B" w:rsidR="00FB433D" w:rsidRPr="00FB433D" w:rsidRDefault="00FB433D" w:rsidP="00FB433D">
      <w:pPr>
        <w:pBdr>
          <w:top w:val="nil"/>
          <w:left w:val="nil"/>
          <w:bottom w:val="nil"/>
          <w:right w:val="nil"/>
          <w:between w:val="nil"/>
        </w:pBdr>
        <w:spacing w:line="240" w:lineRule="auto"/>
        <w:ind w:leftChars="0" w:left="0" w:firstLineChars="0" w:firstLine="720"/>
        <w:jc w:val="both"/>
        <w:rPr>
          <w:rFonts w:ascii="Times New Roman" w:eastAsia="Times New Roman" w:hAnsi="Times New Roman"/>
          <w:iCs/>
          <w:color w:val="000000"/>
        </w:rPr>
      </w:pPr>
      <w:r w:rsidRPr="00FB433D">
        <w:rPr>
          <w:rFonts w:ascii="Times New Roman" w:eastAsia="Times New Roman" w:hAnsi="Times New Roman"/>
          <w:iCs/>
          <w:color w:val="000000"/>
        </w:rPr>
        <w:t xml:space="preserve">. </w:t>
      </w:r>
    </w:p>
    <w:p w14:paraId="1B6A1A29" w14:textId="77777777" w:rsidR="00BE7BC7" w:rsidRPr="007F770A" w:rsidRDefault="00BE7BC7" w:rsidP="004711FE">
      <w:pPr>
        <w:pBdr>
          <w:top w:val="nil"/>
          <w:left w:val="nil"/>
          <w:bottom w:val="nil"/>
          <w:right w:val="nil"/>
          <w:between w:val="nil"/>
        </w:pBdr>
        <w:spacing w:after="0" w:line="240" w:lineRule="auto"/>
        <w:ind w:left="0" w:hanging="2"/>
        <w:rPr>
          <w:rFonts w:asciiTheme="majorHAnsi" w:eastAsia="Times New Roman" w:hAnsiTheme="majorHAnsi" w:cstheme="majorHAnsi"/>
          <w:b/>
          <w:color w:val="000000"/>
        </w:rPr>
      </w:pPr>
    </w:p>
    <w:p w14:paraId="507A62A5" w14:textId="202D3F20" w:rsidR="00BE7BC7" w:rsidRPr="006D0D53" w:rsidRDefault="0015181C" w:rsidP="006D0D53">
      <w:pPr>
        <w:pStyle w:val="Heading1"/>
        <w:numPr>
          <w:ilvl w:val="0"/>
          <w:numId w:val="0"/>
        </w:numPr>
        <w:spacing w:after="0"/>
        <w:rPr>
          <w:szCs w:val="22"/>
        </w:rPr>
      </w:pPr>
      <w:r w:rsidRPr="006D0D53">
        <w:rPr>
          <w:szCs w:val="22"/>
        </w:rPr>
        <w:t xml:space="preserve">CONCLUSION </w:t>
      </w:r>
    </w:p>
    <w:p w14:paraId="04971F67" w14:textId="77777777" w:rsidR="005E3322" w:rsidRDefault="005E3322" w:rsidP="005E3322">
      <w:pPr>
        <w:spacing w:after="0" w:line="240" w:lineRule="auto"/>
        <w:ind w:leftChars="0" w:left="0" w:firstLineChars="0" w:firstLine="720"/>
        <w:jc w:val="both"/>
        <w:rPr>
          <w:rFonts w:ascii="Times New Roman" w:eastAsia="Yu Gothic UI Semilight" w:hAnsi="Times New Roman"/>
          <w:position w:val="0"/>
          <w:lang w:val="en-US"/>
        </w:rPr>
      </w:pPr>
      <w:r w:rsidRPr="005E3322">
        <w:rPr>
          <w:rFonts w:ascii="Times New Roman" w:eastAsia="Yu Gothic UI Semilight" w:hAnsi="Times New Roman"/>
        </w:rPr>
        <w:t>Based on the results of the research conducted on the effect of the quality of service quality using Single Truck Identification Data (STID) on the satisfaction of service users at the Main Port of Tanjung Perak Surabaya, an important conclusion was obtained, namely that the quality of STID services has a significant influence on the level of satisfaction of service users. The results of the simple linear regression test showed a significance value of 0.000 (&lt; 0.05) with a determination coefficient (R²) of 0.872, which means that 87.2% of service user satisfaction can be influenced by the quality of STID services, while the rest is influenced by other factors that were not studied in this study. This can be aimed at the aspect of communication between officers and service users obtaining the highest scores, which shows that users really appreciate the openness and clarity of the information provided. In addition, the accuracy level of the STID system shows that the system is quite reliable in detecting vehicle identity.</w:t>
      </w:r>
    </w:p>
    <w:p w14:paraId="70717025" w14:textId="1706F3A8" w:rsidR="005E3322" w:rsidRDefault="005E3322" w:rsidP="005E3322">
      <w:pPr>
        <w:spacing w:after="0" w:line="240" w:lineRule="auto"/>
        <w:ind w:leftChars="0" w:left="0" w:firstLineChars="0" w:firstLine="720"/>
        <w:jc w:val="both"/>
        <w:rPr>
          <w:rFonts w:ascii="Times New Roman" w:eastAsia="Yu Gothic UI Semilight" w:hAnsi="Times New Roman"/>
        </w:rPr>
      </w:pPr>
      <w:r w:rsidRPr="005E3322">
        <w:rPr>
          <w:rFonts w:ascii="Times New Roman" w:eastAsia="Yu Gothic UI Semilight" w:hAnsi="Times New Roman"/>
        </w:rPr>
        <w:t>Although the implementation of STID is considered good, there is still room for improvement, especially in terms of speed of service and education to users. Overall, it can be concluded that the STID system has made a positive contribution to the smooth running of services at the port and the satisfaction of service users.</w:t>
      </w:r>
    </w:p>
    <w:p w14:paraId="00BE354C" w14:textId="77777777" w:rsidR="005E3322" w:rsidRPr="005E3322" w:rsidRDefault="005E3322" w:rsidP="005E3322">
      <w:pPr>
        <w:spacing w:after="0" w:line="240" w:lineRule="auto"/>
        <w:ind w:leftChars="0" w:left="0" w:firstLineChars="0" w:firstLine="720"/>
        <w:jc w:val="both"/>
        <w:rPr>
          <w:rFonts w:ascii="Times New Roman" w:eastAsia="Yu Gothic UI Semilight" w:hAnsi="Times New Roman"/>
          <w:position w:val="0"/>
          <w:lang w:val="en-US"/>
        </w:rPr>
      </w:pPr>
    </w:p>
    <w:p w14:paraId="725DC8C9" w14:textId="21E40AEE" w:rsidR="00BE7BC7" w:rsidRDefault="0015181C" w:rsidP="006D0D53">
      <w:pPr>
        <w:pStyle w:val="Heading1"/>
        <w:numPr>
          <w:ilvl w:val="0"/>
          <w:numId w:val="0"/>
        </w:numPr>
        <w:spacing w:after="0"/>
      </w:pPr>
      <w:r>
        <w:t xml:space="preserve">REFERENCES  </w:t>
      </w:r>
    </w:p>
    <w:p w14:paraId="599A04B4"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position w:val="0"/>
          <w:lang w:val="en-US"/>
        </w:rPr>
      </w:pPr>
      <w:r w:rsidRPr="005E3322">
        <w:rPr>
          <w:rFonts w:ascii="Times New Roman" w:eastAsia="Yu Gothic UI Semilight" w:hAnsi="Times New Roman"/>
          <w:noProof/>
        </w:rPr>
        <w:t xml:space="preserve">Indrasari, M. (2019). </w:t>
      </w:r>
      <w:r w:rsidRPr="005E3322">
        <w:rPr>
          <w:rFonts w:ascii="Times New Roman" w:eastAsia="Yu Gothic UI Semilight" w:hAnsi="Times New Roman"/>
          <w:i/>
          <w:iCs/>
          <w:noProof/>
        </w:rPr>
        <w:t>Marketing and Customer Satisfaction</w:t>
      </w:r>
      <w:r w:rsidRPr="005E3322">
        <w:rPr>
          <w:rFonts w:ascii="Times New Roman" w:eastAsia="Yu Gothic UI Semilight" w:hAnsi="Times New Roman"/>
          <w:noProof/>
        </w:rPr>
        <w:t xml:space="preserve"> (1st ed.). Unitomo Press.</w:t>
      </w:r>
    </w:p>
    <w:p w14:paraId="04B34356"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Presidential Instruction Number 5 Years. (2020). </w:t>
      </w:r>
      <w:r w:rsidRPr="005E3322">
        <w:rPr>
          <w:rFonts w:ascii="Times New Roman" w:eastAsia="Yu Gothic UI Semilight" w:hAnsi="Times New Roman"/>
          <w:i/>
          <w:iCs/>
          <w:noProof/>
        </w:rPr>
        <w:t>Structuring the National Logistics Ecosystem</w:t>
      </w:r>
      <w:r w:rsidRPr="005E3322">
        <w:rPr>
          <w:rFonts w:ascii="Times New Roman" w:eastAsia="Yu Gothic UI Semilight" w:hAnsi="Times New Roman"/>
          <w:noProof/>
        </w:rPr>
        <w:t>. 1–23.</w:t>
      </w:r>
    </w:p>
    <w:p w14:paraId="6C2AFAD4"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Kotler. (2019). </w:t>
      </w:r>
      <w:r w:rsidRPr="005E3322">
        <w:rPr>
          <w:rFonts w:ascii="Times New Roman" w:eastAsia="Yu Gothic UI Semilight" w:hAnsi="Times New Roman"/>
          <w:i/>
          <w:iCs/>
          <w:noProof/>
        </w:rPr>
        <w:t>Marketing 4.0 Moving from Traditional to Digital</w:t>
      </w:r>
      <w:r w:rsidRPr="005E3322">
        <w:rPr>
          <w:rFonts w:ascii="Times New Roman" w:eastAsia="Yu Gothic UI Semilight" w:hAnsi="Times New Roman"/>
          <w:noProof/>
        </w:rPr>
        <w:t>. PT Gramedia Pustaka Utama.</w:t>
      </w:r>
    </w:p>
    <w:p w14:paraId="47E586E2"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Lasse, D. A. (2014). </w:t>
      </w:r>
      <w:r w:rsidRPr="005E3322">
        <w:rPr>
          <w:rFonts w:ascii="Times New Roman" w:eastAsia="Yu Gothic UI Semilight" w:hAnsi="Times New Roman"/>
          <w:i/>
          <w:iCs/>
          <w:noProof/>
        </w:rPr>
        <w:t>Port Management</w:t>
      </w:r>
      <w:r w:rsidRPr="005E3322">
        <w:rPr>
          <w:rFonts w:ascii="Times New Roman" w:eastAsia="Yu Gothic UI Semilight" w:hAnsi="Times New Roman"/>
          <w:noProof/>
        </w:rPr>
        <w:t xml:space="preserve"> (Second). Rajawali Press.</w:t>
      </w:r>
    </w:p>
    <w:p w14:paraId="4B746D48"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Lasse, D. A. (2015). </w:t>
      </w:r>
      <w:r w:rsidRPr="005E3322">
        <w:rPr>
          <w:rFonts w:ascii="Times New Roman" w:eastAsia="Yu Gothic UI Semilight" w:hAnsi="Times New Roman"/>
          <w:i/>
          <w:iCs/>
          <w:noProof/>
        </w:rPr>
        <w:t>Marine Transportation Business Management, Chartering, and Claims</w:t>
      </w:r>
      <w:r w:rsidRPr="005E3322">
        <w:rPr>
          <w:rFonts w:ascii="Times New Roman" w:eastAsia="Yu Gothic UI Semilight" w:hAnsi="Times New Roman"/>
          <w:noProof/>
        </w:rPr>
        <w:t xml:space="preserve"> (1st ed.). Rajawali Press.</w:t>
      </w:r>
    </w:p>
    <w:p w14:paraId="4C91538C"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Pramudita, A. S. (2020). Measurement of Service Quality and Customer Satisfaction on Customer Loyalty in the Logistics Industry. </w:t>
      </w:r>
      <w:r w:rsidRPr="005E3322">
        <w:rPr>
          <w:rFonts w:ascii="Times New Roman" w:eastAsia="Yu Gothic UI Semilight" w:hAnsi="Times New Roman"/>
          <w:i/>
          <w:iCs/>
          <w:noProof/>
        </w:rPr>
        <w:t>Journal of Business Logistics</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10</w:t>
      </w:r>
      <w:r w:rsidRPr="005E3322">
        <w:rPr>
          <w:rFonts w:ascii="Times New Roman" w:eastAsia="Yu Gothic UI Semilight" w:hAnsi="Times New Roman"/>
          <w:noProof/>
        </w:rPr>
        <w:t>(1), 15. https://doi.org/10.46369/logistik.v10i1.691</w:t>
      </w:r>
    </w:p>
    <w:p w14:paraId="7E3F0D61"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lastRenderedPageBreak/>
        <w:t xml:space="preserve">Putri Dwilestari, Y., Rahmawati, M., Ratnaningsih, D., &amp; Annas Amrullah, R. (2024). </w:t>
      </w:r>
      <w:r w:rsidRPr="005E3322">
        <w:rPr>
          <w:rFonts w:ascii="Times New Roman" w:eastAsia="Yu Gothic UI Semilight" w:hAnsi="Times New Roman"/>
          <w:i/>
          <w:iCs/>
          <w:noProof/>
        </w:rPr>
        <w:t>The application of Single Truck Identification Data in the smooth flow of goods at the main port of Tanjung Perak</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2</w:t>
      </w:r>
      <w:r w:rsidRPr="005E3322">
        <w:rPr>
          <w:rFonts w:ascii="Times New Roman" w:eastAsia="Yu Gothic UI Semilight" w:hAnsi="Times New Roman"/>
          <w:noProof/>
        </w:rPr>
        <w:t>, 422–432.</w:t>
      </w:r>
    </w:p>
    <w:p w14:paraId="53F1352D"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Rahayu, T. (2020). </w:t>
      </w:r>
      <w:r w:rsidRPr="005E3322">
        <w:rPr>
          <w:rFonts w:ascii="Times New Roman" w:eastAsia="Yu Gothic UI Semilight" w:hAnsi="Times New Roman"/>
          <w:i/>
          <w:iCs/>
          <w:noProof/>
        </w:rPr>
        <w:t>Analysis of operating systems and procedures in ships and goods services of Inaportsnet based in the main port of Tanjung Perak Surabaya</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Consider using the three paragraphs beginning with, "Consider using the three paragraphs beginning with</w:t>
      </w:r>
      <w:r w:rsidRPr="005E3322">
        <w:rPr>
          <w:rFonts w:ascii="Times New Roman" w:eastAsia="Yu Gothic UI Semilight" w:hAnsi="Times New Roman"/>
          <w:noProof/>
        </w:rPr>
        <w:t>, 'Consider using the three paragraphs beginning with, 'https://redib.org/Record/oai_articulo3002457-analysis-operating-systems-procedures-ships-goods-services-inaportsnet-based-main-port-tanjung-perak-surabaya Consider using the three paragraphs beginning with, 'Consider using the</w:t>
      </w:r>
    </w:p>
    <w:p w14:paraId="6791F1C3"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Rahayu, T., &amp; Ayu Johanda Putri, I. (2022). Quality of Ship Agency Services at Shipping Companies. </w:t>
      </w:r>
      <w:r w:rsidRPr="005E3322">
        <w:rPr>
          <w:rFonts w:ascii="Times New Roman" w:eastAsia="Yu Gothic UI Semilight" w:hAnsi="Times New Roman"/>
          <w:i/>
          <w:iCs/>
          <w:noProof/>
        </w:rPr>
        <w:t>Journal of 7 Oceans</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7</w:t>
      </w:r>
      <w:r w:rsidRPr="005E3322">
        <w:rPr>
          <w:rFonts w:ascii="Times New Roman" w:eastAsia="Yu Gothic UI Semilight" w:hAnsi="Times New Roman"/>
          <w:noProof/>
        </w:rPr>
        <w:t>(1). https://doi.org/10.54992/7samudra.v7i1.79</w:t>
      </w:r>
    </w:p>
    <w:p w14:paraId="64F4ADB0"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Rakhman, R. A. (2021). </w:t>
      </w:r>
      <w:r w:rsidRPr="005E3322">
        <w:rPr>
          <w:rFonts w:ascii="Times New Roman" w:eastAsia="Yu Gothic UI Semilight" w:hAnsi="Times New Roman"/>
          <w:i/>
          <w:iCs/>
          <w:noProof/>
        </w:rPr>
        <w:t>Port Operations and Facilities Learning Module</w:t>
      </w:r>
      <w:r w:rsidRPr="005E3322">
        <w:rPr>
          <w:rFonts w:ascii="Times New Roman" w:eastAsia="Yu Gothic UI Semilight" w:hAnsi="Times New Roman"/>
          <w:noProof/>
        </w:rPr>
        <w:t xml:space="preserve"> (1st ed.). Zifatama Jawara.</w:t>
      </w:r>
    </w:p>
    <w:p w14:paraId="19B82FB4"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Riyanto, A. (2018). The Implications of Service Quality in Increasing Customer Satisfaction at PDAM Cibadak Sukabumi. </w:t>
      </w:r>
      <w:r w:rsidRPr="005E3322">
        <w:rPr>
          <w:rFonts w:ascii="Times New Roman" w:eastAsia="Yu Gothic UI Semilight" w:hAnsi="Times New Roman"/>
          <w:i/>
          <w:iCs/>
          <w:noProof/>
        </w:rPr>
        <w:t>Journal of Ecodemics</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2</w:t>
      </w:r>
      <w:r w:rsidRPr="005E3322">
        <w:rPr>
          <w:rFonts w:ascii="Times New Roman" w:eastAsia="Yu Gothic UI Semilight" w:hAnsi="Times New Roman"/>
          <w:noProof/>
        </w:rPr>
        <w:t>(1), 118.</w:t>
      </w:r>
    </w:p>
    <w:p w14:paraId="4A0ABC0B"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Sugiyono. (2015). </w:t>
      </w:r>
      <w:r w:rsidRPr="005E3322">
        <w:rPr>
          <w:rFonts w:ascii="Times New Roman" w:eastAsia="Yu Gothic UI Semilight" w:hAnsi="Times New Roman"/>
          <w:i/>
          <w:iCs/>
          <w:noProof/>
        </w:rPr>
        <w:t>Quantitative, Qualitative, and R&amp;D Research Methods</w:t>
      </w:r>
      <w:r w:rsidRPr="005E3322">
        <w:rPr>
          <w:rFonts w:ascii="Times New Roman" w:eastAsia="Yu Gothic UI Semilight" w:hAnsi="Times New Roman"/>
          <w:noProof/>
        </w:rPr>
        <w:t>. Alphabet.</w:t>
      </w:r>
    </w:p>
    <w:p w14:paraId="18DCDFEB"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Suranto. (2004). </w:t>
      </w:r>
      <w:r w:rsidRPr="005E3322">
        <w:rPr>
          <w:rFonts w:ascii="Times New Roman" w:eastAsia="Yu Gothic UI Semilight" w:hAnsi="Times New Roman"/>
          <w:i/>
          <w:iCs/>
          <w:noProof/>
        </w:rPr>
        <w:t>Operational Management of Sea and Port Transportation and Import Procedures</w:t>
      </w:r>
      <w:r w:rsidRPr="005E3322">
        <w:rPr>
          <w:rFonts w:ascii="Times New Roman" w:eastAsia="Yu Gothic UI Semilight" w:hAnsi="Times New Roman"/>
          <w:noProof/>
        </w:rPr>
        <w:t>. PT Gramedia Pustaka Utama.</w:t>
      </w:r>
    </w:p>
    <w:p w14:paraId="6C86FFC1"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Syarifuddin, M. F., Musadieq, M. Al, &amp; Yulianto, E. (2016). THE IMPORTANCE OF TANJUNG PERAK PORT FOR THE ECONOMY OF EAST JAVA (Study on PT. PELINDO III Tanjung Perak Surabaya). </w:t>
      </w:r>
      <w:r w:rsidRPr="005E3322">
        <w:rPr>
          <w:rFonts w:ascii="Times New Roman" w:eastAsia="Yu Gothic UI Semilight" w:hAnsi="Times New Roman"/>
          <w:i/>
          <w:iCs/>
          <w:noProof/>
        </w:rPr>
        <w:t>Journal of Business Administration (JAB)|Vol</w:t>
      </w:r>
      <w:r w:rsidRPr="005E3322">
        <w:rPr>
          <w:rFonts w:ascii="Times New Roman" w:eastAsia="Yu Gothic UI Semilight" w:hAnsi="Times New Roman"/>
          <w:noProof/>
        </w:rPr>
        <w:t xml:space="preserve">, </w:t>
      </w:r>
      <w:r w:rsidRPr="005E3322">
        <w:rPr>
          <w:rFonts w:ascii="Times New Roman" w:eastAsia="Yu Gothic UI Semilight" w:hAnsi="Times New Roman"/>
          <w:i/>
          <w:iCs/>
          <w:noProof/>
        </w:rPr>
        <w:t>35</w:t>
      </w:r>
      <w:r w:rsidRPr="005E3322">
        <w:rPr>
          <w:rFonts w:ascii="Times New Roman" w:eastAsia="Yu Gothic UI Semilight" w:hAnsi="Times New Roman"/>
          <w:noProof/>
        </w:rPr>
        <w:t>(1), 172–178. http://www.bps.go.id/</w:t>
      </w:r>
    </w:p>
    <w:p w14:paraId="120E7099"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Tjiptono. (2016). </w:t>
      </w:r>
      <w:r w:rsidRPr="005E3322">
        <w:rPr>
          <w:rFonts w:ascii="Times New Roman" w:eastAsia="Yu Gothic UI Semilight" w:hAnsi="Times New Roman"/>
          <w:i/>
          <w:iCs/>
          <w:noProof/>
        </w:rPr>
        <w:t>Service, Quality &amp; Satisfaction</w:t>
      </w:r>
      <w:r w:rsidRPr="005E3322">
        <w:rPr>
          <w:rFonts w:ascii="Times New Roman" w:eastAsia="Yu Gothic UI Semilight" w:hAnsi="Times New Roman"/>
          <w:noProof/>
        </w:rPr>
        <w:t>. Andi.</w:t>
      </w:r>
    </w:p>
    <w:p w14:paraId="4F025D32"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Triatmodjo, B. (2010). </w:t>
      </w:r>
      <w:r w:rsidRPr="005E3322">
        <w:rPr>
          <w:rFonts w:ascii="Times New Roman" w:eastAsia="Yu Gothic UI Semilight" w:hAnsi="Times New Roman"/>
          <w:i/>
          <w:iCs/>
          <w:noProof/>
        </w:rPr>
        <w:t>Port Planning</w:t>
      </w:r>
      <w:r w:rsidRPr="005E3322">
        <w:rPr>
          <w:rFonts w:ascii="Times New Roman" w:eastAsia="Yu Gothic UI Semilight" w:hAnsi="Times New Roman"/>
          <w:noProof/>
        </w:rPr>
        <w:t>. Beta Offset Yogyakarta.</w:t>
      </w:r>
    </w:p>
    <w:p w14:paraId="28BE292C" w14:textId="77777777" w:rsidR="005E3322" w:rsidRPr="005E3322" w:rsidRDefault="005E3322" w:rsidP="005E3322">
      <w:pPr>
        <w:pStyle w:val="ListParagraph"/>
        <w:widowControl w:val="0"/>
        <w:numPr>
          <w:ilvl w:val="0"/>
          <w:numId w:val="14"/>
        </w:numPr>
        <w:autoSpaceDE w:val="0"/>
        <w:autoSpaceDN w:val="0"/>
        <w:adjustRightInd w:val="0"/>
        <w:spacing w:after="0" w:line="240" w:lineRule="auto"/>
        <w:ind w:leftChars="0" w:left="540" w:firstLineChars="0" w:hanging="540"/>
        <w:jc w:val="both"/>
        <w:rPr>
          <w:rFonts w:ascii="Times New Roman" w:eastAsia="Yu Gothic UI Semilight" w:hAnsi="Times New Roman"/>
          <w:noProof/>
        </w:rPr>
      </w:pPr>
      <w:r w:rsidRPr="005E3322">
        <w:rPr>
          <w:rFonts w:ascii="Times New Roman" w:eastAsia="Yu Gothic UI Semilight" w:hAnsi="Times New Roman"/>
          <w:noProof/>
        </w:rPr>
        <w:t xml:space="preserve">Wahdiniwaty. (2017). </w:t>
      </w:r>
      <w:r w:rsidRPr="005E3322">
        <w:rPr>
          <w:rFonts w:ascii="Times New Roman" w:eastAsia="Yu Gothic UI Semilight" w:hAnsi="Times New Roman"/>
          <w:i/>
          <w:iCs/>
          <w:noProof/>
        </w:rPr>
        <w:t>Analysis of Service Quality, Trust, and Price Fairness Affect Customer Loyalty at Cinderella School of English For Children</w:t>
      </w:r>
      <w:r w:rsidRPr="005E3322">
        <w:rPr>
          <w:rFonts w:ascii="Times New Roman" w:eastAsia="Yu Gothic UI Semilight" w:hAnsi="Times New Roman"/>
          <w:noProof/>
        </w:rPr>
        <w:t>. Jimm Unikom.</w:t>
      </w:r>
    </w:p>
    <w:p w14:paraId="223E46F1" w14:textId="77777777" w:rsidR="005E3322" w:rsidRDefault="005E3322" w:rsidP="005E3322">
      <w:pPr>
        <w:widowControl w:val="0"/>
        <w:autoSpaceDE w:val="0"/>
        <w:autoSpaceDN w:val="0"/>
        <w:adjustRightInd w:val="0"/>
        <w:spacing w:after="240" w:line="240" w:lineRule="auto"/>
        <w:ind w:left="0" w:hanging="2"/>
        <w:jc w:val="both"/>
        <w:rPr>
          <w:rFonts w:ascii="Yu Gothic UI Semilight" w:eastAsia="Yu Gothic UI Semilight" w:hAnsi="Yu Gothic UI Semilight" w:cs="Yu Gothic UI Semilight"/>
          <w:color w:val="000000" w:themeColor="text1"/>
        </w:rPr>
      </w:pPr>
    </w:p>
    <w:p w14:paraId="3390F874" w14:textId="7AA5EAB3" w:rsidR="00753BC5" w:rsidRDefault="00753BC5" w:rsidP="004711FE">
      <w:pPr>
        <w:spacing w:after="0" w:line="240" w:lineRule="auto"/>
        <w:ind w:leftChars="1" w:left="784" w:hangingChars="326" w:hanging="782"/>
        <w:jc w:val="both"/>
        <w:rPr>
          <w:sz w:val="24"/>
          <w:szCs w:val="24"/>
        </w:rPr>
      </w:pPr>
    </w:p>
    <w:sectPr w:rsidR="00753BC5">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6E49" w14:textId="77777777" w:rsidR="00814B5C" w:rsidRDefault="00814B5C">
      <w:pPr>
        <w:spacing w:after="0" w:line="240" w:lineRule="auto"/>
        <w:ind w:left="0" w:hanging="2"/>
      </w:pPr>
      <w:r>
        <w:separator/>
      </w:r>
    </w:p>
  </w:endnote>
  <w:endnote w:type="continuationSeparator" w:id="0">
    <w:p w14:paraId="7C1B3906" w14:textId="77777777" w:rsidR="00814B5C" w:rsidRDefault="00814B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F3B" w14:textId="77777777" w:rsidR="00A9211D" w:rsidRDefault="00A9211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1F75" w14:textId="77777777"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0D6" w14:textId="77777777" w:rsidR="00A9211D" w:rsidRDefault="00A9211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718" w14:textId="77777777" w:rsidR="00814B5C" w:rsidRDefault="00814B5C">
      <w:pPr>
        <w:spacing w:after="0" w:line="240" w:lineRule="auto"/>
        <w:ind w:left="0" w:hanging="2"/>
      </w:pPr>
      <w:r>
        <w:separator/>
      </w:r>
    </w:p>
  </w:footnote>
  <w:footnote w:type="continuationSeparator" w:id="0">
    <w:p w14:paraId="31AAC43A" w14:textId="77777777" w:rsidR="00814B5C" w:rsidRDefault="00814B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CF51" w14:textId="77777777" w:rsidR="00A9211D" w:rsidRDefault="00A9211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816" w14:textId="77777777" w:rsidR="00A9211D" w:rsidRDefault="00A9211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A5D" w14:textId="77777777" w:rsidR="00A9211D" w:rsidRDefault="00A9211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45"/>
    <w:multiLevelType w:val="hybridMultilevel"/>
    <w:tmpl w:val="CC3EDBE6"/>
    <w:lvl w:ilvl="0" w:tplc="B2ACDFE2">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7727EB"/>
    <w:multiLevelType w:val="hybridMultilevel"/>
    <w:tmpl w:val="ADC03B9A"/>
    <w:lvl w:ilvl="0" w:tplc="E562A2B4">
      <w:start w:val="1"/>
      <w:numFmt w:val="decimal"/>
      <w:pStyle w:val="sub4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F565FC"/>
    <w:multiLevelType w:val="hybridMultilevel"/>
    <w:tmpl w:val="1D98A240"/>
    <w:lvl w:ilvl="0" w:tplc="E8CA334C">
      <w:start w:val="1"/>
      <w:numFmt w:val="decimal"/>
      <w:lvlText w:val="%1)"/>
      <w:lvlJc w:val="left"/>
      <w:pPr>
        <w:ind w:left="786" w:hanging="360"/>
      </w:pPr>
      <w:rPr>
        <w:rFonts w:ascii="Times New Roman" w:eastAsia="Calibr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0F5299B"/>
    <w:multiLevelType w:val="multilevel"/>
    <w:tmpl w:val="CD72425A"/>
    <w:lvl w:ilvl="0">
      <w:start w:val="1"/>
      <w:numFmt w:val="decimal"/>
      <w:pStyle w:val="Heading1"/>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B153BC"/>
    <w:multiLevelType w:val="hybridMultilevel"/>
    <w:tmpl w:val="FB520B88"/>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82D9A"/>
    <w:multiLevelType w:val="hybridMultilevel"/>
    <w:tmpl w:val="30B2A1BA"/>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F2D2DA2"/>
    <w:multiLevelType w:val="hybridMultilevel"/>
    <w:tmpl w:val="B2A02CC0"/>
    <w:lvl w:ilvl="0" w:tplc="15B2BD86">
      <w:start w:val="1"/>
      <w:numFmt w:val="decimal"/>
      <w:lvlText w:val="%1)"/>
      <w:lvlJc w:val="left"/>
      <w:pPr>
        <w:ind w:left="1440" w:hanging="360"/>
      </w:pPr>
      <w:rPr>
        <w:rFonts w:ascii="Times New Roman" w:eastAsia="Yu Gothic UI Semilight"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3C2355B0"/>
    <w:multiLevelType w:val="hybridMultilevel"/>
    <w:tmpl w:val="F4642C36"/>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446A495C"/>
    <w:multiLevelType w:val="hybridMultilevel"/>
    <w:tmpl w:val="4AD43760"/>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4835703D"/>
    <w:multiLevelType w:val="hybridMultilevel"/>
    <w:tmpl w:val="765AFFFC"/>
    <w:lvl w:ilvl="0" w:tplc="2F368346">
      <w:start w:val="1"/>
      <w:numFmt w:val="upperLetter"/>
      <w:pStyle w:val="Sub4"/>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5BE5292C"/>
    <w:multiLevelType w:val="hybridMultilevel"/>
    <w:tmpl w:val="D67847C6"/>
    <w:lvl w:ilvl="0" w:tplc="F41A47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2233F"/>
    <w:multiLevelType w:val="hybridMultilevel"/>
    <w:tmpl w:val="DF2E7B4C"/>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76835690"/>
    <w:multiLevelType w:val="hybridMultilevel"/>
    <w:tmpl w:val="8CDE9556"/>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41277"/>
    <w:multiLevelType w:val="hybridMultilevel"/>
    <w:tmpl w:val="51769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2"/>
  </w:num>
  <w:num w:numId="5">
    <w:abstractNumId w:val="13"/>
  </w:num>
  <w:num w:numId="6">
    <w:abstractNumId w:val="8"/>
  </w:num>
  <w:num w:numId="7">
    <w:abstractNumId w:val="7"/>
  </w:num>
  <w:num w:numId="8">
    <w:abstractNumId w:val="10"/>
  </w:num>
  <w:num w:numId="9">
    <w:abstractNumId w:val="9"/>
  </w:num>
  <w:num w:numId="10">
    <w:abstractNumId w:val="1"/>
  </w:num>
  <w:num w:numId="11">
    <w:abstractNumId w:val="0"/>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1284C"/>
    <w:rsid w:val="00060C91"/>
    <w:rsid w:val="000957BD"/>
    <w:rsid w:val="000B150E"/>
    <w:rsid w:val="000B453C"/>
    <w:rsid w:val="000B68DA"/>
    <w:rsid w:val="000C5B2F"/>
    <w:rsid w:val="00132274"/>
    <w:rsid w:val="00141652"/>
    <w:rsid w:val="0015181C"/>
    <w:rsid w:val="00152313"/>
    <w:rsid w:val="001948D3"/>
    <w:rsid w:val="001F0D14"/>
    <w:rsid w:val="0024154E"/>
    <w:rsid w:val="00245342"/>
    <w:rsid w:val="00251D27"/>
    <w:rsid w:val="002825A3"/>
    <w:rsid w:val="00297701"/>
    <w:rsid w:val="00297A27"/>
    <w:rsid w:val="002A4D3D"/>
    <w:rsid w:val="002B669A"/>
    <w:rsid w:val="002C5EFB"/>
    <w:rsid w:val="002E1992"/>
    <w:rsid w:val="002F646E"/>
    <w:rsid w:val="00327882"/>
    <w:rsid w:val="00375000"/>
    <w:rsid w:val="00383411"/>
    <w:rsid w:val="003867B8"/>
    <w:rsid w:val="003E4F11"/>
    <w:rsid w:val="00411886"/>
    <w:rsid w:val="0041503D"/>
    <w:rsid w:val="004362DB"/>
    <w:rsid w:val="004364F9"/>
    <w:rsid w:val="00442745"/>
    <w:rsid w:val="004562CF"/>
    <w:rsid w:val="004711FE"/>
    <w:rsid w:val="00527958"/>
    <w:rsid w:val="00534B9D"/>
    <w:rsid w:val="00552F53"/>
    <w:rsid w:val="00581238"/>
    <w:rsid w:val="005856F4"/>
    <w:rsid w:val="005935D2"/>
    <w:rsid w:val="005A66D9"/>
    <w:rsid w:val="005B75D3"/>
    <w:rsid w:val="005C162C"/>
    <w:rsid w:val="005C19DC"/>
    <w:rsid w:val="005E3322"/>
    <w:rsid w:val="00601E48"/>
    <w:rsid w:val="0060783A"/>
    <w:rsid w:val="006149A8"/>
    <w:rsid w:val="00616E93"/>
    <w:rsid w:val="0062072F"/>
    <w:rsid w:val="0063699B"/>
    <w:rsid w:val="00651BF0"/>
    <w:rsid w:val="0065793D"/>
    <w:rsid w:val="006631EE"/>
    <w:rsid w:val="00663AE1"/>
    <w:rsid w:val="00667410"/>
    <w:rsid w:val="006A41BB"/>
    <w:rsid w:val="006B1E1F"/>
    <w:rsid w:val="006D0D53"/>
    <w:rsid w:val="006E10DB"/>
    <w:rsid w:val="0070754B"/>
    <w:rsid w:val="00753BC5"/>
    <w:rsid w:val="007541EE"/>
    <w:rsid w:val="007545EA"/>
    <w:rsid w:val="00795685"/>
    <w:rsid w:val="00795E3D"/>
    <w:rsid w:val="007A1BC0"/>
    <w:rsid w:val="007E565F"/>
    <w:rsid w:val="007F1CEF"/>
    <w:rsid w:val="007F71F7"/>
    <w:rsid w:val="007F770A"/>
    <w:rsid w:val="00814B5C"/>
    <w:rsid w:val="00823367"/>
    <w:rsid w:val="00847D56"/>
    <w:rsid w:val="0085661A"/>
    <w:rsid w:val="00864B38"/>
    <w:rsid w:val="0087072A"/>
    <w:rsid w:val="008A494E"/>
    <w:rsid w:val="008B4D74"/>
    <w:rsid w:val="009002B4"/>
    <w:rsid w:val="00926125"/>
    <w:rsid w:val="009322C1"/>
    <w:rsid w:val="00953449"/>
    <w:rsid w:val="00984A8C"/>
    <w:rsid w:val="009F1C42"/>
    <w:rsid w:val="00A55744"/>
    <w:rsid w:val="00A70BA3"/>
    <w:rsid w:val="00A84974"/>
    <w:rsid w:val="00A9211D"/>
    <w:rsid w:val="00AB1E7D"/>
    <w:rsid w:val="00AB7F5C"/>
    <w:rsid w:val="00AF4D6E"/>
    <w:rsid w:val="00B00CD8"/>
    <w:rsid w:val="00B02C7E"/>
    <w:rsid w:val="00B02CFE"/>
    <w:rsid w:val="00B4376A"/>
    <w:rsid w:val="00B50815"/>
    <w:rsid w:val="00B81B03"/>
    <w:rsid w:val="00B93337"/>
    <w:rsid w:val="00B9555C"/>
    <w:rsid w:val="00BE591F"/>
    <w:rsid w:val="00BE7BC7"/>
    <w:rsid w:val="00C0101E"/>
    <w:rsid w:val="00C1772F"/>
    <w:rsid w:val="00C62BC9"/>
    <w:rsid w:val="00C70BB3"/>
    <w:rsid w:val="00C758D5"/>
    <w:rsid w:val="00C86396"/>
    <w:rsid w:val="00CA1B56"/>
    <w:rsid w:val="00CD2499"/>
    <w:rsid w:val="00CE18BF"/>
    <w:rsid w:val="00CE35E3"/>
    <w:rsid w:val="00D21D72"/>
    <w:rsid w:val="00D641E9"/>
    <w:rsid w:val="00D652CB"/>
    <w:rsid w:val="00D70F15"/>
    <w:rsid w:val="00D9036C"/>
    <w:rsid w:val="00E17DFA"/>
    <w:rsid w:val="00E21267"/>
    <w:rsid w:val="00E81658"/>
    <w:rsid w:val="00EB4B6E"/>
    <w:rsid w:val="00EF21C8"/>
    <w:rsid w:val="00F0566E"/>
    <w:rsid w:val="00F06BA6"/>
    <w:rsid w:val="00F13E47"/>
    <w:rsid w:val="00F20951"/>
    <w:rsid w:val="00F224DF"/>
    <w:rsid w:val="00F50339"/>
    <w:rsid w:val="00F6673B"/>
    <w:rsid w:val="00F81375"/>
    <w:rsid w:val="00FB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AAF6"/>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uiPriority w:val="9"/>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1,DWA List 1,List Paragraph1,kepala,Daftar Acuan,Heading 10,Body Text Char1,Char Char2,List Paragraph2,Body of text,list paragraph"/>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aliases w:val="Heading 21 Char,DWA List 1 Char,List Paragraph1 Char,kepala Char,Daftar Acuan Char,Heading 10 Char,Body Text Char1 Char,Char Char2 Char,List Paragraph2 Char,Body of text Char,list paragraph Char"/>
    <w:basedOn w:val="DefaultParagraphFont"/>
    <w:link w:val="ListParagraph"/>
    <w:uiPriority w:val="34"/>
    <w:qFormat/>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 w:type="character" w:styleId="UnresolvedMention">
    <w:name w:val="Unresolved Mention"/>
    <w:basedOn w:val="DefaultParagraphFont"/>
    <w:uiPriority w:val="99"/>
    <w:semiHidden/>
    <w:unhideWhenUsed/>
    <w:rsid w:val="00616E93"/>
    <w:rPr>
      <w:color w:val="605E5C"/>
      <w:shd w:val="clear" w:color="auto" w:fill="E1DFDD"/>
    </w:rPr>
  </w:style>
  <w:style w:type="paragraph" w:styleId="TOC9">
    <w:name w:val="toc 9"/>
    <w:basedOn w:val="Normal"/>
    <w:next w:val="Normal"/>
    <w:autoRedefine/>
    <w:uiPriority w:val="39"/>
    <w:semiHidden/>
    <w:unhideWhenUsed/>
    <w:rsid w:val="002B669A"/>
    <w:pPr>
      <w:suppressAutoHyphens w:val="0"/>
      <w:spacing w:after="0" w:line="240" w:lineRule="auto"/>
      <w:ind w:leftChars="0" w:left="1920" w:firstLineChars="0" w:firstLine="0"/>
      <w:textDirection w:val="lrTb"/>
      <w:textAlignment w:val="auto"/>
      <w:outlineLvl w:val="9"/>
    </w:pPr>
    <w:rPr>
      <w:rFonts w:asciiTheme="minorHAnsi" w:eastAsiaTheme="minorHAnsi" w:hAnsiTheme="minorHAnsi" w:cstheme="minorHAnsi"/>
      <w:kern w:val="2"/>
      <w:position w:val="0"/>
      <w:sz w:val="20"/>
      <w:szCs w:val="20"/>
      <w:lang w:val="en-ID"/>
      <w14:ligatures w14:val="standardContextual"/>
    </w:rPr>
  </w:style>
  <w:style w:type="paragraph" w:styleId="NormalWeb">
    <w:name w:val="Normal (Web)"/>
    <w:basedOn w:val="Normal"/>
    <w:uiPriority w:val="99"/>
    <w:unhideWhenUsed/>
    <w:rsid w:val="00651BF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rPr>
  </w:style>
  <w:style w:type="paragraph" w:styleId="Caption">
    <w:name w:val="caption"/>
    <w:basedOn w:val="Normal"/>
    <w:next w:val="Normal"/>
    <w:uiPriority w:val="35"/>
    <w:unhideWhenUsed/>
    <w:qFormat/>
    <w:rsid w:val="00C1772F"/>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kern w:val="2"/>
      <w:position w:val="0"/>
      <w:sz w:val="18"/>
      <w:szCs w:val="18"/>
      <w:lang w:val="en-ID"/>
      <w14:ligatures w14:val="standardContextual"/>
    </w:rPr>
  </w:style>
  <w:style w:type="paragraph" w:customStyle="1" w:styleId="Gambar1">
    <w:name w:val="Gambar 1"/>
    <w:basedOn w:val="Normal"/>
    <w:link w:val="Gambar1Char"/>
    <w:qFormat/>
    <w:rsid w:val="00FB433D"/>
    <w:pPr>
      <w:tabs>
        <w:tab w:val="left" w:pos="851"/>
      </w:tabs>
      <w:suppressAutoHyphens w:val="0"/>
      <w:spacing w:before="240" w:after="0" w:line="360" w:lineRule="auto"/>
      <w:ind w:leftChars="0" w:left="0" w:firstLineChars="0" w:firstLine="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1Char">
    <w:name w:val="Gambar 1 Char"/>
    <w:basedOn w:val="DefaultParagraphFont"/>
    <w:link w:val="Gambar1"/>
    <w:rsid w:val="00FB433D"/>
    <w:rPr>
      <w:rFonts w:ascii="Times New Roman" w:eastAsia="Times New Roman" w:hAnsi="Times New Roman" w:cs="Times New Roman"/>
      <w:sz w:val="24"/>
      <w:szCs w:val="24"/>
      <w:lang w:val="en-US" w:eastAsia="en-ID"/>
    </w:rPr>
  </w:style>
  <w:style w:type="paragraph" w:customStyle="1" w:styleId="Gambar2">
    <w:name w:val="Gambar 2"/>
    <w:basedOn w:val="Normal"/>
    <w:next w:val="Gambar1"/>
    <w:link w:val="Gambar2Char"/>
    <w:qFormat/>
    <w:rsid w:val="00FB433D"/>
    <w:pPr>
      <w:suppressAutoHyphens w:val="0"/>
      <w:spacing w:after="0" w:line="360" w:lineRule="auto"/>
      <w:ind w:leftChars="0" w:left="0" w:firstLineChars="0" w:firstLine="72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2Char">
    <w:name w:val="Gambar 2 Char"/>
    <w:basedOn w:val="DefaultParagraphFont"/>
    <w:link w:val="Gambar2"/>
    <w:rsid w:val="00FB433D"/>
    <w:rPr>
      <w:rFonts w:ascii="Times New Roman" w:eastAsia="Times New Roman" w:hAnsi="Times New Roman" w:cs="Times New Roman"/>
      <w:sz w:val="24"/>
      <w:szCs w:val="24"/>
      <w:lang w:val="en-US" w:eastAsia="en-ID"/>
    </w:rPr>
  </w:style>
  <w:style w:type="paragraph" w:customStyle="1" w:styleId="Sub4">
    <w:name w:val="Sub 4"/>
    <w:basedOn w:val="Normal"/>
    <w:next w:val="Normal"/>
    <w:link w:val="Sub4Char"/>
    <w:qFormat/>
    <w:rsid w:val="00FB433D"/>
    <w:pPr>
      <w:keepNext/>
      <w:keepLines/>
      <w:numPr>
        <w:numId w:val="9"/>
      </w:numPr>
      <w:suppressAutoHyphens w:val="0"/>
      <w:spacing w:before="40" w:after="0" w:line="256" w:lineRule="auto"/>
      <w:ind w:leftChars="0" w:left="0" w:firstLineChars="0" w:firstLine="0"/>
      <w:textDirection w:val="lrTb"/>
      <w:textAlignment w:val="auto"/>
      <w:outlineLvl w:val="1"/>
    </w:pPr>
    <w:rPr>
      <w:rFonts w:ascii="Times New Roman" w:eastAsia="Arial" w:hAnsi="Times New Roman"/>
      <w:b/>
      <w:color w:val="000000"/>
      <w:sz w:val="24"/>
      <w:szCs w:val="24"/>
      <w:lang w:val="en-US" w:eastAsia="en-ID"/>
    </w:rPr>
  </w:style>
  <w:style w:type="character" w:customStyle="1" w:styleId="Sub4Char">
    <w:name w:val="Sub 4 Char"/>
    <w:basedOn w:val="ListParagraphChar"/>
    <w:link w:val="Sub4"/>
    <w:rsid w:val="00FB433D"/>
    <w:rPr>
      <w:rFonts w:ascii="Times New Roman" w:eastAsia="Arial" w:hAnsi="Times New Roman" w:cs="Times New Roman"/>
      <w:b/>
      <w:color w:val="000000"/>
      <w:position w:val="-1"/>
      <w:sz w:val="24"/>
      <w:szCs w:val="24"/>
      <w:lang w:val="en-US" w:eastAsia="en-ID"/>
    </w:rPr>
  </w:style>
  <w:style w:type="paragraph" w:customStyle="1" w:styleId="gambar4">
    <w:name w:val="gambar 4"/>
    <w:basedOn w:val="Gambar2"/>
    <w:next w:val="Gambar2"/>
    <w:link w:val="gambar4Char"/>
    <w:qFormat/>
    <w:rsid w:val="00FB433D"/>
  </w:style>
  <w:style w:type="character" w:customStyle="1" w:styleId="gambar4Char">
    <w:name w:val="gambar 4 Char"/>
    <w:basedOn w:val="Gambar2Char"/>
    <w:link w:val="gambar4"/>
    <w:rsid w:val="00FB433D"/>
    <w:rPr>
      <w:rFonts w:ascii="Times New Roman" w:eastAsia="Times New Roman" w:hAnsi="Times New Roman" w:cs="Times New Roman"/>
      <w:sz w:val="24"/>
      <w:szCs w:val="24"/>
      <w:lang w:val="en-US" w:eastAsia="en-ID"/>
    </w:rPr>
  </w:style>
  <w:style w:type="paragraph" w:customStyle="1" w:styleId="sub41">
    <w:name w:val="sub 4.1"/>
    <w:basedOn w:val="ListParagraph"/>
    <w:link w:val="sub41Char"/>
    <w:qFormat/>
    <w:rsid w:val="00FB433D"/>
    <w:pPr>
      <w:numPr>
        <w:numId w:val="10"/>
      </w:numPr>
      <w:suppressAutoHyphens w:val="0"/>
      <w:spacing w:after="160" w:line="480" w:lineRule="auto"/>
      <w:ind w:leftChars="0" w:left="0" w:firstLineChars="0" w:firstLine="0"/>
      <w:textDirection w:val="lrTb"/>
      <w:textAlignment w:val="auto"/>
      <w:outlineLvl w:val="9"/>
    </w:pPr>
    <w:rPr>
      <w:rFonts w:ascii="Times New Roman" w:hAnsi="Times New Roman"/>
      <w:b/>
      <w:bCs/>
      <w:sz w:val="24"/>
      <w:lang w:val="en-US" w:eastAsia="en-ID"/>
    </w:rPr>
  </w:style>
  <w:style w:type="character" w:customStyle="1" w:styleId="sub41Char">
    <w:name w:val="sub 4.1 Char"/>
    <w:basedOn w:val="ListParagraphChar"/>
    <w:link w:val="sub41"/>
    <w:rsid w:val="00FB433D"/>
    <w:rPr>
      <w:rFonts w:ascii="Times New Roman" w:eastAsia="Calibri" w:hAnsi="Times New Roman" w:cs="Times New Roman"/>
      <w:b/>
      <w:bCs/>
      <w:position w:val="-1"/>
      <w:sz w:val="24"/>
      <w:lang w:val="en-US" w:eastAsia="en-ID"/>
    </w:rPr>
  </w:style>
  <w:style w:type="paragraph" w:styleId="BodyText">
    <w:name w:val="Body Text"/>
    <w:basedOn w:val="Normal"/>
    <w:link w:val="BodyTextChar"/>
    <w:uiPriority w:val="1"/>
    <w:semiHidden/>
    <w:unhideWhenUsed/>
    <w:qFormat/>
    <w:rsid w:val="005E3322"/>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position w:val="0"/>
      <w:sz w:val="24"/>
      <w:szCs w:val="24"/>
    </w:rPr>
  </w:style>
  <w:style w:type="character" w:customStyle="1" w:styleId="BodyTextChar">
    <w:name w:val="Body Text Char"/>
    <w:basedOn w:val="DefaultParagraphFont"/>
    <w:link w:val="BodyText"/>
    <w:uiPriority w:val="1"/>
    <w:semiHidden/>
    <w:rsid w:val="005E3322"/>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8866">
      <w:bodyDiv w:val="1"/>
      <w:marLeft w:val="0"/>
      <w:marRight w:val="0"/>
      <w:marTop w:val="0"/>
      <w:marBottom w:val="0"/>
      <w:divBdr>
        <w:top w:val="none" w:sz="0" w:space="0" w:color="auto"/>
        <w:left w:val="none" w:sz="0" w:space="0" w:color="auto"/>
        <w:bottom w:val="none" w:sz="0" w:space="0" w:color="auto"/>
        <w:right w:val="none" w:sz="0" w:space="0" w:color="auto"/>
      </w:divBdr>
    </w:div>
    <w:div w:id="1446461794">
      <w:bodyDiv w:val="1"/>
      <w:marLeft w:val="0"/>
      <w:marRight w:val="0"/>
      <w:marTop w:val="0"/>
      <w:marBottom w:val="0"/>
      <w:divBdr>
        <w:top w:val="none" w:sz="0" w:space="0" w:color="auto"/>
        <w:left w:val="none" w:sz="0" w:space="0" w:color="auto"/>
        <w:bottom w:val="none" w:sz="0" w:space="0" w:color="auto"/>
        <w:right w:val="none" w:sz="0" w:space="0" w:color="auto"/>
      </w:divBdr>
    </w:div>
    <w:div w:id="1711564570">
      <w:bodyDiv w:val="1"/>
      <w:marLeft w:val="0"/>
      <w:marRight w:val="0"/>
      <w:marTop w:val="0"/>
      <w:marBottom w:val="0"/>
      <w:divBdr>
        <w:top w:val="none" w:sz="0" w:space="0" w:color="auto"/>
        <w:left w:val="none" w:sz="0" w:space="0" w:color="auto"/>
        <w:bottom w:val="none" w:sz="0" w:space="0" w:color="auto"/>
        <w:right w:val="none" w:sz="0" w:space="0" w:color="auto"/>
      </w:divBdr>
    </w:div>
    <w:div w:id="1810173491">
      <w:bodyDiv w:val="1"/>
      <w:marLeft w:val="0"/>
      <w:marRight w:val="0"/>
      <w:marTop w:val="0"/>
      <w:marBottom w:val="0"/>
      <w:divBdr>
        <w:top w:val="none" w:sz="0" w:space="0" w:color="auto"/>
        <w:left w:val="none" w:sz="0" w:space="0" w:color="auto"/>
        <w:bottom w:val="none" w:sz="0" w:space="0" w:color="auto"/>
        <w:right w:val="none" w:sz="0" w:space="0" w:color="auto"/>
      </w:divBdr>
    </w:div>
    <w:div w:id="187487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idiarum760@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30E47-0D97-1C47-8D8C-C07162DC3CE1}">
  <we:reference id="wa104382081" version="1.55.1.0" store="en-US" storeType="OMEX"/>
  <we:alternateReferences>
    <we:reference id="WA104382081" version="1.55.1.0" store="en-US" storeType="OMEX"/>
  </we:alternateReferences>
  <we:properties>
    <we:property name="MENDELEY_CITATIONS" value="[{&quot;citationID&quot;:&quot;MENDELEY_CITATION_248aaadf-28af-491b-a557-d99166312b45&quot;,&quot;properties&quot;:{&quot;noteIndex&quot;:0},&quot;isEdited&quot;:false,&quot;manualOverride&quot;:{&quot;isManuallyOverridden&quot;:true,&quot;citeprocText&quot;:&quot;(Triatmojo, 2010)&quot;,&quot;manualOverrideText&quot;:&quot;(Triatmojo, 2010).&quot;},&quot;citationTag&quot;:&quot;MENDELEY_CITATION_v3_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&quot;,&quot;citationItems&quot;:[{&quot;id&quot;:&quot;5d085e9f-e9b9-3ae6-a0bb-c889d831119f&quot;,&quot;itemData&quot;:{&quot;type&quot;:&quot;book&quot;,&quot;id&quot;:&quot;5d085e9f-e9b9-3ae6-a0bb-c889d831119f&quot;,&quot;title&quot;:&quot;Perencanaan Pelabuhan&quot;,&quot;author&quot;:[{&quot;family&quot;:&quot;Triatmojo&quot;,&quot;given&quot;:&quot;Bambang&quot;,&quot;parse-names&quot;:false,&quot;dropping-particle&quot;:&quot;&quot;,&quot;non-dropping-particle&quot;:&quot;&quot;}],&quot;ISBN&quot;:&quot;9798541049&quot;,&quot;issued&quot;:{&quot;date-parts&quot;:[[2010]]},&quot;number-of-pages&quot;:&quot;3&quot;,&quot;publisher&quot;:&quot;Yogyakarta: Beta Offset&quot;,&quot;container-title-short&quot;:&quot;&quot;},&quot;isTemporary&quot;:false,&quot;suppress-author&quot;:false,&quot;composite&quot;:false,&quot;author-only&quot;:false}]},{&quot;citationID&quot;:&quot;MENDELEY_CITATION_38a35d0f-46df-4cdd-9208-3a7ff702bee3&quot;,&quot;properties&quot;:{&quot;noteIndex&quot;:0},&quot;isEdited&quot;:false,&quot;manualOverride&quot;:{&quot;isManuallyOverridden&quot;:true,&quot;citeprocText&quot;:&quot;(Fauzy et al., 2016)&quot;,&quot;manualOverrideText&quot;:&quot;(Fauzy et al., 2016).&quot;},&quot;citationTag&quot;:&quot;MENDELEY_CITATION_v3_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&quot;,&quot;citationItems&quot;:[{&quot;id&quot;:&quot;746a974c-3e2b-3442-b9c6-ee182c05aabf&quot;,&quot;itemData&quot;:{&quot;type&quot;:&quot;report&quot;,&quot;id&quot;:&quot;746a974c-3e2b-3442-b9c6-ee182c05aabf&quot;,&quot;title&quot;:&quot;PENTINGNYA PELABUHAN TANJUNG PERAK BAGI PEREKONOMIAN JAWA TIMUR (Studi pada PT. PELINDO III Tanjung Perak Surabaya)&quot;,&quot;author&quot;:[{&quot;family&quot;:&quot;Fauzy&quot;,&quot;given&quot;:&quot;Muhammad&quot;,&quot;parse-names&quot;:false,&quot;dropping-particle&quot;:&quot;&quot;,&quot;non-dropping-particle&quot;:&quot;&quot;},{&quot;family&quot;:&quot;Mochammad&quot;,&quot;given&quot;:&quot;Syarifuddin&quot;,&quot;parse-names&quot;:false,&quot;dropping-particle&quot;:&quot;&quot;,&quot;non-dropping-particle&quot;:&quot;&quot;},{&quot;family&quot;:&quot;Musadieq&quot;,&quot;given&quot;:&quot;Al&quot;,&quot;parse-names&quot;:false,&quot;dropping-particle&quot;:&quot;&quot;,&quot;non-dropping-particle&quot;:&quot;&quot;},{&quot;family&quot;:&quot;Yulianto&quot;,&quot;given&quot;:&quot;Edy&quot;,&quot;parse-names&quot;:false,&quot;dropping-particle&quot;:&quot;&quot;,&quot;non-dropping-particle&quot;:&quot;&quot;}],&quot;container-title&quot;:&quot;Jurnal Administrasi Bisnis (JAB)|Vol&quot;,&quot;URL&quot;:&quot;http://www.bps.go.id/&quot;,&quot;issued&quot;:{&quot;date-parts&quot;:[[2016]]},&quot;abstract&quot;:&quot;The theme of this research is the importance of the Port of Tanjung Perak for the Economy in East Java. The port is well aligned with the success of economic growth in a region. This thesis aims to determine (1) The importance of the port of Tanjung Perak in supporting economic growth in East Java. (2) Development of Tanjung Perak port facilities in supporting economic growth in East Java. These results indicate that the port of Tanjung Perak has significance for the economy of East Java, namely as a trade gateway and facilitator distribution of goods both for export and import and for the local. Facilities owned by the port of Tanjung Perak basically good because with the rapid flow of distribution, the Port of Tanjung Perak can be said to be still able to manage it. However, the Port of Tanjung Perak also 3 weakness, namely the location of the port of Tanjung Perak namely access around the area of the port, the port of Tanjung Perak bureaucracy is more complicated and relatively low quality of human resources. Need a long process to solve problems facing the port of Tanjung Perak.&quot;,&quot;issue&quot;:&quot;1&quot;,&quot;volume&quot;:&quot;35&quot;,&quot;container-title-short&quot;:&quot;&quot;},&quot;isTemporary&quot;:false,&quot;suppress-author&quot;:false,&quot;composite&quot;:false,&quot;author-only&quot;:false}]},{&quot;citationID&quot;:&quot;MENDELEY_CITATION_331a1579-e36c-420f-9e1e-4efb67604cb6&quot;,&quot;properties&quot;:{&quot;noteIndex&quot;:0},&quot;isEdited&quot;:false,&quot;manualOverride&quot;:{&quot;isManuallyOverridden&quot;:false,&quot;citeprocText&quot;:&quot;(Kuncowati, 2018)&quot;,&quot;manualOverrideText&quot;:&quot;&quot;},&quot;citationTag&quot;:&quot;MENDELEY_CITATION_v3_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&quot;,&quot;citationItems&quot;:[{&quot;id&quot;:&quot;0875818f-c8c8-397c-b770-67d480e84fc6&quot;,&quot;itemData&quot;:{&quot;type&quot;:&quot;article-journal&quot;,&quot;id&quot;:&quot;0875818f-c8c8-397c-b770-67d480e84fc6&quot;,&quot;title&quot;:&quot;Pentingnya Pemahaman Awak Kapal Mengenai Annex I MARPOL 1973/1978 dan Latihan Pencegahan Pencemaran Minyak Terhadap Penanggulangan Pencemaran Minyak dari Kapal&quot;,&quot;author&quot;:[{&quot;family&quot;:&quot;Kuncowati&quot;,&quot;given&quot;:&quot;&quot;,&quot;parse-names&quot;:false,&quot;dropping-particle&quot;:&quot;&quot;,&quot;non-dropping-particle&quot;:&quot;&quot;}],&quot;container-title&quot;:&quot;Jurnal Saintek Maritim&quot;,&quot;issued&quot;:{&quot;date-parts&quot;:[[2018]]},&quot;volume&quot;:&quot;Volume XVI&quot;,&quot;container-title-short&quot;:&quot;&quot;},&quot;isTemporary&quot;:false,&quot;suppress-author&quot;:false,&quot;composite&quot;:false,&quot;author-only&quot;:false}]},{&quot;citationID&quot;:&quot;MENDELEY_CITATION_d1e9104a-87b9-4f8d-888e-3a23e53e9842&quot;,&quot;properties&quot;:{&quot;noteIndex&quot;:0},&quot;isEdited&quot;:false,&quot;manualOverride&quot;:{&quot;isManuallyOverridden&quot;:false,&quot;citeprocText&quot;:&quot;(Sianturi et al., 2021)&quot;,&quot;manualOverrideText&quot;:&quot;&quot;},&quot;citationItems&quot;:[{&quot;id&quot;:&quot;8321667f-dcbe-3d2d-9f46-83aba2661ae9&quot;,&quot;itemData&quot;:{&quot;type&quot;:&quot;article-journal&quot;,&quot;id&quot;:&quot;8321667f-dcbe-3d2d-9f46-83aba2661ae9&quot;,&quot;title&quot;:&quot;Penerapan Inaportnet dalam Proses Pelayanan Penyandaran Kapal: Studi Kasus&quot;,&quot;author&quot;:[{&quot;family&quot;:&quot;Sianturi&quot;,&quot;given&quot;:&quot;Intan&quot;,&quot;parse-names&quot;:false,&quot;dropping-particle&quot;:&quot;&quot;,&quot;non-dropping-particle&quot;:&quot;&quot;},{&quot;family&quot;:&quot;Nofandi&quot;,&quot;given&quot;:&quot;Faris&quot;,&quot;parse-names&quot;:false,&quot;dropping-particle&quot;:&quot;&quot;,&quot;non-dropping-particle&quot;:&quot;&quot;},{&quot;family&quot;:&quot;Aini&quot;,&quot;given&quot;:&quot;Rizqi&quot;,&quot;parse-names&quot;:false,&quot;dropping-particle&quot;:&quot;&quot;,&quot;non-dropping-particle&quot;:&quot;&quot;}],&quot;container-title&quot;:&quot;Dinamika Bahari&quot;,&quot;DOI&quot;:&quot;10.46484/db.v2i1.264&quot;,&quot;ISSN&quot;:&quot;2087-3050&quot;,&quot;issued&quot;:{&quot;date-parts&quot;:[[2021,5,18]]},&quot;page&quot;:&quot;1-5&quot;,&quot;abstract&quot;:&quot;The significance of ports in global trade activities has a significant impact on a city, region, and even a nation. A port with adequate facilities and a superior system will make port activities more effective, neutral, and even simple for its users. Inaportnet is a facility that is currently used by major Indonesian ports, including the port of Tanjung Emas in Semarang. The users of this system include exporters, importers, shipping lines, and others, in addition to port players. PT Global Logistic Agency is one of the user companies that has been using the Inaportnet framework. This study was descriptive research using a structured interview method. This study aims to examine the use of Inaportnet from the side of the organizer represented by PT. Global Logistics Agency. The results showed that the use of Inaportnet played an important role in the implementation of ship berthing services in terms of time efficiency, energy, and demurrage, the Inaportnet system is still found down or system errors are due to maintenance from the management unit so that PT. Global Logistic Agency must carry out conventional or manual implementation.&quot;,&quot;publisher&quot;:&quot;Politeknik Ilmu Pelayaran (PIP) Semaran&quot;,&quot;issue&quot;:&quot;1&quot;,&quot;volume&quot;:&quot;2&quot;,&quot;container-title-short&quot;:&quot;&quot;},&quot;isTemporary&quot;:false}],&quot;citationTag&quot;:&quot;MENDELEY_CITATION_v3_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&quot;},{&quot;citationID&quot;:&quot;MENDELEY_CITATION_95d2cf65-dd49-4649-b8aa-4c1c9bc59731&quot;,&quot;properties&quot;:{&quot;noteIndex&quot;:0},&quot;isEdited&quot;:false,&quot;manualOverride&quot;:{&quot;isManuallyOverridden&quot;:true,&quot;citeprocText&quot;:&quot;(Sugiyono, 2018)&quot;,&quot;manualOverrideText&quot;:&quot;(Sugiyono, 2018).&quot;},&quot;citationTag&quot;:&quot;MENDELEY_CITATION_v3_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&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ID&quot;:&quot;MENDELEY_CITATION_3eb5166d-8f60-4777-8fa7-4c34a0552cd3&quot;,&quot;properties&quot;:{&quot;noteIndex&quot;:0},&quot;isEdited&quot;:false,&quot;manualOverride&quot;:{&quot;isManuallyOverridden&quot;:false,&quot;citeprocText&quot;:&quot;(Mulyani, 2024)&quot;,&quot;manualOverrideText&quot;:&quot;&quot;},&quot;citationTag&quot;:&quot;MENDELEY_CITATION_v3_eyJjaXRhdGlvbklEIjoiTUVOREVMRVlfQ0lUQVRJT05fM2ViNTE2NmQtOGY2MC00Nzc3LThmYTctNGMzNGEwNTUyY2QzIiwicHJvcGVydGllcyI6eyJub3RlSW5kZXgiOjB9LCJpc0VkaXRlZCI6ZmFsc2UsIm1hbnVhbE92ZXJyaWRlIjp7ImlzTWFudWFsbHlPdmVycmlkZGVuIjpmYWxzZSwiY2l0ZXByb2NUZXh0IjoiKE11bHlhbmksIDIwMjQpIiwibWFudWFsT3ZlcnJpZGVUZXh0Ijoi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fd2fb70-f028-44cd-b494-ffad4d01f2ff&quot;,&quot;properties&quot;:{&quot;noteIndex&quot;:0},&quot;isEdited&quot;:false,&quot;manualOverride&quot;:{&quot;isManuallyOverridden&quot;:true,&quot;citeprocText&quot;:&quot;(Sudirman et al., 2023)&quot;,&quot;manualOverrideText&quot;:&quot;(Sudirman et al., 2023).&quot;},&quot;citationTag&quot;:&quot;MENDELEY_CITATION_v3_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36f39614-4071-3a31-8d05-4848010255f1&quot;,&quot;itemData&quot;:{&quot;type&quot;:&quot;book&quot;,&quot;id&quot;:&quot;36f39614-4071-3a31-8d05-4848010255f1&quot;,&quot;title&quot;:&quot;Metodologi Penelitian 1&quot;,&quot;author&quot;:[{&quot;family&quot;:&quot;Sudirman&quot;,&quot;given&quot;:&quot;&quot;,&quot;parse-names&quot;:false,&quot;dropping-particle&quot;:&quot;&quot;,&quot;non-dropping-particle&quot;:&quot;&quot;},{&quot;family&quot;:&quot;Kondolayuk&quot;,&quot;given&quot;:&quot;Marilyn Lasarus&quot;,&quot;parse-names&quot;:false,&quot;dropping-particle&quot;:&quot;&quot;,&quot;non-dropping-particle&quot;:&quot;&quot;},{&quot;family&quot;:&quot;Sriwahyuningrum&quot;,&quot;given&quot;:&quot;Ayunda&quot;,&quot;parse-names&quot;:false,&quot;dropping-particle&quot;:&quot;&quot;,&quot;non-dropping-particle&quot;:&quot;&quot;},{&quot;family&quot;:&quot;Cahya&quot;,&quot;given&quot;:&quot;I Made Elia&quot;,&quot;parse-names&quot;:false,&quot;dropping-particle&quot;:&quot;&quot;,&quot;non-dropping-particle&quot;:&quot;&quot;},{&quot;family&quot;:&quot;Astuti&quot;,&quot;given&quot;:&quot;Ni Luh Seri&quot;,&quot;parse-names&quot;:false,&quot;dropping-particle&quot;:&quot;&quot;,&quot;non-dropping-particle&quot;:&quot;&quot;},{&quot;family&quot;:&quot;Setiawan&quot;,&quot;given&quot;:&quot;Jan&quot;,&quot;parse-names&quot;:false,&quot;dropping-particle&quot;:&quot;&quot;,&quot;non-dropping-particle&quot;:&quot;&quot;},{&quot;family&quot;:&quot;Tandirerung&quot;,&quot;given&quot;:&quot;Willy Yavet&quot;,&quot;parse-names&quot;:false,&quot;dropping-particle&quot;:&quot;&quot;,&quot;non-dropping-particle&quot;:&quot;&quot;},{&quot;family&quot;:&quot;Rahmi&quot;,&quot;given&quot;:&quot;Sitti&quot;,&quot;parse-names&quot;:false,&quot;dropping-particle&quot;:&quot;&quot;,&quot;non-dropping-particle&quot;:&quot;&quot;},{&quot;family&quot;:&quot;Nusantari&quot;,&quot;given&quot;:&quot;Diah Oga&quot;,&quot;parse-names&quot;:false,&quot;dropping-particle&quot;:&quot;&quot;,&quot;non-dropping-particle&quot;:&quot;&quot;},{&quot;family&quot;:&quot;Indrawati&quot;,&quot;given&quot;:&quot;Farah&quot;,&quot;parse-names&quot;:false,&quot;dropping-particle&quot;:&quot;&quot;,&quot;non-dropping-particle&quot;:&quot;&quot;},{&quot;family&quot;:&quot;Fittriya&quot;,&quot;given&quot;:&quot;Nurul Laili&quot;,&quot;parse-names&quot;:false,&quot;dropping-particle&quot;:&quot;&quot;,&quot;non-dropping-particle&quot;:&quot;&quot;},{&quot;family&quot;:&quot;Aziza&quot;,&quot;given&quot;:&quot;Nurul&quot;,&quot;parse-names&quot;:false,&quot;dropping-particle&quot;:&quot;&quot;,&quot;non-dropping-particle&quot;:&quot;&quot;},{&quot;family&quot;:&quot;Kurniawati&quot;,&quot;given&quot;:&quot;Nia&quot;,&quot;parse-names&quot;:false,&quot;dropping-particle&quot;:&quot;&quot;,&quot;non-dropping-particle&quot;:&quot;&quot;},{&quot;family&quot;:&quot;Wardhana&quot;,&quot;given&quot;:&quot;Aditya&quot;,&quot;parse-names&quot;:false,&quot;dropping-particle&quot;:&quot;&quot;,&quot;non-dropping-particle&quot;:&quot;&quot;},{&quot;family&quot;:&quot;Hasanah&quot;,&quot;given&quot;:&quot;Tita&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70617d95-b005-41f8-a910-3d6298484cd0&quot;,&quot;properties&quot;:{&quot;noteIndex&quot;:0},&quot;isEdited&quot;:false,&quot;manualOverride&quot;:{&quot;isManuallyOverridden&quot;:true,&quot;citeprocText&quot;:&quot;(Mulyani, 2024)&quot;,&quot;manualOverrideText&quot;:&quot;(Mulyani, 2024).&quot;},&quot;citationTag&quot;:&quot;MENDELEY_CITATION_v3_eyJjaXRhdGlvbklEIjoiTUVOREVMRVlfQ0lUQVRJT05fNzA2MTdkOTUtYjAwNS00MWY4LWE5MTAtM2Q2Mjk4NDg0Y2QwIiwicHJvcGVydGllcyI6eyJub3RlSW5kZXgiOjB9LCJpc0VkaXRlZCI6ZmFsc2UsIm1hbnVhbE92ZXJyaWRlIjp7ImlzTWFudWFsbHlPdmVycmlkZGVuIjp0cnVlLCJjaXRlcHJvY1RleHQiOiIoTXVseWFuaSwgMjAyNCkiLCJtYW51YWxPdmVycmlkZVRleHQiOiIoTXVseWFuaSwgMjAyNCku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523a553-df21-4338-873b-5180f5ef4b65&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YzUyM2E1NTMtZGYyMS00MzM4LTg3M2ItNTE4MGY1ZWY0YjY1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08aa16d-d674-4600-921a-4d976a7e3fb3&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DA4YWExNmQtZDY3NC00NjAwLTkyMWEtNGQ5NzZhN2UzZmIz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f14fec8-fbca-4aa1-befb-50897304ff37&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GYxNGZlYzgtZmJjYS00YWExLWJlZmItNTA4OTczMDRmZjM3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6DBBB4-7C93-5E47-A9E0-B163A38C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cp:revision>
  <dcterms:created xsi:type="dcterms:W3CDTF">2025-05-21T03:32:00Z</dcterms:created>
  <dcterms:modified xsi:type="dcterms:W3CDTF">2025-05-21T03:32:00Z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