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E7BC7" w:rsidRDefault="0015181C">
      <w:pPr>
        <w:spacing w:after="0" w:line="240" w:lineRule="auto"/>
        <w:ind w:left="0" w:hanging="2"/>
        <w:jc w:val="center"/>
        <w:rPr>
          <w:rFonts w:ascii="Times New Roman" w:eastAsia="Times New Roman" w:hAnsi="Times New Roman"/>
          <w:color w:val="FF0000"/>
        </w:rPr>
      </w:pPr>
      <w:bookmarkStart w:id="0" w:name="_heading=h.gjdgxs" w:colFirst="0" w:colLast="0"/>
      <w:bookmarkEnd w:id="0"/>
      <w:r>
        <w:rPr>
          <w:rFonts w:ascii="Times New Roman" w:eastAsia="Times New Roman" w:hAnsi="Times New Roman"/>
          <w:color w:val="FF0000"/>
        </w:rPr>
        <w:t>http://ejournal.stipjakarta.ac.id</w:t>
      </w:r>
    </w:p>
    <w:tbl>
      <w:tblPr>
        <w:tblStyle w:val="a"/>
        <w:tblW w:w="9639" w:type="dxa"/>
        <w:jc w:val="center"/>
        <w:tblBorders>
          <w:top w:val="single" w:sz="4" w:space="0" w:color="7E7E7E"/>
          <w:left w:val="nil"/>
          <w:bottom w:val="single" w:sz="4" w:space="0" w:color="7E7E7E"/>
          <w:right w:val="nil"/>
          <w:insideH w:val="nil"/>
          <w:insideV w:val="nil"/>
        </w:tblBorders>
        <w:tblLayout w:type="fixed"/>
        <w:tblLook w:val="0000" w:firstRow="0" w:lastRow="0" w:firstColumn="0" w:lastColumn="0" w:noHBand="0" w:noVBand="0"/>
      </w:tblPr>
      <w:tblGrid>
        <w:gridCol w:w="1979"/>
        <w:gridCol w:w="7660"/>
      </w:tblGrid>
      <w:tr w:rsidR="00BE7BC7" w14:paraId="4D0EC278" w14:textId="77777777">
        <w:trPr>
          <w:trHeight w:val="1321"/>
          <w:jc w:val="center"/>
        </w:trPr>
        <w:tc>
          <w:tcPr>
            <w:tcW w:w="1979" w:type="dxa"/>
            <w:tcBorders>
              <w:bottom w:val="single" w:sz="4" w:space="0" w:color="7E7E7E"/>
            </w:tcBorders>
            <w:shd w:val="clear" w:color="auto" w:fill="D8D8D8"/>
            <w:vAlign w:val="center"/>
          </w:tcPr>
          <w:p w14:paraId="00000002" w14:textId="77777777" w:rsidR="00BE7BC7" w:rsidRDefault="0015181C">
            <w:pPr>
              <w:spacing w:after="0" w:line="240" w:lineRule="auto"/>
              <w:ind w:left="0" w:hanging="2"/>
              <w:jc w:val="center"/>
              <w:rPr>
                <w:rFonts w:eastAsia="Times New Roman"/>
                <w:b/>
              </w:rPr>
            </w:pPr>
            <w:r>
              <w:rPr>
                <w:rFonts w:eastAsia="Times New Roman"/>
                <w:b/>
                <w:noProof/>
              </w:rPr>
              <w:drawing>
                <wp:inline distT="0" distB="0" distL="0" distR="0">
                  <wp:extent cx="1119505" cy="891540"/>
                  <wp:effectExtent l="0" t="0" r="0" b="0"/>
                  <wp:docPr id="103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1119505" cy="891540"/>
                          </a:xfrm>
                          <a:prstGeom prst="rect">
                            <a:avLst/>
                          </a:prstGeom>
                          <a:ln/>
                        </pic:spPr>
                      </pic:pic>
                    </a:graphicData>
                  </a:graphic>
                </wp:inline>
              </w:drawing>
            </w:r>
          </w:p>
        </w:tc>
        <w:tc>
          <w:tcPr>
            <w:tcW w:w="7660" w:type="dxa"/>
            <w:tcBorders>
              <w:bottom w:val="single" w:sz="4" w:space="0" w:color="7E7E7E"/>
            </w:tcBorders>
            <w:shd w:val="clear" w:color="auto" w:fill="D8D8D8"/>
            <w:vAlign w:val="center"/>
          </w:tcPr>
          <w:p w14:paraId="00000003" w14:textId="77777777" w:rsidR="00BE7BC7" w:rsidRDefault="0015181C">
            <w:pPr>
              <w:spacing w:after="0" w:line="240" w:lineRule="auto"/>
              <w:ind w:left="5" w:hanging="7"/>
              <w:jc w:val="center"/>
              <w:rPr>
                <w:rFonts w:eastAsia="Times New Roman"/>
                <w:i/>
                <w:color w:val="1F497D"/>
                <w:sz w:val="66"/>
                <w:szCs w:val="66"/>
              </w:rPr>
            </w:pPr>
            <w:r>
              <w:rPr>
                <w:rFonts w:eastAsia="Times New Roman"/>
                <w:i/>
                <w:color w:val="1F497D"/>
                <w:sz w:val="66"/>
                <w:szCs w:val="66"/>
              </w:rPr>
              <w:t>METEOR STIP MARUNDA</w:t>
            </w:r>
          </w:p>
        </w:tc>
      </w:tr>
      <w:tr w:rsidR="00BE7BC7" w14:paraId="4A47440B" w14:textId="77777777">
        <w:trPr>
          <w:trHeight w:val="273"/>
          <w:jc w:val="center"/>
        </w:trPr>
        <w:tc>
          <w:tcPr>
            <w:tcW w:w="1979" w:type="dxa"/>
            <w:tcBorders>
              <w:top w:val="single" w:sz="4" w:space="0" w:color="7E7E7E"/>
              <w:bottom w:val="single" w:sz="4" w:space="0" w:color="7E7E7E"/>
            </w:tcBorders>
            <w:shd w:val="clear" w:color="auto" w:fill="D8D8D8"/>
          </w:tcPr>
          <w:p w14:paraId="00000004" w14:textId="77777777" w:rsidR="00BE7BC7" w:rsidRDefault="0015181C">
            <w:pPr>
              <w:spacing w:after="0" w:line="240" w:lineRule="auto"/>
              <w:ind w:left="0" w:hanging="2"/>
              <w:rPr>
                <w:rFonts w:eastAsia="Times New Roman"/>
                <w:sz w:val="16"/>
                <w:szCs w:val="16"/>
              </w:rPr>
            </w:pPr>
            <w:r>
              <w:rPr>
                <w:rFonts w:eastAsia="Times New Roman"/>
                <w:sz w:val="16"/>
                <w:szCs w:val="16"/>
              </w:rPr>
              <w:t>pISSN    : 1979 – 4746</w:t>
            </w:r>
          </w:p>
          <w:p w14:paraId="00000005" w14:textId="77777777" w:rsidR="00BE7BC7" w:rsidRDefault="0015181C">
            <w:pPr>
              <w:spacing w:after="0" w:line="240" w:lineRule="auto"/>
              <w:ind w:left="0" w:hanging="2"/>
              <w:rPr>
                <w:rFonts w:eastAsia="Times New Roman"/>
                <w:sz w:val="16"/>
                <w:szCs w:val="16"/>
              </w:rPr>
            </w:pPr>
            <w:r>
              <w:rPr>
                <w:rFonts w:eastAsia="Times New Roman"/>
                <w:sz w:val="16"/>
                <w:szCs w:val="16"/>
              </w:rPr>
              <w:t>eISSN    : 2685 - 4775</w:t>
            </w:r>
          </w:p>
        </w:tc>
        <w:tc>
          <w:tcPr>
            <w:tcW w:w="7660" w:type="dxa"/>
            <w:tcBorders>
              <w:top w:val="single" w:sz="4" w:space="0" w:color="7E7E7E"/>
              <w:bottom w:val="single" w:sz="4" w:space="0" w:color="7E7E7E"/>
            </w:tcBorders>
            <w:shd w:val="clear" w:color="auto" w:fill="D8D8D8"/>
            <w:vAlign w:val="center"/>
          </w:tcPr>
          <w:p w14:paraId="00000006" w14:textId="77777777" w:rsidR="00BE7BC7" w:rsidRDefault="0015181C">
            <w:pPr>
              <w:spacing w:after="0" w:line="240" w:lineRule="auto"/>
              <w:ind w:left="0" w:hanging="2"/>
              <w:jc w:val="center"/>
              <w:rPr>
                <w:rFonts w:eastAsia="Times New Roman"/>
                <w:i/>
                <w:color w:val="000080"/>
                <w:sz w:val="160"/>
                <w:szCs w:val="160"/>
              </w:rPr>
            </w:pPr>
            <w:r>
              <w:rPr>
                <w:rFonts w:eastAsia="Times New Roman"/>
                <w:b/>
                <w:i/>
                <w:color w:val="1F497D"/>
                <w:sz w:val="24"/>
                <w:szCs w:val="24"/>
              </w:rPr>
              <w:t>Maritime Institute  of Jakarta</w:t>
            </w:r>
          </w:p>
        </w:tc>
      </w:tr>
    </w:tbl>
    <w:p w14:paraId="00000007" w14:textId="77777777" w:rsidR="00BE7BC7" w:rsidRDefault="00BE7BC7">
      <w:pPr>
        <w:spacing w:after="0" w:line="240" w:lineRule="auto"/>
        <w:ind w:left="0" w:hanging="2"/>
        <w:rPr>
          <w:rFonts w:ascii="Times New Roman" w:eastAsia="Times New Roman" w:hAnsi="Times New Roman"/>
          <w:b/>
          <w:color w:val="000000"/>
        </w:rPr>
      </w:pPr>
    </w:p>
    <w:tbl>
      <w:tblPr>
        <w:tblStyle w:val="a0"/>
        <w:tblW w:w="9639" w:type="dxa"/>
        <w:tblInd w:w="-108" w:type="dxa"/>
        <w:tblBorders>
          <w:top w:val="single" w:sz="4" w:space="0" w:color="000000"/>
          <w:left w:val="nil"/>
          <w:bottom w:val="single" w:sz="4" w:space="0" w:color="7E7E7E"/>
          <w:right w:val="nil"/>
          <w:insideH w:val="single" w:sz="4" w:space="0" w:color="7E7E7E"/>
          <w:insideV w:val="single" w:sz="4" w:space="0" w:color="7E7E7E"/>
        </w:tblBorders>
        <w:tblLayout w:type="fixed"/>
        <w:tblLook w:val="0000" w:firstRow="0" w:lastRow="0" w:firstColumn="0" w:lastColumn="0" w:noHBand="0" w:noVBand="0"/>
      </w:tblPr>
      <w:tblGrid>
        <w:gridCol w:w="9639"/>
      </w:tblGrid>
      <w:tr w:rsidR="00BE7BC7" w14:paraId="2B0A3AA8" w14:textId="77777777">
        <w:tc>
          <w:tcPr>
            <w:tcW w:w="9639" w:type="dxa"/>
            <w:tcBorders>
              <w:top w:val="single" w:sz="24" w:space="0" w:color="000000"/>
              <w:bottom w:val="single" w:sz="8" w:space="0" w:color="000000"/>
            </w:tcBorders>
          </w:tcPr>
          <w:p w14:paraId="00000008" w14:textId="7C3AB5B8" w:rsidR="00BE7BC7" w:rsidRDefault="00BE7BC7">
            <w:pPr>
              <w:spacing w:after="0" w:line="240" w:lineRule="auto"/>
              <w:ind w:left="0" w:hanging="2"/>
              <w:jc w:val="center"/>
              <w:rPr>
                <w:rFonts w:eastAsia="Times New Roman"/>
              </w:rPr>
            </w:pPr>
          </w:p>
          <w:p w14:paraId="487E564D" w14:textId="744282B8" w:rsidR="00E21267" w:rsidRDefault="00E21267" w:rsidP="00F11A9F">
            <w:pPr>
              <w:spacing w:after="0" w:line="240" w:lineRule="auto"/>
              <w:ind w:left="1" w:hanging="3"/>
              <w:jc w:val="center"/>
              <w:rPr>
                <w:rFonts w:eastAsia="Times New Roman"/>
                <w:color w:val="000000"/>
                <w:sz w:val="32"/>
                <w:szCs w:val="32"/>
              </w:rPr>
            </w:pPr>
            <w:r>
              <w:rPr>
                <w:rFonts w:eastAsia="Times New Roman" w:hint="eastAsia"/>
                <w:b/>
                <w:sz w:val="32"/>
                <w:szCs w:val="32"/>
              </w:rPr>
              <w:t>The Effectiveness of the Role of Vessel Traffic Service (VTS) in Monitoring the Order of Ship Movement and the Docking Area in the West Shipping Channel of Surabaya</w:t>
            </w:r>
          </w:p>
          <w:p w14:paraId="3E994223" w14:textId="77777777" w:rsidR="00375000" w:rsidRDefault="00375000">
            <w:pPr>
              <w:spacing w:after="0" w:line="240" w:lineRule="auto"/>
              <w:ind w:left="0" w:hanging="2"/>
              <w:jc w:val="center"/>
              <w:rPr>
                <w:rFonts w:eastAsia="Times New Roman"/>
                <w:i/>
              </w:rPr>
            </w:pPr>
          </w:p>
          <w:p w14:paraId="0000000B" w14:textId="3AE544C2" w:rsidR="00BE7BC7" w:rsidRPr="00375000" w:rsidRDefault="0015181C">
            <w:pPr>
              <w:spacing w:after="0" w:line="240" w:lineRule="auto"/>
              <w:ind w:left="0" w:hanging="2"/>
              <w:jc w:val="center"/>
              <w:rPr>
                <w:rFonts w:eastAsia="Times New Roman"/>
                <w:i/>
              </w:rPr>
            </w:pPr>
            <w:r>
              <w:rPr>
                <w:rFonts w:eastAsia="Times New Roman"/>
                <w:i/>
                <w:vertAlign w:val="superscript"/>
              </w:rPr>
              <w:t>1</w:t>
            </w:r>
            <w:r w:rsidR="00375000">
              <w:rPr>
                <w:rFonts w:eastAsia="Times New Roman" w:hint="eastAsia"/>
                <w:i/>
              </w:rPr>
              <w:t>Rizky Cahyaningrum</w:t>
            </w:r>
            <w:r>
              <w:rPr>
                <w:rFonts w:eastAsia="Times New Roman"/>
                <w:i/>
              </w:rPr>
              <w:t xml:space="preserve">, </w:t>
            </w:r>
            <w:r>
              <w:rPr>
                <w:rFonts w:eastAsia="Times New Roman"/>
                <w:i/>
                <w:vertAlign w:val="superscript"/>
              </w:rPr>
              <w:t>2</w:t>
            </w:r>
            <w:r w:rsidR="00375000">
              <w:rPr>
                <w:rFonts w:eastAsia="Times New Roman" w:hint="eastAsia"/>
                <w:i/>
              </w:rPr>
              <w:t>Muhammad Dahri</w:t>
            </w:r>
            <w:r>
              <w:rPr>
                <w:rFonts w:eastAsia="Times New Roman"/>
                <w:i/>
              </w:rPr>
              <w:t xml:space="preserve">, </w:t>
            </w:r>
            <w:r>
              <w:rPr>
                <w:rFonts w:eastAsia="Times New Roman"/>
                <w:i/>
                <w:vertAlign w:val="superscript"/>
              </w:rPr>
              <w:t>3</w:t>
            </w:r>
            <w:r w:rsidR="00375000">
              <w:rPr>
                <w:rFonts w:eastAsia="Times New Roman" w:hint="eastAsia"/>
                <w:i/>
              </w:rPr>
              <w:t xml:space="preserve">Diyah Purwitasari, </w:t>
            </w:r>
            <w:r w:rsidR="00375000">
              <w:rPr>
                <w:rFonts w:eastAsia="Times New Roman" w:hint="eastAsia"/>
                <w:i/>
                <w:vertAlign w:val="superscript"/>
              </w:rPr>
              <w:t>4</w:t>
            </w:r>
            <w:r w:rsidR="00375000">
              <w:rPr>
                <w:rFonts w:eastAsia="Times New Roman" w:hint="eastAsia"/>
                <w:i/>
              </w:rPr>
              <w:t>Indah Ayu Johanda Putri</w:t>
            </w:r>
          </w:p>
          <w:p w14:paraId="0000000C" w14:textId="310BBBAC" w:rsidR="00BE7BC7" w:rsidRDefault="0015181C">
            <w:pPr>
              <w:spacing w:after="0" w:line="240" w:lineRule="auto"/>
              <w:ind w:left="0" w:hanging="2"/>
              <w:jc w:val="center"/>
              <w:rPr>
                <w:rFonts w:eastAsia="Times New Roman"/>
                <w:i/>
                <w:color w:val="000000"/>
              </w:rPr>
            </w:pPr>
            <w:r>
              <w:rPr>
                <w:rFonts w:eastAsia="Times New Roman"/>
                <w:i/>
                <w:color w:val="000000"/>
                <w:vertAlign w:val="superscript"/>
              </w:rPr>
              <w:t>1</w:t>
            </w:r>
            <w:r w:rsidR="00375000">
              <w:rPr>
                <w:rFonts w:eastAsia="Times New Roman" w:hint="eastAsia"/>
                <w:i/>
                <w:color w:val="000000"/>
              </w:rPr>
              <w:t>Politeknik Pelayaran Surabaya</w:t>
            </w:r>
          </w:p>
          <w:p w14:paraId="6345FEE9" w14:textId="08A83C9B" w:rsidR="00375000" w:rsidRDefault="0015181C" w:rsidP="00375000">
            <w:pPr>
              <w:spacing w:after="0" w:line="240" w:lineRule="auto"/>
              <w:ind w:left="0" w:hanging="2"/>
              <w:jc w:val="center"/>
              <w:rPr>
                <w:rFonts w:eastAsia="Times New Roman"/>
                <w:i/>
                <w:color w:val="000000"/>
              </w:rPr>
            </w:pPr>
            <w:r>
              <w:rPr>
                <w:rFonts w:eastAsia="Times New Roman"/>
                <w:i/>
                <w:color w:val="000000"/>
                <w:vertAlign w:val="superscript"/>
              </w:rPr>
              <w:t>2</w:t>
            </w:r>
            <w:r w:rsidR="00375000">
              <w:rPr>
                <w:rFonts w:eastAsia="Times New Roman" w:hint="eastAsia"/>
                <w:i/>
                <w:color w:val="000000"/>
              </w:rPr>
              <w:t>Politeknik Pelayaran Surabaya</w:t>
            </w:r>
          </w:p>
          <w:p w14:paraId="0E4542AA" w14:textId="1B8467E8" w:rsidR="00375000" w:rsidRDefault="0015181C" w:rsidP="00375000">
            <w:pPr>
              <w:spacing w:after="0" w:line="240" w:lineRule="auto"/>
              <w:ind w:left="0" w:hanging="2"/>
              <w:jc w:val="center"/>
              <w:rPr>
                <w:rFonts w:eastAsia="Times New Roman"/>
                <w:i/>
                <w:color w:val="000000"/>
              </w:rPr>
            </w:pPr>
            <w:r>
              <w:rPr>
                <w:rFonts w:eastAsia="Times New Roman"/>
                <w:i/>
                <w:color w:val="000000"/>
                <w:vertAlign w:val="superscript"/>
              </w:rPr>
              <w:t>3</w:t>
            </w:r>
            <w:r w:rsidR="00375000">
              <w:rPr>
                <w:rFonts w:eastAsia="Times New Roman" w:hint="eastAsia"/>
                <w:i/>
                <w:color w:val="000000"/>
              </w:rPr>
              <w:t>Politeknik Pelayaran Surabaya</w:t>
            </w:r>
          </w:p>
          <w:p w14:paraId="4192E155" w14:textId="1E6F458A" w:rsidR="00375000" w:rsidRPr="00375000" w:rsidRDefault="00375000" w:rsidP="00375000">
            <w:pPr>
              <w:spacing w:after="0" w:line="240" w:lineRule="auto"/>
              <w:ind w:left="0" w:hanging="2"/>
              <w:jc w:val="center"/>
              <w:rPr>
                <w:rFonts w:eastAsia="Times New Roman"/>
                <w:b/>
                <w:bCs/>
                <w:i/>
                <w:color w:val="000000"/>
              </w:rPr>
            </w:pPr>
            <w:r>
              <w:rPr>
                <w:rFonts w:eastAsia="Times New Roman" w:hint="eastAsia"/>
                <w:i/>
                <w:color w:val="000000"/>
                <w:vertAlign w:val="superscript"/>
              </w:rPr>
              <w:t>4</w:t>
            </w:r>
            <w:r>
              <w:rPr>
                <w:rFonts w:eastAsia="Times New Roman" w:hint="eastAsia"/>
                <w:i/>
                <w:color w:val="000000"/>
              </w:rPr>
              <w:t>Politeknik Pelayaran Surabaya</w:t>
            </w:r>
          </w:p>
          <w:p w14:paraId="0000000E" w14:textId="121B292F" w:rsidR="00BE7BC7" w:rsidRDefault="00BE7BC7">
            <w:pPr>
              <w:spacing w:after="0" w:line="240" w:lineRule="auto"/>
              <w:ind w:left="0" w:hanging="2"/>
              <w:jc w:val="center"/>
              <w:rPr>
                <w:rFonts w:eastAsia="Times New Roman"/>
                <w:i/>
              </w:rPr>
            </w:pPr>
          </w:p>
          <w:p w14:paraId="00000010" w14:textId="38DDD24F" w:rsidR="00BE7BC7" w:rsidRDefault="0015181C">
            <w:pPr>
              <w:spacing w:after="0" w:line="240" w:lineRule="auto"/>
              <w:ind w:left="0" w:hanging="2"/>
              <w:jc w:val="center"/>
              <w:rPr>
                <w:rFonts w:eastAsia="Times New Roman"/>
                <w:color w:val="000000"/>
                <w:sz w:val="20"/>
                <w:szCs w:val="20"/>
              </w:rPr>
            </w:pPr>
            <w:r>
              <w:rPr>
                <w:rFonts w:eastAsia="Times New Roman"/>
                <w:i/>
              </w:rPr>
              <w:t>Correspondence email of author</w:t>
            </w:r>
            <w:r w:rsidR="00375000">
              <w:rPr>
                <w:rFonts w:eastAsia="Times New Roman" w:hint="eastAsia"/>
                <w:i/>
              </w:rPr>
              <w:t>: hyarzkychy@gmail.com</w:t>
            </w:r>
          </w:p>
        </w:tc>
      </w:tr>
      <w:tr w:rsidR="00BE7BC7" w14:paraId="4278FEA5" w14:textId="77777777">
        <w:tc>
          <w:tcPr>
            <w:tcW w:w="9639" w:type="dxa"/>
            <w:tcBorders>
              <w:top w:val="single" w:sz="8" w:space="0" w:color="000000"/>
              <w:bottom w:val="single" w:sz="8" w:space="0" w:color="000000"/>
            </w:tcBorders>
          </w:tcPr>
          <w:p w14:paraId="00000011" w14:textId="4B02C295" w:rsidR="00BE7BC7" w:rsidRDefault="00BE7BC7">
            <w:pPr>
              <w:spacing w:after="0" w:line="240" w:lineRule="auto"/>
              <w:ind w:left="0" w:hanging="2"/>
              <w:jc w:val="center"/>
              <w:rPr>
                <w:rFonts w:eastAsia="Times New Roman"/>
                <w:i/>
                <w:sz w:val="20"/>
                <w:szCs w:val="20"/>
              </w:rPr>
            </w:pPr>
          </w:p>
          <w:p w14:paraId="00000012" w14:textId="77777777" w:rsidR="00BE7BC7" w:rsidRDefault="0015181C">
            <w:pPr>
              <w:spacing w:after="0" w:line="240" w:lineRule="auto"/>
              <w:ind w:left="0" w:hanging="2"/>
              <w:jc w:val="center"/>
              <w:rPr>
                <w:rFonts w:eastAsia="Times New Roman"/>
                <w:i/>
                <w:sz w:val="20"/>
                <w:szCs w:val="20"/>
              </w:rPr>
            </w:pPr>
            <w:r>
              <w:rPr>
                <w:rFonts w:eastAsia="Times New Roman"/>
                <w:i/>
                <w:sz w:val="20"/>
                <w:szCs w:val="20"/>
              </w:rPr>
              <w:t>submitted : ______________          revised : ____________          accepted : ___________</w:t>
            </w:r>
          </w:p>
          <w:p w14:paraId="00000013" w14:textId="6B577678" w:rsidR="00BE7BC7" w:rsidRDefault="00BE7BC7">
            <w:pPr>
              <w:spacing w:after="0" w:line="240" w:lineRule="auto"/>
              <w:ind w:left="0" w:hanging="2"/>
              <w:jc w:val="center"/>
              <w:rPr>
                <w:rFonts w:eastAsia="Times New Roman"/>
                <w:color w:val="000000"/>
                <w:sz w:val="20"/>
                <w:szCs w:val="20"/>
              </w:rPr>
            </w:pPr>
          </w:p>
        </w:tc>
      </w:tr>
    </w:tbl>
    <w:p w14:paraId="00000014" w14:textId="6BB5FDC3" w:rsidR="00BE7BC7" w:rsidRDefault="00BE7BC7">
      <w:pPr>
        <w:spacing w:after="0" w:line="240" w:lineRule="auto"/>
        <w:ind w:left="0" w:hanging="2"/>
        <w:jc w:val="center"/>
        <w:rPr>
          <w:rFonts w:ascii="Times New Roman" w:eastAsia="Times New Roman" w:hAnsi="Times New Roman"/>
          <w:color w:val="000000"/>
          <w:sz w:val="20"/>
          <w:szCs w:val="20"/>
        </w:rPr>
      </w:pPr>
    </w:p>
    <w:p w14:paraId="00000015" w14:textId="77777777" w:rsidR="00BE7BC7" w:rsidRDefault="0015181C">
      <w:pPr>
        <w:spacing w:after="0" w:line="240" w:lineRule="auto"/>
        <w:ind w:left="0" w:hanging="2"/>
        <w:jc w:val="center"/>
        <w:rPr>
          <w:rFonts w:ascii="Times New Roman" w:eastAsia="Times New Roman" w:hAnsi="Times New Roman"/>
          <w:b/>
          <w:i/>
          <w:color w:val="000000"/>
          <w:sz w:val="20"/>
          <w:szCs w:val="20"/>
        </w:rPr>
      </w:pPr>
      <w:r>
        <w:rPr>
          <w:rFonts w:ascii="Times New Roman" w:eastAsia="Times New Roman" w:hAnsi="Times New Roman"/>
          <w:b/>
          <w:i/>
          <w:color w:val="000000"/>
          <w:sz w:val="20"/>
          <w:szCs w:val="20"/>
        </w:rPr>
        <w:t>Abstract</w:t>
      </w:r>
    </w:p>
    <w:p w14:paraId="00000016" w14:textId="6D8B03AE" w:rsidR="00BE7BC7" w:rsidRDefault="006149A8">
      <w:pPr>
        <w:spacing w:after="0" w:line="240" w:lineRule="auto"/>
        <w:ind w:left="0" w:hanging="2"/>
        <w:jc w:val="both"/>
        <w:rPr>
          <w:rFonts w:ascii="Times New Roman" w:eastAsia="Times New Roman" w:hAnsi="Times New Roman"/>
          <w:i/>
          <w:sz w:val="20"/>
          <w:szCs w:val="20"/>
        </w:rPr>
      </w:pPr>
      <w:r w:rsidRPr="003039FC">
        <w:rPr>
          <w:i/>
          <w:iCs/>
        </w:rPr>
        <w:t>Vessel Traffic Service (VTS) plays an important role in maintaining the safety and order of ship traffic, especially in congested water areas such as the West Shipping Channel of Surabaya. With this system, it is hoped that the movement of ships can be more organized, so that the risk of accidents and violations can be minimized. However, the effectiveness of VTS in supporting the monitoring of the order of ship movement and berth areas still needs to be further studied. This study aims to analyze the effectiveness of Vessel Traffic Service (VTS) in supporting the monitoring of the order of ship movement and the berth area in the West Shipping Channel of Surabaya. This study uses a quantitative method with a simple linear regression approach. Data was collected through observation and analysis of secondary data, then processed using the SPSS 22 application. The results showed that the effectiveness of VTS had a significant effect on order monitoring, with a significance value of 0.001 less than 0.05. The value of the determination coefficient is 29.1% which means that the effectiveness of VTS contributes to the orderliness of ship movements and the berth area, and from the regression equation obtained it shows that every increase in the effectiveness of VTS by one unit will increase the monitoring of order by 0.470 units</w:t>
      </w:r>
      <w:r w:rsidR="0015181C">
        <w:rPr>
          <w:rFonts w:ascii="Times New Roman" w:eastAsia="Times New Roman" w:hAnsi="Times New Roman"/>
          <w:i/>
          <w:sz w:val="20"/>
          <w:szCs w:val="20"/>
        </w:rPr>
        <w:t>.</w:t>
      </w:r>
    </w:p>
    <w:p w14:paraId="00000017" w14:textId="77777777" w:rsidR="00BE7BC7" w:rsidRDefault="0015181C">
      <w:pPr>
        <w:spacing w:after="0" w:line="240" w:lineRule="auto"/>
        <w:ind w:left="0" w:hanging="2"/>
        <w:jc w:val="both"/>
        <w:rPr>
          <w:rFonts w:ascii="Times New Roman" w:eastAsia="Times New Roman" w:hAnsi="Times New Roman"/>
          <w:i/>
          <w:sz w:val="20"/>
          <w:szCs w:val="20"/>
        </w:rPr>
      </w:pPr>
      <w:r>
        <w:rPr>
          <w:rFonts w:ascii="Times New Roman" w:eastAsia="Times New Roman" w:hAnsi="Times New Roman"/>
          <w:i/>
          <w:sz w:val="20"/>
          <w:szCs w:val="20"/>
        </w:rPr>
        <w:t xml:space="preserve">            </w:t>
      </w:r>
      <w:r>
        <w:rPr>
          <w:rFonts w:ascii="Times New Roman" w:eastAsia="Times New Roman" w:hAnsi="Times New Roman"/>
          <w:i/>
          <w:sz w:val="20"/>
          <w:szCs w:val="20"/>
        </w:rPr>
        <w:tab/>
      </w:r>
      <w:r>
        <w:rPr>
          <w:rFonts w:ascii="Times New Roman" w:eastAsia="Times New Roman" w:hAnsi="Times New Roman"/>
          <w:i/>
          <w:sz w:val="20"/>
          <w:szCs w:val="20"/>
        </w:rPr>
        <w:tab/>
      </w:r>
      <w:r>
        <w:rPr>
          <w:rFonts w:ascii="Times New Roman" w:eastAsia="Times New Roman" w:hAnsi="Times New Roman"/>
          <w:i/>
          <w:sz w:val="20"/>
          <w:szCs w:val="20"/>
        </w:rPr>
        <w:tab/>
      </w:r>
    </w:p>
    <w:p w14:paraId="00000018" w14:textId="77777777" w:rsidR="00BE7BC7" w:rsidRDefault="0015181C">
      <w:pPr>
        <w:spacing w:after="0" w:line="240" w:lineRule="auto"/>
        <w:ind w:left="0" w:hanging="2"/>
        <w:jc w:val="center"/>
        <w:rPr>
          <w:rFonts w:ascii="Times New Roman" w:eastAsia="Times New Roman" w:hAnsi="Times New Roman"/>
          <w:sz w:val="20"/>
          <w:szCs w:val="20"/>
        </w:rPr>
      </w:pPr>
      <w:r>
        <w:rPr>
          <w:rFonts w:ascii="Times New Roman" w:eastAsia="Times New Roman" w:hAnsi="Times New Roman"/>
          <w:i/>
          <w:sz w:val="20"/>
          <w:szCs w:val="20"/>
        </w:rPr>
        <w:t xml:space="preserve">Copyright © 2018, </w:t>
      </w:r>
      <w:r>
        <w:rPr>
          <w:rFonts w:ascii="Times New Roman" w:eastAsia="Times New Roman" w:hAnsi="Times New Roman"/>
          <w:b/>
          <w:i/>
          <w:sz w:val="20"/>
          <w:szCs w:val="20"/>
        </w:rPr>
        <w:t>METEOR STIP MARUNDA</w:t>
      </w:r>
      <w:r>
        <w:rPr>
          <w:rFonts w:ascii="Times New Roman" w:eastAsia="Times New Roman" w:hAnsi="Times New Roman"/>
          <w:sz w:val="20"/>
          <w:szCs w:val="20"/>
        </w:rPr>
        <w:t xml:space="preserve">, </w:t>
      </w:r>
      <w:r>
        <w:rPr>
          <w:rFonts w:ascii="Times New Roman" w:eastAsia="Times New Roman" w:hAnsi="Times New Roman"/>
          <w:i/>
          <w:sz w:val="20"/>
          <w:szCs w:val="20"/>
        </w:rPr>
        <w:t xml:space="preserve">ISSN:1979-4746, eISSN :2685-4775 </w:t>
      </w:r>
    </w:p>
    <w:p w14:paraId="00000019" w14:textId="2B289296" w:rsidR="00BE7BC7" w:rsidRDefault="00BE7BC7">
      <w:pPr>
        <w:spacing w:after="0" w:line="240" w:lineRule="auto"/>
        <w:ind w:left="0" w:hanging="2"/>
        <w:jc w:val="center"/>
        <w:rPr>
          <w:rFonts w:ascii="Times New Roman" w:eastAsia="Times New Roman" w:hAnsi="Times New Roman"/>
          <w:sz w:val="20"/>
          <w:szCs w:val="20"/>
        </w:rPr>
      </w:pPr>
    </w:p>
    <w:tbl>
      <w:tblPr>
        <w:tblStyle w:val="a1"/>
        <w:tblW w:w="9639" w:type="dxa"/>
        <w:tblInd w:w="-108" w:type="dxa"/>
        <w:tblBorders>
          <w:top w:val="single" w:sz="4" w:space="0" w:color="000000"/>
          <w:left w:val="nil"/>
          <w:bottom w:val="single" w:sz="4" w:space="0" w:color="7E7E7E"/>
          <w:right w:val="nil"/>
          <w:insideH w:val="single" w:sz="4" w:space="0" w:color="7E7E7E"/>
          <w:insideV w:val="single" w:sz="4" w:space="0" w:color="7E7E7E"/>
        </w:tblBorders>
        <w:tblLayout w:type="fixed"/>
        <w:tblLook w:val="0000" w:firstRow="0" w:lastRow="0" w:firstColumn="0" w:lastColumn="0" w:noHBand="0" w:noVBand="0"/>
      </w:tblPr>
      <w:tblGrid>
        <w:gridCol w:w="9639"/>
      </w:tblGrid>
      <w:tr w:rsidR="00BE7BC7" w14:paraId="36CDE1F3" w14:textId="77777777">
        <w:tc>
          <w:tcPr>
            <w:tcW w:w="9639" w:type="dxa"/>
            <w:tcBorders>
              <w:top w:val="single" w:sz="8" w:space="0" w:color="000000"/>
              <w:bottom w:val="single" w:sz="8" w:space="0" w:color="000000"/>
            </w:tcBorders>
          </w:tcPr>
          <w:p w14:paraId="74D030D0" w14:textId="77777777" w:rsidR="00375000" w:rsidRDefault="00375000">
            <w:pPr>
              <w:spacing w:after="0" w:line="240" w:lineRule="auto"/>
              <w:ind w:left="0" w:hanging="2"/>
              <w:jc w:val="center"/>
              <w:rPr>
                <w:rFonts w:eastAsia="Times New Roman"/>
                <w:i/>
              </w:rPr>
            </w:pPr>
          </w:p>
          <w:p w14:paraId="0000001B" w14:textId="41FC10F2" w:rsidR="00BE7BC7" w:rsidRDefault="0015181C">
            <w:pPr>
              <w:spacing w:after="0" w:line="240" w:lineRule="auto"/>
              <w:ind w:left="0" w:hanging="2"/>
              <w:jc w:val="center"/>
              <w:rPr>
                <w:rFonts w:eastAsia="Times New Roman"/>
                <w:i/>
                <w:sz w:val="20"/>
                <w:szCs w:val="20"/>
              </w:rPr>
            </w:pPr>
            <w:r>
              <w:rPr>
                <w:rFonts w:eastAsia="Times New Roman"/>
                <w:b/>
                <w:i/>
                <w:sz w:val="20"/>
                <w:szCs w:val="20"/>
              </w:rPr>
              <w:t>Keywords:</w:t>
            </w:r>
            <w:r>
              <w:rPr>
                <w:rFonts w:eastAsia="Times New Roman"/>
                <w:i/>
                <w:sz w:val="20"/>
                <w:szCs w:val="20"/>
              </w:rPr>
              <w:t xml:space="preserve"> </w:t>
            </w:r>
            <w:r w:rsidR="006149A8">
              <w:rPr>
                <w:rFonts w:eastAsia="Times New Roman" w:hint="eastAsia"/>
                <w:i/>
                <w:sz w:val="20"/>
                <w:szCs w:val="20"/>
              </w:rPr>
              <w:t>Vessel Traffic Service (VTS), Effectiveness, Movement, West Shipping Channel Surabaya</w:t>
            </w:r>
          </w:p>
          <w:p w14:paraId="0000001C" w14:textId="71ED9D8F" w:rsidR="00BE7BC7" w:rsidRDefault="00BE7BC7">
            <w:pPr>
              <w:spacing w:after="0" w:line="240" w:lineRule="auto"/>
              <w:ind w:left="0" w:hanging="2"/>
              <w:jc w:val="center"/>
              <w:rPr>
                <w:rFonts w:eastAsia="Times New Roman"/>
                <w:color w:val="000000"/>
                <w:sz w:val="20"/>
                <w:szCs w:val="20"/>
              </w:rPr>
            </w:pPr>
          </w:p>
        </w:tc>
      </w:tr>
    </w:tbl>
    <w:p w14:paraId="0000001D" w14:textId="306932EB" w:rsidR="00BE7BC7" w:rsidRDefault="00BE7BC7">
      <w:pPr>
        <w:spacing w:after="0" w:line="240" w:lineRule="auto"/>
        <w:ind w:left="0" w:hanging="2"/>
        <w:jc w:val="center"/>
        <w:rPr>
          <w:rFonts w:ascii="Times New Roman" w:eastAsia="Times New Roman" w:hAnsi="Times New Roman"/>
          <w:i/>
        </w:rPr>
        <w:sectPr w:rsidR="00BE7BC7">
          <w:footerReference w:type="default" r:id="rId9"/>
          <w:pgSz w:w="11906" w:h="16838"/>
          <w:pgMar w:top="1134" w:right="1134" w:bottom="1134" w:left="1134" w:header="709" w:footer="709" w:gutter="0"/>
          <w:pgNumType w:start="1"/>
          <w:cols w:space="720"/>
        </w:sectPr>
      </w:pPr>
    </w:p>
    <w:p w14:paraId="0000001E" w14:textId="123A39B0" w:rsidR="00BE7BC7" w:rsidRDefault="0015181C">
      <w:pPr>
        <w:pStyle w:val="Heading1"/>
        <w:ind w:left="0" w:hanging="2"/>
      </w:pPr>
      <w:r>
        <w:lastRenderedPageBreak/>
        <w:t xml:space="preserve">INTRODUCTION </w:t>
      </w:r>
    </w:p>
    <w:p w14:paraId="381F41FE" w14:textId="102897BF" w:rsidR="00375000" w:rsidRDefault="006149A8" w:rsidP="00375000">
      <w:pPr>
        <w:spacing w:after="0" w:line="240" w:lineRule="auto"/>
        <w:ind w:leftChars="0" w:left="0" w:firstLineChars="0" w:firstLine="720"/>
        <w:jc w:val="both"/>
        <w:rPr>
          <w:rFonts w:ascii="Times New Roman" w:hAnsi="Times New Roman"/>
        </w:rPr>
      </w:pPr>
      <w:r w:rsidRPr="00375000">
        <w:rPr>
          <w:rFonts w:ascii="Times New Roman" w:hAnsi="Times New Roman"/>
        </w:rPr>
        <w:t>To ensure the safety of shipping when entering and exiting the port and processing the ship's movement, the port must have a shipping channel.</w:t>
      </w:r>
      <w:r w:rsidR="006E10DB">
        <w:rPr>
          <w:rFonts w:ascii="Times New Roman" w:hAnsi="Times New Roman" w:hint="eastAsia"/>
        </w:rPr>
        <w:t xml:space="preserve"> </w:t>
      </w:r>
      <w:r w:rsidR="006E10DB">
        <w:t>To realize shipping safety, the role of all parties is needed, namely the government as regulators, entrepreneurs as operators and not to forget the community as service users (Haryanto &amp; Purwitasari, 2018).</w:t>
      </w:r>
      <w:r w:rsidRPr="00375000">
        <w:rPr>
          <w:rFonts w:ascii="Times New Roman" w:hAnsi="Times New Roman"/>
        </w:rPr>
        <w:t xml:space="preserve"> This groove must be safe in terms of depth, width, and free from other obstacles. The shipping flow is also important so that ships can navigate smoothly and safely, and avoid danger, in this study focuses on the West Shipping Channel of Surabaya. The Surabaya West Shipping Channel is regulated in the Decree of the Minister of Transportation of the Republic of Indonesia Number KP 455 2016 concerning the Determination of Shipping Flows, Route Systems, Traffic Procedures and Shipyard Areas in accordance with the Interests in the Surabaya West Shipping Channel (APBS). This channel uses a two-way route system with a width of 150 meters. There are two routes that are set, namely the new flow and the old flow. The minimum depth for the new groove is -13 meters LWS with a length of 39.65 Nautical Miles, while the old groove has a depth of -8.4 meters LWS and a length of 4.2 Nautical Miles. Vessels with a minimum draft of 8.5 meters must pass through the new shipping channel</w:t>
      </w:r>
      <w:r w:rsidR="00375000" w:rsidRPr="00375000">
        <w:rPr>
          <w:rFonts w:ascii="Times New Roman" w:hAnsi="Times New Roman"/>
        </w:rPr>
        <w:t>.</w:t>
      </w:r>
    </w:p>
    <w:p w14:paraId="246DBA2E" w14:textId="284C0A07" w:rsidR="00375000" w:rsidRDefault="006149A8" w:rsidP="00375000">
      <w:pPr>
        <w:spacing w:after="0" w:line="240" w:lineRule="auto"/>
        <w:ind w:leftChars="0" w:left="0" w:firstLineChars="0" w:firstLine="720"/>
        <w:jc w:val="both"/>
        <w:rPr>
          <w:rFonts w:ascii="Times New Roman" w:hAnsi="Times New Roman"/>
        </w:rPr>
      </w:pPr>
      <w:r w:rsidRPr="00375000">
        <w:rPr>
          <w:rFonts w:ascii="Times New Roman" w:hAnsi="Times New Roman"/>
        </w:rPr>
        <w:t xml:space="preserve">Cruise safety is a key aspect of cruise. Shipping safety and security arrangements follow technological advances and international conventions, with the use of modern equipment for safety. Law Number 17, 2008 also regulates shipping security systems. Information is important to the skipper requiring information management and communication in ship traffic, including ship movement advice and alerts. </w:t>
      </w:r>
      <w:r w:rsidRPr="00375000">
        <w:rPr>
          <w:rFonts w:ascii="Times New Roman" w:hAnsi="Times New Roman"/>
          <w:i/>
          <w:iCs/>
        </w:rPr>
        <w:t xml:space="preserve">The Vessel Traffic Service </w:t>
      </w:r>
      <w:r w:rsidRPr="00375000">
        <w:rPr>
          <w:rFonts w:ascii="Times New Roman" w:hAnsi="Times New Roman"/>
        </w:rPr>
        <w:t>(VTS) at Tanjung Perak Port has been operating since 2015 to improve safety and efficiency and protect the maritime environment. VTS can interact with vessels and provide information on the current traffic situation in the V</w:t>
      </w:r>
      <w:r w:rsidRPr="00375000">
        <w:rPr>
          <w:rFonts w:ascii="Times New Roman" w:hAnsi="Times New Roman"/>
        </w:rPr>
        <w:t>TS area. In Surabaya, VTS provides ship services in the Surabaya West Shipping Channel (APBS) and the Surabaya East Shipping Channel (APTS). Currently, Surabaya has a dense shipping channel. In 2023, there were 14,966 incoming and 15,435 outgoing ships, with a total of 16,337 ships in the docking area. VTS is responsible for monitoring the movement of ships and berth areas</w:t>
      </w:r>
      <w:r w:rsidR="00375000" w:rsidRPr="00375000">
        <w:rPr>
          <w:rFonts w:ascii="Times New Roman" w:hAnsi="Times New Roman"/>
        </w:rPr>
        <w:t>.</w:t>
      </w:r>
    </w:p>
    <w:p w14:paraId="34F8682D" w14:textId="18BEA04A" w:rsidR="00375000" w:rsidRDefault="006149A8" w:rsidP="00375000">
      <w:pPr>
        <w:spacing w:after="0" w:line="240" w:lineRule="auto"/>
        <w:ind w:leftChars="0" w:left="0" w:firstLineChars="0" w:firstLine="720"/>
        <w:jc w:val="both"/>
        <w:rPr>
          <w:rFonts w:ascii="Times New Roman" w:hAnsi="Times New Roman"/>
        </w:rPr>
      </w:pPr>
      <w:r w:rsidRPr="00375000">
        <w:rPr>
          <w:rFonts w:ascii="Times New Roman" w:hAnsi="Times New Roman"/>
        </w:rPr>
        <w:t>From the data obtained, the role of VTS in monitoring ships through communication has not been effective. Many ships reported that their AIS were inactive, so VTS operators could not perform their duties optimally. VTS duties such as providing shipping safety information, navigation guidance, and ship traffic organization are affected and not in accordance with the provisions</w:t>
      </w:r>
      <w:r w:rsidR="00375000" w:rsidRPr="00375000">
        <w:rPr>
          <w:rFonts w:ascii="Times New Roman" w:hAnsi="Times New Roman"/>
        </w:rPr>
        <w:t>.</w:t>
      </w:r>
    </w:p>
    <w:p w14:paraId="0000001F" w14:textId="6220BE54" w:rsidR="00BE7BC7" w:rsidRPr="00375000" w:rsidRDefault="006149A8" w:rsidP="00375000">
      <w:pPr>
        <w:spacing w:after="0" w:line="240" w:lineRule="auto"/>
        <w:ind w:leftChars="0" w:left="0" w:firstLineChars="0" w:firstLine="720"/>
        <w:jc w:val="both"/>
        <w:rPr>
          <w:rFonts w:ascii="Times New Roman" w:hAnsi="Times New Roman"/>
        </w:rPr>
      </w:pPr>
      <w:r w:rsidRPr="00375000">
        <w:rPr>
          <w:rFonts w:ascii="Times New Roman" w:hAnsi="Times New Roman"/>
        </w:rPr>
        <w:t xml:space="preserve">Based on several previous studies, the author found important information regarding the use of Vessel Traffic Services (VTS) in ports. Research shows that VTS improves the safety and smoothness of shipping, although there are still service constraints. Thus, the purpose of this study is to determine the relationship and influence  of the effectiveness of </w:t>
      </w:r>
      <w:r w:rsidRPr="00375000">
        <w:rPr>
          <w:rFonts w:ascii="Times New Roman" w:hAnsi="Times New Roman"/>
          <w:i/>
          <w:iCs/>
        </w:rPr>
        <w:t xml:space="preserve">Vessel Traffic Service </w:t>
      </w:r>
      <w:r w:rsidRPr="00375000">
        <w:rPr>
          <w:rFonts w:ascii="Times New Roman" w:hAnsi="Times New Roman"/>
        </w:rPr>
        <w:t>(VTS) on the monitoring of order in the area</w:t>
      </w:r>
      <w:r w:rsidR="0015181C" w:rsidRPr="00375000">
        <w:rPr>
          <w:rFonts w:ascii="Times New Roman" w:eastAsia="Times New Roman" w:hAnsi="Times New Roman"/>
          <w:b/>
          <w:i/>
        </w:rPr>
        <w:t>.</w:t>
      </w:r>
    </w:p>
    <w:p w14:paraId="00000020" w14:textId="77777777" w:rsidR="00BE7BC7" w:rsidRDefault="00BE7BC7">
      <w:pPr>
        <w:spacing w:after="0" w:line="240" w:lineRule="auto"/>
        <w:ind w:left="0" w:hanging="2"/>
        <w:jc w:val="both"/>
        <w:rPr>
          <w:rFonts w:ascii="Times New Roman" w:eastAsia="Times New Roman" w:hAnsi="Times New Roman"/>
        </w:rPr>
      </w:pPr>
    </w:p>
    <w:p w14:paraId="00000021" w14:textId="0861B4E0" w:rsidR="00BE7BC7" w:rsidRDefault="0015181C">
      <w:pPr>
        <w:pStyle w:val="Heading1"/>
        <w:ind w:left="0" w:hanging="2"/>
      </w:pPr>
      <w:r>
        <w:t xml:space="preserve">METHOD </w:t>
      </w:r>
    </w:p>
    <w:p w14:paraId="6A751AB5" w14:textId="77777777" w:rsidR="006149A8" w:rsidRDefault="006149A8" w:rsidP="00323768">
      <w:pPr>
        <w:spacing w:after="0" w:line="240" w:lineRule="auto"/>
        <w:ind w:leftChars="0" w:left="0" w:firstLineChars="0" w:firstLine="720"/>
        <w:jc w:val="both"/>
        <w:rPr>
          <w:rFonts w:ascii="Times New Roman" w:hAnsi="Times New Roman"/>
        </w:rPr>
      </w:pPr>
      <w:r w:rsidRPr="00375000">
        <w:rPr>
          <w:rFonts w:ascii="Times New Roman" w:hAnsi="Times New Roman"/>
        </w:rPr>
        <w:t xml:space="preserve">In this study, a simple linear regression analysis with a quantitative approach was used. The author used two data sources, primary data was obtained directly through questionnaires from respondents at VTS Surabaya and could not be generalized. Secondary data complements primary data, taken from books, journals, and other sources. The quantitative survey method is used to obtain data on beliefs, opinions, and variable relationships. This research was conducted by the author at the Type A Navigation District Office Class I Surabaya, especially in the </w:t>
      </w:r>
      <w:r w:rsidRPr="00375000">
        <w:rPr>
          <w:rFonts w:ascii="Times New Roman" w:hAnsi="Times New Roman"/>
          <w:i/>
          <w:iCs/>
        </w:rPr>
        <w:t xml:space="preserve">Vessel Traffic Service </w:t>
      </w:r>
      <w:r w:rsidRPr="00375000">
        <w:rPr>
          <w:rFonts w:ascii="Times New Roman" w:hAnsi="Times New Roman"/>
        </w:rPr>
        <w:t>(VTS) office.</w:t>
      </w:r>
    </w:p>
    <w:p w14:paraId="3E2F7600" w14:textId="37617DDB" w:rsidR="00375000" w:rsidRDefault="006149A8" w:rsidP="00375000">
      <w:pPr>
        <w:spacing w:after="0" w:line="240" w:lineRule="auto"/>
        <w:ind w:leftChars="0" w:left="0" w:firstLineChars="0" w:firstLine="720"/>
        <w:jc w:val="both"/>
        <w:rPr>
          <w:rFonts w:ascii="Times New Roman" w:hAnsi="Times New Roman"/>
        </w:rPr>
      </w:pPr>
      <w:r w:rsidRPr="00375000">
        <w:rPr>
          <w:rFonts w:ascii="Times New Roman" w:hAnsi="Times New Roman"/>
        </w:rPr>
        <w:t>In this study, which is included in the independent variable, namely the Ef</w:t>
      </w:r>
      <w:r w:rsidRPr="00375000">
        <w:rPr>
          <w:rFonts w:ascii="Times New Roman" w:hAnsi="Times New Roman"/>
        </w:rPr>
        <w:lastRenderedPageBreak/>
        <w:t xml:space="preserve">fectiveness </w:t>
      </w:r>
      <w:r w:rsidRPr="00375000">
        <w:rPr>
          <w:rFonts w:ascii="Times New Roman" w:hAnsi="Times New Roman"/>
          <w:i/>
          <w:iCs/>
        </w:rPr>
        <w:t xml:space="preserve">of Vessel Traffic Service </w:t>
      </w:r>
      <w:r w:rsidRPr="00375000">
        <w:rPr>
          <w:rFonts w:ascii="Times New Roman" w:hAnsi="Times New Roman"/>
        </w:rPr>
        <w:t xml:space="preserve">(VTS). </w:t>
      </w:r>
      <w:r w:rsidR="006E10DB">
        <w:t>Effectiveness is not only related to the end result, but also includes the success of the process to achieve that outcome (Mulyani, Sianturi, Purwitasari, Rahmawati, &amp; Amrullah, 2024).</w:t>
      </w:r>
      <w:r w:rsidR="006E10DB" w:rsidRPr="00375000">
        <w:rPr>
          <w:rFonts w:ascii="Times New Roman" w:hAnsi="Times New Roman"/>
        </w:rPr>
        <w:t xml:space="preserve"> </w:t>
      </w:r>
      <w:r w:rsidRPr="00375000">
        <w:rPr>
          <w:rFonts w:ascii="Times New Roman" w:hAnsi="Times New Roman"/>
        </w:rPr>
        <w:t xml:space="preserve">Meanwhile, the dependent variable in this study is the monitoring of the order of ship movement and the berth area which is influenced by the existing variable, namely the effectiveness of </w:t>
      </w:r>
      <w:r w:rsidRPr="00375000">
        <w:rPr>
          <w:rFonts w:ascii="Times New Roman" w:hAnsi="Times New Roman"/>
          <w:i/>
          <w:iCs/>
        </w:rPr>
        <w:t xml:space="preserve">the Vessel Traffic Service </w:t>
      </w:r>
      <w:r w:rsidRPr="00375000">
        <w:rPr>
          <w:rFonts w:ascii="Times New Roman" w:hAnsi="Times New Roman"/>
        </w:rPr>
        <w:t xml:space="preserve">so that it can measure the impact given. The population of this study is service users in the West Shipping Channel of Surabaya, namely 35 ship agents who use  the </w:t>
      </w:r>
      <w:r w:rsidRPr="00375000">
        <w:rPr>
          <w:rFonts w:ascii="Times New Roman" w:hAnsi="Times New Roman"/>
          <w:i/>
          <w:iCs/>
        </w:rPr>
        <w:t xml:space="preserve">Surabaya Vessel Traffic Service </w:t>
      </w:r>
      <w:r w:rsidRPr="00375000">
        <w:rPr>
          <w:rFonts w:ascii="Times New Roman" w:hAnsi="Times New Roman"/>
        </w:rPr>
        <w:t xml:space="preserve"> facility. Samples were taken from all 35 agents that passed through the 39.65 NM APBS at Tanjung Perak Port</w:t>
      </w:r>
      <w:r w:rsidR="00375000" w:rsidRPr="00375000">
        <w:rPr>
          <w:rFonts w:ascii="Times New Roman" w:hAnsi="Times New Roman"/>
        </w:rPr>
        <w:t>.</w:t>
      </w:r>
    </w:p>
    <w:p w14:paraId="32FE3E76" w14:textId="77777777" w:rsidR="006149A8" w:rsidRPr="00375000" w:rsidRDefault="006149A8" w:rsidP="0046031D">
      <w:pPr>
        <w:spacing w:after="0" w:line="240" w:lineRule="auto"/>
        <w:ind w:leftChars="0" w:left="0" w:firstLineChars="0" w:firstLine="720"/>
        <w:jc w:val="both"/>
        <w:rPr>
          <w:rFonts w:ascii="Times New Roman" w:hAnsi="Times New Roman"/>
        </w:rPr>
      </w:pPr>
      <w:r w:rsidRPr="00375000">
        <w:rPr>
          <w:rFonts w:ascii="Times New Roman" w:hAnsi="Times New Roman"/>
        </w:rPr>
        <w:t>The data collection techniques in this study include questionnaires, observations, and literature studies. Questionnaires were used to get measurable responses from respondents, observations were made in the field, and literature studies provided theoretical foundations. In the data analysis technique, the item validity test is used to measure the validity of the questionnaire. The validity test determines the accuracy of the measuring instrument. The reliability test tests the consistency of the questionnaire. The classical assumption test prevents problems in regression analysis. Simple linear regression analysis measures the impact of variables. The Paired Sample T test is used to test hypotheses.</w:t>
      </w:r>
    </w:p>
    <w:p w14:paraId="00000024" w14:textId="77777777" w:rsidR="00BE7BC7" w:rsidRDefault="00BE7BC7">
      <w:pPr>
        <w:spacing w:after="0" w:line="240" w:lineRule="auto"/>
        <w:ind w:left="0" w:hanging="2"/>
        <w:rPr>
          <w:rFonts w:ascii="Times New Roman" w:eastAsia="Times New Roman" w:hAnsi="Times New Roman"/>
          <w:b/>
        </w:rPr>
      </w:pPr>
    </w:p>
    <w:p w14:paraId="00000025" w14:textId="05C197C3" w:rsidR="00BE7BC7" w:rsidRDefault="0015181C">
      <w:pPr>
        <w:pStyle w:val="Heading1"/>
        <w:ind w:left="0" w:hanging="2"/>
      </w:pPr>
      <w:r>
        <w:t xml:space="preserve">RESULTS AND DISCUSSION  </w:t>
      </w:r>
    </w:p>
    <w:p w14:paraId="12529F09" w14:textId="6464EFE2" w:rsidR="00375000" w:rsidRPr="00375000" w:rsidRDefault="006149A8" w:rsidP="00375000">
      <w:pPr>
        <w:spacing w:line="240" w:lineRule="auto"/>
        <w:ind w:leftChars="0" w:left="0" w:firstLineChars="0" w:firstLine="720"/>
        <w:jc w:val="both"/>
        <w:rPr>
          <w:rFonts w:ascii="Times New Roman" w:hAnsi="Times New Roman"/>
        </w:rPr>
      </w:pPr>
      <w:r w:rsidRPr="00375000">
        <w:rPr>
          <w:rFonts w:ascii="Times New Roman" w:hAnsi="Times New Roman"/>
        </w:rPr>
        <w:t>In this study, a questionnaire was used to obtain data from respondents, namely ship agencies in the area of Type A Class I Navigation District of Surabaya and Tanjung Perak Port. The questionnaire was distributed through an online survey using Google Form, where respondents were asked to rate each question item. Independent variables are measured through indicators of the effectiveness of the Vessel Traffic Service's role, including informa</w:t>
      </w:r>
      <w:r w:rsidRPr="00375000">
        <w:rPr>
          <w:rFonts w:ascii="Times New Roman" w:hAnsi="Times New Roman"/>
        </w:rPr>
        <w:t>tion quality, traffic management, and navigation assistance. Dependent variables are measured through order monitoring indicators and the availability of observation systems in accordance with P2TL regulations</w:t>
      </w:r>
      <w:r w:rsidR="00375000" w:rsidRPr="00375000">
        <w:rPr>
          <w:rFonts w:ascii="Times New Roman" w:hAnsi="Times New Roman"/>
        </w:rPr>
        <w:t>.</w:t>
      </w:r>
    </w:p>
    <w:p w14:paraId="7D48D9D9" w14:textId="77777777" w:rsidR="00E21267" w:rsidRPr="00375000" w:rsidRDefault="00E21267" w:rsidP="00D713E5">
      <w:pPr>
        <w:pStyle w:val="ListParagraph"/>
        <w:widowControl w:val="0"/>
        <w:suppressAutoHyphens w:val="0"/>
        <w:autoSpaceDE w:val="0"/>
        <w:autoSpaceDN w:val="0"/>
        <w:spacing w:after="0" w:line="240" w:lineRule="auto"/>
        <w:ind w:leftChars="0" w:left="0" w:firstLineChars="0" w:firstLine="0"/>
        <w:contextualSpacing w:val="0"/>
        <w:jc w:val="both"/>
        <w:textDirection w:val="lrTb"/>
        <w:textAlignment w:val="auto"/>
        <w:outlineLvl w:val="9"/>
        <w:rPr>
          <w:rFonts w:ascii="Times New Roman" w:hAnsi="Times New Roman"/>
          <w:b/>
          <w:bCs/>
        </w:rPr>
      </w:pPr>
      <w:r w:rsidRPr="00375000">
        <w:rPr>
          <w:rFonts w:ascii="Times New Roman" w:hAnsi="Times New Roman"/>
          <w:b/>
          <w:bCs/>
        </w:rPr>
        <w:t>Validity Test</w:t>
      </w:r>
    </w:p>
    <w:p w14:paraId="6EDA5BAE" w14:textId="77777777" w:rsidR="00E21267" w:rsidRPr="00375000" w:rsidRDefault="00E21267" w:rsidP="00D713E5">
      <w:pPr>
        <w:pStyle w:val="ListParagraph"/>
        <w:spacing w:line="240" w:lineRule="auto"/>
        <w:ind w:left="0" w:hanging="2"/>
        <w:rPr>
          <w:rFonts w:ascii="Times New Roman" w:hAnsi="Times New Roman"/>
        </w:rPr>
      </w:pPr>
    </w:p>
    <w:p w14:paraId="49FC1A2C" w14:textId="77777777" w:rsidR="00E21267" w:rsidRDefault="00E21267" w:rsidP="00D713E5">
      <w:pPr>
        <w:pStyle w:val="ListParagraph"/>
        <w:spacing w:after="0" w:line="240" w:lineRule="auto"/>
        <w:ind w:left="0" w:hanging="2"/>
        <w:jc w:val="center"/>
        <w:rPr>
          <w:rFonts w:ascii="Times New Roman" w:hAnsi="Times New Roman"/>
        </w:rPr>
      </w:pPr>
      <w:bookmarkStart w:id="1" w:name="_Toc190246049"/>
      <w:r w:rsidRPr="00375000">
        <w:rPr>
          <w:rFonts w:ascii="Times New Roman" w:hAnsi="Times New Roman"/>
        </w:rPr>
        <w:t xml:space="preserve">Table </w:t>
      </w:r>
      <w:r w:rsidRPr="00375000">
        <w:rPr>
          <w:rFonts w:ascii="Times New Roman" w:hAnsi="Times New Roman" w:hint="eastAsia"/>
        </w:rPr>
        <w:t>1</w:t>
      </w:r>
      <w:r w:rsidRPr="00375000">
        <w:rPr>
          <w:rFonts w:ascii="Times New Roman" w:hAnsi="Times New Roman"/>
        </w:rPr>
        <w:t>. SPSS Data Processing Results for Variable X and Y Validity</w:t>
      </w:r>
      <w:bookmarkEnd w:id="1"/>
    </w:p>
    <w:tbl>
      <w:tblPr>
        <w:tblStyle w:val="TableGrid"/>
        <w:tblW w:w="4535"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928"/>
        <w:gridCol w:w="1019"/>
        <w:gridCol w:w="1385"/>
      </w:tblGrid>
      <w:tr w:rsidR="00E21267" w:rsidRPr="00375000" w14:paraId="401520EE" w14:textId="77777777" w:rsidTr="00846F0A">
        <w:trPr>
          <w:trHeight w:val="113"/>
          <w:jc w:val="center"/>
        </w:trPr>
        <w:tc>
          <w:tcPr>
            <w:tcW w:w="0" w:type="auto"/>
            <w:tcBorders>
              <w:top w:val="single" w:sz="4" w:space="0" w:color="auto"/>
              <w:bottom w:val="single" w:sz="4" w:space="0" w:color="auto"/>
            </w:tcBorders>
          </w:tcPr>
          <w:p w14:paraId="0C833403" w14:textId="77777777" w:rsidR="00E21267" w:rsidRPr="00375000" w:rsidRDefault="00E21267" w:rsidP="00846F0A">
            <w:pPr>
              <w:spacing w:line="240" w:lineRule="auto"/>
              <w:ind w:left="0" w:hanging="2"/>
              <w:jc w:val="center"/>
              <w:rPr>
                <w:sz w:val="20"/>
                <w:szCs w:val="20"/>
              </w:rPr>
            </w:pPr>
            <w:r w:rsidRPr="00375000">
              <w:rPr>
                <w:sz w:val="20"/>
                <w:szCs w:val="20"/>
              </w:rPr>
              <w:t>Statement</w:t>
            </w:r>
          </w:p>
        </w:tc>
        <w:tc>
          <w:tcPr>
            <w:tcW w:w="0" w:type="auto"/>
            <w:tcBorders>
              <w:top w:val="single" w:sz="4" w:space="0" w:color="auto"/>
              <w:bottom w:val="single" w:sz="4" w:space="0" w:color="auto"/>
            </w:tcBorders>
          </w:tcPr>
          <w:p w14:paraId="206F07CC" w14:textId="77777777" w:rsidR="00E21267" w:rsidRPr="00375000" w:rsidRDefault="00E21267" w:rsidP="00846F0A">
            <w:pPr>
              <w:spacing w:line="240" w:lineRule="auto"/>
              <w:ind w:left="0" w:hanging="2"/>
              <w:jc w:val="center"/>
              <w:rPr>
                <w:sz w:val="20"/>
                <w:szCs w:val="20"/>
              </w:rPr>
            </w:pPr>
            <w:r w:rsidRPr="00375000">
              <w:rPr>
                <w:sz w:val="20"/>
                <w:szCs w:val="20"/>
              </w:rPr>
              <w:t>Result</w:t>
            </w:r>
          </w:p>
        </w:tc>
        <w:tc>
          <w:tcPr>
            <w:tcW w:w="0" w:type="auto"/>
            <w:tcBorders>
              <w:top w:val="single" w:sz="4" w:space="0" w:color="auto"/>
              <w:bottom w:val="single" w:sz="4" w:space="0" w:color="auto"/>
            </w:tcBorders>
          </w:tcPr>
          <w:p w14:paraId="5E8AD322" w14:textId="77777777" w:rsidR="00E21267" w:rsidRPr="00375000" w:rsidRDefault="00E21267" w:rsidP="00846F0A">
            <w:pPr>
              <w:spacing w:line="240" w:lineRule="auto"/>
              <w:ind w:left="0" w:hanging="2"/>
              <w:jc w:val="center"/>
              <w:rPr>
                <w:sz w:val="20"/>
                <w:szCs w:val="20"/>
              </w:rPr>
            </w:pPr>
            <w:r w:rsidRPr="00375000">
              <w:rPr>
                <w:sz w:val="20"/>
                <w:szCs w:val="20"/>
              </w:rPr>
              <w:t>R Table</w:t>
            </w:r>
          </w:p>
        </w:tc>
        <w:tc>
          <w:tcPr>
            <w:tcW w:w="0" w:type="auto"/>
            <w:tcBorders>
              <w:top w:val="single" w:sz="4" w:space="0" w:color="auto"/>
              <w:bottom w:val="single" w:sz="4" w:space="0" w:color="auto"/>
            </w:tcBorders>
          </w:tcPr>
          <w:p w14:paraId="0ED297C5" w14:textId="77777777" w:rsidR="00E21267" w:rsidRPr="00375000" w:rsidRDefault="00E21267" w:rsidP="00846F0A">
            <w:pPr>
              <w:spacing w:line="240" w:lineRule="auto"/>
              <w:ind w:left="0" w:hanging="2"/>
              <w:jc w:val="center"/>
              <w:rPr>
                <w:sz w:val="20"/>
                <w:szCs w:val="20"/>
              </w:rPr>
            </w:pPr>
            <w:r w:rsidRPr="00375000">
              <w:rPr>
                <w:sz w:val="20"/>
                <w:szCs w:val="20"/>
              </w:rPr>
              <w:t>Information</w:t>
            </w:r>
          </w:p>
        </w:tc>
      </w:tr>
      <w:tr w:rsidR="00E21267" w:rsidRPr="00375000" w14:paraId="78B18DB4" w14:textId="77777777" w:rsidTr="00846F0A">
        <w:trPr>
          <w:trHeight w:val="113"/>
          <w:jc w:val="center"/>
        </w:trPr>
        <w:tc>
          <w:tcPr>
            <w:tcW w:w="0" w:type="auto"/>
            <w:gridSpan w:val="4"/>
            <w:tcBorders>
              <w:top w:val="single" w:sz="4" w:space="0" w:color="auto"/>
            </w:tcBorders>
          </w:tcPr>
          <w:p w14:paraId="059D256E" w14:textId="77777777" w:rsidR="00E21267" w:rsidRPr="00375000" w:rsidRDefault="00E21267" w:rsidP="00846F0A">
            <w:pPr>
              <w:spacing w:after="0" w:line="240" w:lineRule="auto"/>
              <w:ind w:left="0" w:hanging="2"/>
              <w:jc w:val="center"/>
              <w:rPr>
                <w:b/>
                <w:bCs/>
                <w:sz w:val="20"/>
                <w:szCs w:val="20"/>
              </w:rPr>
            </w:pPr>
            <w:r w:rsidRPr="00375000">
              <w:rPr>
                <w:b/>
                <w:bCs/>
                <w:sz w:val="20"/>
                <w:szCs w:val="20"/>
              </w:rPr>
              <w:t>The Effectiveness of the Role of Vessel Traffic Service</w:t>
            </w:r>
          </w:p>
        </w:tc>
      </w:tr>
      <w:tr w:rsidR="00E21267" w:rsidRPr="00375000" w14:paraId="53E825D3" w14:textId="77777777" w:rsidTr="00846F0A">
        <w:trPr>
          <w:trHeight w:val="113"/>
          <w:jc w:val="center"/>
        </w:trPr>
        <w:tc>
          <w:tcPr>
            <w:tcW w:w="0" w:type="auto"/>
          </w:tcPr>
          <w:p w14:paraId="4E961AB1" w14:textId="77777777" w:rsidR="00E21267" w:rsidRPr="00375000" w:rsidRDefault="00E21267" w:rsidP="00846F0A">
            <w:pPr>
              <w:spacing w:line="240" w:lineRule="auto"/>
              <w:ind w:left="0" w:hanging="2"/>
              <w:jc w:val="center"/>
              <w:rPr>
                <w:sz w:val="20"/>
                <w:szCs w:val="20"/>
              </w:rPr>
            </w:pPr>
            <w:r w:rsidRPr="00375000">
              <w:rPr>
                <w:sz w:val="20"/>
                <w:szCs w:val="20"/>
              </w:rPr>
              <w:t>X1</w:t>
            </w:r>
          </w:p>
        </w:tc>
        <w:tc>
          <w:tcPr>
            <w:tcW w:w="0" w:type="auto"/>
          </w:tcPr>
          <w:p w14:paraId="6F8ACC25" w14:textId="77777777" w:rsidR="00E21267" w:rsidRPr="00375000" w:rsidRDefault="00E21267" w:rsidP="00846F0A">
            <w:pPr>
              <w:spacing w:line="240" w:lineRule="auto"/>
              <w:ind w:left="0" w:hanging="2"/>
              <w:jc w:val="center"/>
              <w:rPr>
                <w:sz w:val="20"/>
                <w:szCs w:val="20"/>
              </w:rPr>
            </w:pPr>
            <w:r w:rsidRPr="00375000">
              <w:rPr>
                <w:color w:val="000000"/>
                <w:sz w:val="20"/>
                <w:szCs w:val="20"/>
              </w:rPr>
              <w:t>0,712</w:t>
            </w:r>
          </w:p>
        </w:tc>
        <w:tc>
          <w:tcPr>
            <w:tcW w:w="0" w:type="auto"/>
            <w:vMerge w:val="restart"/>
          </w:tcPr>
          <w:p w14:paraId="3AC68B19" w14:textId="77777777" w:rsidR="00E21267" w:rsidRPr="00375000" w:rsidRDefault="00E21267" w:rsidP="00846F0A">
            <w:pPr>
              <w:spacing w:line="240" w:lineRule="auto"/>
              <w:ind w:left="0" w:hanging="2"/>
              <w:jc w:val="center"/>
              <w:rPr>
                <w:sz w:val="20"/>
                <w:szCs w:val="20"/>
              </w:rPr>
            </w:pPr>
            <w:r w:rsidRPr="00375000">
              <w:rPr>
                <w:color w:val="000000"/>
                <w:sz w:val="20"/>
                <w:szCs w:val="20"/>
              </w:rPr>
              <w:t>0,43</w:t>
            </w:r>
          </w:p>
        </w:tc>
        <w:tc>
          <w:tcPr>
            <w:tcW w:w="0" w:type="auto"/>
          </w:tcPr>
          <w:p w14:paraId="6DD30809" w14:textId="77777777" w:rsidR="00E21267" w:rsidRPr="00375000" w:rsidRDefault="00E21267" w:rsidP="00846F0A">
            <w:pPr>
              <w:spacing w:line="240" w:lineRule="auto"/>
              <w:ind w:left="0" w:hanging="2"/>
              <w:jc w:val="center"/>
              <w:rPr>
                <w:i/>
                <w:iCs/>
                <w:sz w:val="20"/>
                <w:szCs w:val="20"/>
              </w:rPr>
            </w:pPr>
            <w:r w:rsidRPr="00375000">
              <w:rPr>
                <w:i/>
                <w:iCs/>
                <w:color w:val="000000"/>
                <w:sz w:val="20"/>
                <w:szCs w:val="20"/>
              </w:rPr>
              <w:t>Valid</w:t>
            </w:r>
          </w:p>
        </w:tc>
      </w:tr>
      <w:tr w:rsidR="00E21267" w:rsidRPr="00375000" w14:paraId="06918C29" w14:textId="77777777" w:rsidTr="00846F0A">
        <w:trPr>
          <w:trHeight w:val="113"/>
          <w:jc w:val="center"/>
        </w:trPr>
        <w:tc>
          <w:tcPr>
            <w:tcW w:w="0" w:type="auto"/>
          </w:tcPr>
          <w:p w14:paraId="0BFFE081" w14:textId="77777777" w:rsidR="00E21267" w:rsidRPr="00375000" w:rsidRDefault="00E21267" w:rsidP="00846F0A">
            <w:pPr>
              <w:spacing w:line="240" w:lineRule="auto"/>
              <w:ind w:left="0" w:hanging="2"/>
              <w:jc w:val="center"/>
              <w:rPr>
                <w:sz w:val="20"/>
                <w:szCs w:val="20"/>
              </w:rPr>
            </w:pPr>
            <w:r w:rsidRPr="00375000">
              <w:rPr>
                <w:sz w:val="20"/>
                <w:szCs w:val="20"/>
              </w:rPr>
              <w:t>X2</w:t>
            </w:r>
          </w:p>
        </w:tc>
        <w:tc>
          <w:tcPr>
            <w:tcW w:w="0" w:type="auto"/>
          </w:tcPr>
          <w:p w14:paraId="725467F6" w14:textId="77777777" w:rsidR="00E21267" w:rsidRPr="00375000" w:rsidRDefault="00E21267" w:rsidP="00846F0A">
            <w:pPr>
              <w:spacing w:line="240" w:lineRule="auto"/>
              <w:ind w:left="0" w:hanging="2"/>
              <w:jc w:val="center"/>
              <w:rPr>
                <w:sz w:val="20"/>
                <w:szCs w:val="20"/>
              </w:rPr>
            </w:pPr>
            <w:r w:rsidRPr="00375000">
              <w:rPr>
                <w:color w:val="000000"/>
                <w:sz w:val="20"/>
                <w:szCs w:val="20"/>
              </w:rPr>
              <w:t>0,819</w:t>
            </w:r>
          </w:p>
        </w:tc>
        <w:tc>
          <w:tcPr>
            <w:tcW w:w="0" w:type="auto"/>
            <w:vMerge/>
          </w:tcPr>
          <w:p w14:paraId="2B2543ED" w14:textId="77777777" w:rsidR="00E21267" w:rsidRPr="00375000" w:rsidRDefault="00E21267" w:rsidP="00846F0A">
            <w:pPr>
              <w:spacing w:line="240" w:lineRule="auto"/>
              <w:ind w:left="0" w:hanging="2"/>
              <w:jc w:val="center"/>
              <w:rPr>
                <w:sz w:val="20"/>
                <w:szCs w:val="20"/>
              </w:rPr>
            </w:pPr>
          </w:p>
        </w:tc>
        <w:tc>
          <w:tcPr>
            <w:tcW w:w="0" w:type="auto"/>
          </w:tcPr>
          <w:p w14:paraId="4FABA2CE" w14:textId="77777777" w:rsidR="00E21267" w:rsidRPr="00375000" w:rsidRDefault="00E21267" w:rsidP="00846F0A">
            <w:pPr>
              <w:spacing w:line="240" w:lineRule="auto"/>
              <w:ind w:left="0" w:hanging="2"/>
              <w:jc w:val="center"/>
              <w:rPr>
                <w:i/>
                <w:iCs/>
                <w:sz w:val="20"/>
                <w:szCs w:val="20"/>
              </w:rPr>
            </w:pPr>
            <w:r w:rsidRPr="00375000">
              <w:rPr>
                <w:i/>
                <w:iCs/>
                <w:color w:val="000000"/>
                <w:sz w:val="20"/>
                <w:szCs w:val="20"/>
              </w:rPr>
              <w:t>Valid</w:t>
            </w:r>
          </w:p>
        </w:tc>
      </w:tr>
      <w:tr w:rsidR="00E21267" w:rsidRPr="00375000" w14:paraId="5DAD0E4E" w14:textId="77777777" w:rsidTr="00846F0A">
        <w:trPr>
          <w:trHeight w:val="113"/>
          <w:jc w:val="center"/>
        </w:trPr>
        <w:tc>
          <w:tcPr>
            <w:tcW w:w="0" w:type="auto"/>
          </w:tcPr>
          <w:p w14:paraId="18BAB3C6" w14:textId="77777777" w:rsidR="00E21267" w:rsidRPr="00375000" w:rsidRDefault="00E21267" w:rsidP="00846F0A">
            <w:pPr>
              <w:spacing w:line="240" w:lineRule="auto"/>
              <w:ind w:left="0" w:hanging="2"/>
              <w:jc w:val="center"/>
              <w:rPr>
                <w:sz w:val="20"/>
                <w:szCs w:val="20"/>
              </w:rPr>
            </w:pPr>
            <w:r w:rsidRPr="00375000">
              <w:rPr>
                <w:sz w:val="20"/>
                <w:szCs w:val="20"/>
              </w:rPr>
              <w:t>X3</w:t>
            </w:r>
          </w:p>
        </w:tc>
        <w:tc>
          <w:tcPr>
            <w:tcW w:w="0" w:type="auto"/>
          </w:tcPr>
          <w:p w14:paraId="4D8F7338" w14:textId="77777777" w:rsidR="00E21267" w:rsidRPr="00375000" w:rsidRDefault="00E21267" w:rsidP="00846F0A">
            <w:pPr>
              <w:spacing w:line="240" w:lineRule="auto"/>
              <w:ind w:left="0" w:hanging="2"/>
              <w:jc w:val="center"/>
              <w:rPr>
                <w:sz w:val="20"/>
                <w:szCs w:val="20"/>
              </w:rPr>
            </w:pPr>
            <w:r w:rsidRPr="00375000">
              <w:rPr>
                <w:color w:val="000000"/>
                <w:sz w:val="20"/>
                <w:szCs w:val="20"/>
              </w:rPr>
              <w:t>0,737</w:t>
            </w:r>
          </w:p>
        </w:tc>
        <w:tc>
          <w:tcPr>
            <w:tcW w:w="0" w:type="auto"/>
            <w:vMerge/>
          </w:tcPr>
          <w:p w14:paraId="1343FF57" w14:textId="77777777" w:rsidR="00E21267" w:rsidRPr="00375000" w:rsidRDefault="00E21267" w:rsidP="00846F0A">
            <w:pPr>
              <w:spacing w:line="240" w:lineRule="auto"/>
              <w:ind w:left="0" w:hanging="2"/>
              <w:jc w:val="center"/>
              <w:rPr>
                <w:sz w:val="20"/>
                <w:szCs w:val="20"/>
              </w:rPr>
            </w:pPr>
          </w:p>
        </w:tc>
        <w:tc>
          <w:tcPr>
            <w:tcW w:w="0" w:type="auto"/>
          </w:tcPr>
          <w:p w14:paraId="32A777D6" w14:textId="77777777" w:rsidR="00E21267" w:rsidRPr="00375000" w:rsidRDefault="00E21267" w:rsidP="00846F0A">
            <w:pPr>
              <w:spacing w:line="240" w:lineRule="auto"/>
              <w:ind w:left="0" w:hanging="2"/>
              <w:jc w:val="center"/>
              <w:rPr>
                <w:i/>
                <w:iCs/>
                <w:sz w:val="20"/>
                <w:szCs w:val="20"/>
              </w:rPr>
            </w:pPr>
            <w:r w:rsidRPr="00375000">
              <w:rPr>
                <w:i/>
                <w:iCs/>
                <w:color w:val="000000"/>
                <w:sz w:val="20"/>
                <w:szCs w:val="20"/>
              </w:rPr>
              <w:t>Valid</w:t>
            </w:r>
          </w:p>
        </w:tc>
      </w:tr>
      <w:tr w:rsidR="00E21267" w:rsidRPr="00375000" w14:paraId="2BD76B43" w14:textId="77777777" w:rsidTr="00846F0A">
        <w:trPr>
          <w:trHeight w:val="113"/>
          <w:jc w:val="center"/>
        </w:trPr>
        <w:tc>
          <w:tcPr>
            <w:tcW w:w="0" w:type="auto"/>
          </w:tcPr>
          <w:p w14:paraId="530A9DB4" w14:textId="77777777" w:rsidR="00E21267" w:rsidRPr="00375000" w:rsidRDefault="00E21267" w:rsidP="00846F0A">
            <w:pPr>
              <w:spacing w:line="240" w:lineRule="auto"/>
              <w:ind w:left="0" w:hanging="2"/>
              <w:jc w:val="center"/>
              <w:rPr>
                <w:sz w:val="20"/>
                <w:szCs w:val="20"/>
              </w:rPr>
            </w:pPr>
            <w:r w:rsidRPr="00375000">
              <w:rPr>
                <w:sz w:val="20"/>
                <w:szCs w:val="20"/>
              </w:rPr>
              <w:t>X4</w:t>
            </w:r>
          </w:p>
        </w:tc>
        <w:tc>
          <w:tcPr>
            <w:tcW w:w="0" w:type="auto"/>
          </w:tcPr>
          <w:p w14:paraId="5950D449" w14:textId="77777777" w:rsidR="00E21267" w:rsidRPr="00375000" w:rsidRDefault="00E21267" w:rsidP="00846F0A">
            <w:pPr>
              <w:spacing w:line="240" w:lineRule="auto"/>
              <w:ind w:left="0" w:hanging="2"/>
              <w:jc w:val="center"/>
              <w:rPr>
                <w:sz w:val="20"/>
                <w:szCs w:val="20"/>
              </w:rPr>
            </w:pPr>
            <w:r w:rsidRPr="00375000">
              <w:rPr>
                <w:color w:val="000000"/>
                <w:sz w:val="20"/>
                <w:szCs w:val="20"/>
              </w:rPr>
              <w:t>0,708</w:t>
            </w:r>
          </w:p>
        </w:tc>
        <w:tc>
          <w:tcPr>
            <w:tcW w:w="0" w:type="auto"/>
            <w:vMerge/>
          </w:tcPr>
          <w:p w14:paraId="0CECE2D1" w14:textId="77777777" w:rsidR="00E21267" w:rsidRPr="00375000" w:rsidRDefault="00E21267" w:rsidP="00846F0A">
            <w:pPr>
              <w:spacing w:line="240" w:lineRule="auto"/>
              <w:ind w:left="0" w:hanging="2"/>
              <w:jc w:val="center"/>
              <w:rPr>
                <w:sz w:val="20"/>
                <w:szCs w:val="20"/>
              </w:rPr>
            </w:pPr>
          </w:p>
        </w:tc>
        <w:tc>
          <w:tcPr>
            <w:tcW w:w="0" w:type="auto"/>
          </w:tcPr>
          <w:p w14:paraId="76C62DC9" w14:textId="77777777" w:rsidR="00E21267" w:rsidRPr="00375000" w:rsidRDefault="00E21267" w:rsidP="00846F0A">
            <w:pPr>
              <w:spacing w:line="240" w:lineRule="auto"/>
              <w:ind w:left="0" w:hanging="2"/>
              <w:jc w:val="center"/>
              <w:rPr>
                <w:i/>
                <w:iCs/>
                <w:sz w:val="20"/>
                <w:szCs w:val="20"/>
              </w:rPr>
            </w:pPr>
            <w:r w:rsidRPr="00375000">
              <w:rPr>
                <w:i/>
                <w:iCs/>
                <w:color w:val="000000"/>
                <w:sz w:val="20"/>
                <w:szCs w:val="20"/>
              </w:rPr>
              <w:t>Valid</w:t>
            </w:r>
          </w:p>
        </w:tc>
      </w:tr>
      <w:tr w:rsidR="00E21267" w:rsidRPr="00375000" w14:paraId="03770E13" w14:textId="77777777" w:rsidTr="00846F0A">
        <w:trPr>
          <w:trHeight w:val="113"/>
          <w:jc w:val="center"/>
        </w:trPr>
        <w:tc>
          <w:tcPr>
            <w:tcW w:w="0" w:type="auto"/>
          </w:tcPr>
          <w:p w14:paraId="023AAAE8" w14:textId="77777777" w:rsidR="00E21267" w:rsidRPr="00375000" w:rsidRDefault="00E21267" w:rsidP="00846F0A">
            <w:pPr>
              <w:spacing w:line="240" w:lineRule="auto"/>
              <w:ind w:left="0" w:hanging="2"/>
              <w:jc w:val="center"/>
              <w:rPr>
                <w:sz w:val="20"/>
                <w:szCs w:val="20"/>
              </w:rPr>
            </w:pPr>
            <w:r w:rsidRPr="00375000">
              <w:rPr>
                <w:sz w:val="20"/>
                <w:szCs w:val="20"/>
              </w:rPr>
              <w:t>X5</w:t>
            </w:r>
          </w:p>
        </w:tc>
        <w:tc>
          <w:tcPr>
            <w:tcW w:w="0" w:type="auto"/>
          </w:tcPr>
          <w:p w14:paraId="1FBB3749" w14:textId="77777777" w:rsidR="00E21267" w:rsidRPr="00375000" w:rsidRDefault="00E21267" w:rsidP="00846F0A">
            <w:pPr>
              <w:spacing w:line="240" w:lineRule="auto"/>
              <w:ind w:left="0" w:hanging="2"/>
              <w:jc w:val="center"/>
              <w:rPr>
                <w:sz w:val="20"/>
                <w:szCs w:val="20"/>
              </w:rPr>
            </w:pPr>
            <w:r w:rsidRPr="00375000">
              <w:rPr>
                <w:color w:val="000000"/>
                <w:sz w:val="20"/>
                <w:szCs w:val="20"/>
              </w:rPr>
              <w:t>0,503</w:t>
            </w:r>
          </w:p>
        </w:tc>
        <w:tc>
          <w:tcPr>
            <w:tcW w:w="0" w:type="auto"/>
            <w:vMerge/>
          </w:tcPr>
          <w:p w14:paraId="6C44BD6B" w14:textId="77777777" w:rsidR="00E21267" w:rsidRPr="00375000" w:rsidRDefault="00E21267" w:rsidP="00846F0A">
            <w:pPr>
              <w:spacing w:line="240" w:lineRule="auto"/>
              <w:ind w:left="0" w:hanging="2"/>
              <w:jc w:val="center"/>
              <w:rPr>
                <w:sz w:val="20"/>
                <w:szCs w:val="20"/>
              </w:rPr>
            </w:pPr>
          </w:p>
        </w:tc>
        <w:tc>
          <w:tcPr>
            <w:tcW w:w="0" w:type="auto"/>
          </w:tcPr>
          <w:p w14:paraId="242390CF" w14:textId="77777777" w:rsidR="00E21267" w:rsidRPr="00375000" w:rsidRDefault="00E21267" w:rsidP="00846F0A">
            <w:pPr>
              <w:spacing w:line="240" w:lineRule="auto"/>
              <w:ind w:left="0" w:hanging="2"/>
              <w:jc w:val="center"/>
              <w:rPr>
                <w:i/>
                <w:iCs/>
                <w:sz w:val="20"/>
                <w:szCs w:val="20"/>
              </w:rPr>
            </w:pPr>
            <w:r w:rsidRPr="00375000">
              <w:rPr>
                <w:i/>
                <w:iCs/>
                <w:color w:val="000000"/>
                <w:sz w:val="20"/>
                <w:szCs w:val="20"/>
              </w:rPr>
              <w:t>Valid</w:t>
            </w:r>
          </w:p>
        </w:tc>
      </w:tr>
      <w:tr w:rsidR="00E21267" w:rsidRPr="00375000" w14:paraId="2C46DA6E" w14:textId="77777777" w:rsidTr="00846F0A">
        <w:trPr>
          <w:trHeight w:val="113"/>
          <w:jc w:val="center"/>
        </w:trPr>
        <w:tc>
          <w:tcPr>
            <w:tcW w:w="0" w:type="auto"/>
          </w:tcPr>
          <w:p w14:paraId="09639D36" w14:textId="77777777" w:rsidR="00E21267" w:rsidRPr="00375000" w:rsidRDefault="00E21267" w:rsidP="00846F0A">
            <w:pPr>
              <w:spacing w:line="240" w:lineRule="auto"/>
              <w:ind w:left="0" w:hanging="2"/>
              <w:jc w:val="center"/>
              <w:rPr>
                <w:sz w:val="20"/>
                <w:szCs w:val="20"/>
              </w:rPr>
            </w:pPr>
            <w:r w:rsidRPr="00375000">
              <w:rPr>
                <w:sz w:val="20"/>
                <w:szCs w:val="20"/>
              </w:rPr>
              <w:t>X6</w:t>
            </w:r>
          </w:p>
        </w:tc>
        <w:tc>
          <w:tcPr>
            <w:tcW w:w="0" w:type="auto"/>
          </w:tcPr>
          <w:p w14:paraId="4D92DDD5" w14:textId="77777777" w:rsidR="00E21267" w:rsidRPr="00375000" w:rsidRDefault="00E21267" w:rsidP="00846F0A">
            <w:pPr>
              <w:spacing w:line="240" w:lineRule="auto"/>
              <w:ind w:left="0" w:hanging="2"/>
              <w:jc w:val="center"/>
              <w:rPr>
                <w:sz w:val="20"/>
                <w:szCs w:val="20"/>
              </w:rPr>
            </w:pPr>
            <w:r w:rsidRPr="00375000">
              <w:rPr>
                <w:color w:val="000000"/>
                <w:sz w:val="20"/>
                <w:szCs w:val="20"/>
              </w:rPr>
              <w:t>0,629</w:t>
            </w:r>
          </w:p>
        </w:tc>
        <w:tc>
          <w:tcPr>
            <w:tcW w:w="0" w:type="auto"/>
            <w:vMerge/>
          </w:tcPr>
          <w:p w14:paraId="16551D95" w14:textId="77777777" w:rsidR="00E21267" w:rsidRPr="00375000" w:rsidRDefault="00E21267" w:rsidP="00846F0A">
            <w:pPr>
              <w:spacing w:line="240" w:lineRule="auto"/>
              <w:ind w:left="0" w:hanging="2"/>
              <w:jc w:val="center"/>
              <w:rPr>
                <w:sz w:val="20"/>
                <w:szCs w:val="20"/>
              </w:rPr>
            </w:pPr>
          </w:p>
        </w:tc>
        <w:tc>
          <w:tcPr>
            <w:tcW w:w="0" w:type="auto"/>
          </w:tcPr>
          <w:p w14:paraId="5A5C9181" w14:textId="77777777" w:rsidR="00E21267" w:rsidRPr="00375000" w:rsidRDefault="00E21267" w:rsidP="00846F0A">
            <w:pPr>
              <w:spacing w:line="240" w:lineRule="auto"/>
              <w:ind w:left="0" w:hanging="2"/>
              <w:jc w:val="center"/>
              <w:rPr>
                <w:i/>
                <w:iCs/>
                <w:sz w:val="20"/>
                <w:szCs w:val="20"/>
              </w:rPr>
            </w:pPr>
            <w:r w:rsidRPr="00375000">
              <w:rPr>
                <w:i/>
                <w:iCs/>
                <w:color w:val="000000"/>
                <w:sz w:val="20"/>
                <w:szCs w:val="20"/>
              </w:rPr>
              <w:t>Valid</w:t>
            </w:r>
          </w:p>
        </w:tc>
      </w:tr>
      <w:tr w:rsidR="00E21267" w:rsidRPr="00375000" w14:paraId="1DDB193D" w14:textId="77777777" w:rsidTr="00846F0A">
        <w:trPr>
          <w:trHeight w:val="113"/>
          <w:jc w:val="center"/>
        </w:trPr>
        <w:tc>
          <w:tcPr>
            <w:tcW w:w="0" w:type="auto"/>
          </w:tcPr>
          <w:p w14:paraId="35367C43" w14:textId="77777777" w:rsidR="00E21267" w:rsidRPr="00375000" w:rsidRDefault="00E21267" w:rsidP="00846F0A">
            <w:pPr>
              <w:spacing w:line="240" w:lineRule="auto"/>
              <w:ind w:left="0" w:hanging="2"/>
              <w:jc w:val="center"/>
              <w:rPr>
                <w:sz w:val="20"/>
                <w:szCs w:val="20"/>
              </w:rPr>
            </w:pPr>
            <w:r w:rsidRPr="00375000">
              <w:rPr>
                <w:sz w:val="20"/>
                <w:szCs w:val="20"/>
              </w:rPr>
              <w:t>X7</w:t>
            </w:r>
          </w:p>
        </w:tc>
        <w:tc>
          <w:tcPr>
            <w:tcW w:w="0" w:type="auto"/>
          </w:tcPr>
          <w:p w14:paraId="0649E911" w14:textId="77777777" w:rsidR="00E21267" w:rsidRPr="00375000" w:rsidRDefault="00E21267" w:rsidP="00846F0A">
            <w:pPr>
              <w:spacing w:line="240" w:lineRule="auto"/>
              <w:ind w:left="0" w:hanging="2"/>
              <w:jc w:val="center"/>
              <w:rPr>
                <w:sz w:val="20"/>
                <w:szCs w:val="20"/>
              </w:rPr>
            </w:pPr>
            <w:r w:rsidRPr="00375000">
              <w:rPr>
                <w:color w:val="000000"/>
                <w:sz w:val="20"/>
                <w:szCs w:val="20"/>
              </w:rPr>
              <w:t>0,649</w:t>
            </w:r>
          </w:p>
        </w:tc>
        <w:tc>
          <w:tcPr>
            <w:tcW w:w="0" w:type="auto"/>
            <w:vMerge/>
          </w:tcPr>
          <w:p w14:paraId="5C7ED2AB" w14:textId="77777777" w:rsidR="00E21267" w:rsidRPr="00375000" w:rsidRDefault="00E21267" w:rsidP="00846F0A">
            <w:pPr>
              <w:spacing w:line="240" w:lineRule="auto"/>
              <w:ind w:left="0" w:hanging="2"/>
              <w:jc w:val="center"/>
              <w:rPr>
                <w:sz w:val="20"/>
                <w:szCs w:val="20"/>
              </w:rPr>
            </w:pPr>
          </w:p>
        </w:tc>
        <w:tc>
          <w:tcPr>
            <w:tcW w:w="0" w:type="auto"/>
          </w:tcPr>
          <w:p w14:paraId="0864CB62" w14:textId="77777777" w:rsidR="00E21267" w:rsidRPr="00375000" w:rsidRDefault="00E21267" w:rsidP="00846F0A">
            <w:pPr>
              <w:spacing w:line="240" w:lineRule="auto"/>
              <w:ind w:left="0" w:hanging="2"/>
              <w:jc w:val="center"/>
              <w:rPr>
                <w:i/>
                <w:iCs/>
                <w:sz w:val="20"/>
                <w:szCs w:val="20"/>
              </w:rPr>
            </w:pPr>
            <w:r w:rsidRPr="00375000">
              <w:rPr>
                <w:i/>
                <w:iCs/>
                <w:color w:val="000000"/>
                <w:sz w:val="20"/>
                <w:szCs w:val="20"/>
              </w:rPr>
              <w:t>Valid</w:t>
            </w:r>
          </w:p>
        </w:tc>
      </w:tr>
      <w:tr w:rsidR="00E21267" w:rsidRPr="00375000" w14:paraId="3AFCC474" w14:textId="77777777" w:rsidTr="00846F0A">
        <w:trPr>
          <w:trHeight w:val="113"/>
          <w:jc w:val="center"/>
        </w:trPr>
        <w:tc>
          <w:tcPr>
            <w:tcW w:w="0" w:type="auto"/>
          </w:tcPr>
          <w:p w14:paraId="7963FA32" w14:textId="77777777" w:rsidR="00E21267" w:rsidRPr="00375000" w:rsidRDefault="00E21267" w:rsidP="00846F0A">
            <w:pPr>
              <w:spacing w:line="240" w:lineRule="auto"/>
              <w:ind w:left="0" w:hanging="2"/>
              <w:jc w:val="center"/>
              <w:rPr>
                <w:sz w:val="20"/>
                <w:szCs w:val="20"/>
              </w:rPr>
            </w:pPr>
            <w:r w:rsidRPr="00375000">
              <w:rPr>
                <w:sz w:val="20"/>
                <w:szCs w:val="20"/>
              </w:rPr>
              <w:t>X8</w:t>
            </w:r>
          </w:p>
        </w:tc>
        <w:tc>
          <w:tcPr>
            <w:tcW w:w="0" w:type="auto"/>
          </w:tcPr>
          <w:p w14:paraId="0B82437B" w14:textId="77777777" w:rsidR="00E21267" w:rsidRPr="00375000" w:rsidRDefault="00E21267" w:rsidP="00846F0A">
            <w:pPr>
              <w:spacing w:line="240" w:lineRule="auto"/>
              <w:ind w:left="0" w:hanging="2"/>
              <w:jc w:val="center"/>
              <w:rPr>
                <w:sz w:val="20"/>
                <w:szCs w:val="20"/>
              </w:rPr>
            </w:pPr>
            <w:r w:rsidRPr="00375000">
              <w:rPr>
                <w:color w:val="000000"/>
                <w:sz w:val="20"/>
                <w:szCs w:val="20"/>
              </w:rPr>
              <w:t>0,706</w:t>
            </w:r>
          </w:p>
        </w:tc>
        <w:tc>
          <w:tcPr>
            <w:tcW w:w="0" w:type="auto"/>
            <w:vMerge/>
          </w:tcPr>
          <w:p w14:paraId="1F638E24" w14:textId="77777777" w:rsidR="00E21267" w:rsidRPr="00375000" w:rsidRDefault="00E21267" w:rsidP="00846F0A">
            <w:pPr>
              <w:spacing w:line="240" w:lineRule="auto"/>
              <w:ind w:left="0" w:hanging="2"/>
              <w:jc w:val="center"/>
              <w:rPr>
                <w:sz w:val="20"/>
                <w:szCs w:val="20"/>
              </w:rPr>
            </w:pPr>
          </w:p>
        </w:tc>
        <w:tc>
          <w:tcPr>
            <w:tcW w:w="0" w:type="auto"/>
          </w:tcPr>
          <w:p w14:paraId="4950C75B" w14:textId="77777777" w:rsidR="00E21267" w:rsidRPr="00375000" w:rsidRDefault="00E21267" w:rsidP="00846F0A">
            <w:pPr>
              <w:spacing w:line="240" w:lineRule="auto"/>
              <w:ind w:left="0" w:hanging="2"/>
              <w:jc w:val="center"/>
              <w:rPr>
                <w:i/>
                <w:iCs/>
                <w:sz w:val="20"/>
                <w:szCs w:val="20"/>
              </w:rPr>
            </w:pPr>
            <w:r w:rsidRPr="00375000">
              <w:rPr>
                <w:i/>
                <w:iCs/>
                <w:color w:val="000000"/>
                <w:sz w:val="20"/>
                <w:szCs w:val="20"/>
              </w:rPr>
              <w:t>Valid</w:t>
            </w:r>
          </w:p>
        </w:tc>
      </w:tr>
      <w:tr w:rsidR="00E21267" w:rsidRPr="00375000" w14:paraId="5E21E750" w14:textId="77777777" w:rsidTr="00846F0A">
        <w:trPr>
          <w:trHeight w:val="113"/>
          <w:jc w:val="center"/>
        </w:trPr>
        <w:tc>
          <w:tcPr>
            <w:tcW w:w="0" w:type="auto"/>
          </w:tcPr>
          <w:p w14:paraId="0E095A2E" w14:textId="77777777" w:rsidR="00E21267" w:rsidRPr="00375000" w:rsidRDefault="00E21267" w:rsidP="00846F0A">
            <w:pPr>
              <w:spacing w:line="240" w:lineRule="auto"/>
              <w:ind w:left="0" w:hanging="2"/>
              <w:jc w:val="center"/>
              <w:rPr>
                <w:sz w:val="20"/>
                <w:szCs w:val="20"/>
              </w:rPr>
            </w:pPr>
            <w:r w:rsidRPr="00375000">
              <w:rPr>
                <w:sz w:val="20"/>
                <w:szCs w:val="20"/>
              </w:rPr>
              <w:t>X9</w:t>
            </w:r>
          </w:p>
        </w:tc>
        <w:tc>
          <w:tcPr>
            <w:tcW w:w="0" w:type="auto"/>
          </w:tcPr>
          <w:p w14:paraId="17D5477E" w14:textId="77777777" w:rsidR="00E21267" w:rsidRPr="00375000" w:rsidRDefault="00E21267" w:rsidP="00846F0A">
            <w:pPr>
              <w:spacing w:line="240" w:lineRule="auto"/>
              <w:ind w:left="0" w:hanging="2"/>
              <w:jc w:val="center"/>
              <w:rPr>
                <w:sz w:val="20"/>
                <w:szCs w:val="20"/>
              </w:rPr>
            </w:pPr>
            <w:r w:rsidRPr="00375000">
              <w:rPr>
                <w:color w:val="000000"/>
                <w:sz w:val="20"/>
                <w:szCs w:val="20"/>
              </w:rPr>
              <w:t>0,691</w:t>
            </w:r>
          </w:p>
        </w:tc>
        <w:tc>
          <w:tcPr>
            <w:tcW w:w="0" w:type="auto"/>
            <w:vMerge/>
          </w:tcPr>
          <w:p w14:paraId="6C2469C3" w14:textId="77777777" w:rsidR="00E21267" w:rsidRPr="00375000" w:rsidRDefault="00E21267" w:rsidP="00846F0A">
            <w:pPr>
              <w:spacing w:line="240" w:lineRule="auto"/>
              <w:ind w:left="0" w:hanging="2"/>
              <w:jc w:val="center"/>
              <w:rPr>
                <w:sz w:val="20"/>
                <w:szCs w:val="20"/>
              </w:rPr>
            </w:pPr>
          </w:p>
        </w:tc>
        <w:tc>
          <w:tcPr>
            <w:tcW w:w="0" w:type="auto"/>
          </w:tcPr>
          <w:p w14:paraId="4BFA587F" w14:textId="77777777" w:rsidR="00E21267" w:rsidRPr="00375000" w:rsidRDefault="00E21267" w:rsidP="00846F0A">
            <w:pPr>
              <w:spacing w:line="240" w:lineRule="auto"/>
              <w:ind w:left="0" w:hanging="2"/>
              <w:jc w:val="center"/>
              <w:rPr>
                <w:i/>
                <w:iCs/>
                <w:sz w:val="20"/>
                <w:szCs w:val="20"/>
              </w:rPr>
            </w:pPr>
            <w:r w:rsidRPr="00375000">
              <w:rPr>
                <w:i/>
                <w:iCs/>
                <w:color w:val="000000"/>
                <w:sz w:val="20"/>
                <w:szCs w:val="20"/>
              </w:rPr>
              <w:t>Valid</w:t>
            </w:r>
          </w:p>
        </w:tc>
      </w:tr>
      <w:tr w:rsidR="00E21267" w:rsidRPr="00375000" w14:paraId="57D29E89" w14:textId="77777777" w:rsidTr="00E21267">
        <w:trPr>
          <w:trHeight w:val="113"/>
          <w:jc w:val="center"/>
        </w:trPr>
        <w:tc>
          <w:tcPr>
            <w:tcW w:w="0" w:type="auto"/>
            <w:tcBorders>
              <w:bottom w:val="single" w:sz="4" w:space="0" w:color="auto"/>
            </w:tcBorders>
          </w:tcPr>
          <w:p w14:paraId="55B3C679" w14:textId="77777777" w:rsidR="00E21267" w:rsidRPr="00375000" w:rsidRDefault="00E21267" w:rsidP="00846F0A">
            <w:pPr>
              <w:spacing w:line="240" w:lineRule="auto"/>
              <w:ind w:left="0" w:hanging="2"/>
              <w:jc w:val="center"/>
              <w:rPr>
                <w:sz w:val="20"/>
                <w:szCs w:val="20"/>
              </w:rPr>
            </w:pPr>
            <w:r w:rsidRPr="00375000">
              <w:rPr>
                <w:sz w:val="20"/>
                <w:szCs w:val="20"/>
              </w:rPr>
              <w:t>X10</w:t>
            </w:r>
          </w:p>
        </w:tc>
        <w:tc>
          <w:tcPr>
            <w:tcW w:w="0" w:type="auto"/>
            <w:tcBorders>
              <w:bottom w:val="single" w:sz="4" w:space="0" w:color="auto"/>
            </w:tcBorders>
          </w:tcPr>
          <w:p w14:paraId="6CD1E4B3" w14:textId="77777777" w:rsidR="00E21267" w:rsidRPr="00375000" w:rsidRDefault="00E21267" w:rsidP="00846F0A">
            <w:pPr>
              <w:spacing w:line="240" w:lineRule="auto"/>
              <w:ind w:left="0" w:hanging="2"/>
              <w:jc w:val="center"/>
              <w:rPr>
                <w:sz w:val="20"/>
                <w:szCs w:val="20"/>
              </w:rPr>
            </w:pPr>
            <w:r w:rsidRPr="00375000">
              <w:rPr>
                <w:color w:val="000000"/>
                <w:sz w:val="20"/>
                <w:szCs w:val="20"/>
              </w:rPr>
              <w:t>0,667</w:t>
            </w:r>
          </w:p>
        </w:tc>
        <w:tc>
          <w:tcPr>
            <w:tcW w:w="0" w:type="auto"/>
            <w:vMerge/>
            <w:tcBorders>
              <w:bottom w:val="single" w:sz="4" w:space="0" w:color="auto"/>
            </w:tcBorders>
          </w:tcPr>
          <w:p w14:paraId="4B3F9193" w14:textId="77777777" w:rsidR="00E21267" w:rsidRPr="00375000" w:rsidRDefault="00E21267" w:rsidP="00846F0A">
            <w:pPr>
              <w:spacing w:line="240" w:lineRule="auto"/>
              <w:ind w:left="0" w:hanging="2"/>
              <w:jc w:val="center"/>
              <w:rPr>
                <w:sz w:val="20"/>
                <w:szCs w:val="20"/>
              </w:rPr>
            </w:pPr>
          </w:p>
        </w:tc>
        <w:tc>
          <w:tcPr>
            <w:tcW w:w="0" w:type="auto"/>
            <w:tcBorders>
              <w:bottom w:val="single" w:sz="4" w:space="0" w:color="auto"/>
            </w:tcBorders>
          </w:tcPr>
          <w:p w14:paraId="60C099A1" w14:textId="77777777" w:rsidR="00E21267" w:rsidRPr="00375000" w:rsidRDefault="00E21267" w:rsidP="00846F0A">
            <w:pPr>
              <w:spacing w:line="240" w:lineRule="auto"/>
              <w:ind w:left="0" w:hanging="2"/>
              <w:jc w:val="center"/>
              <w:rPr>
                <w:i/>
                <w:iCs/>
                <w:color w:val="000000"/>
                <w:sz w:val="20"/>
                <w:szCs w:val="20"/>
              </w:rPr>
            </w:pPr>
            <w:r w:rsidRPr="00375000">
              <w:rPr>
                <w:i/>
                <w:iCs/>
                <w:color w:val="000000"/>
                <w:sz w:val="20"/>
                <w:szCs w:val="20"/>
              </w:rPr>
              <w:t>Valid</w:t>
            </w:r>
          </w:p>
        </w:tc>
      </w:tr>
      <w:tr w:rsidR="00E21267" w:rsidRPr="00375000" w14:paraId="437A11A2" w14:textId="77777777" w:rsidTr="00E21267">
        <w:trPr>
          <w:trHeight w:val="113"/>
          <w:jc w:val="center"/>
        </w:trPr>
        <w:tc>
          <w:tcPr>
            <w:tcW w:w="0" w:type="auto"/>
            <w:gridSpan w:val="4"/>
            <w:tcBorders>
              <w:top w:val="single" w:sz="4" w:space="0" w:color="auto"/>
              <w:bottom w:val="single" w:sz="4" w:space="0" w:color="auto"/>
            </w:tcBorders>
          </w:tcPr>
          <w:p w14:paraId="4618E0EF" w14:textId="77777777" w:rsidR="00E21267" w:rsidRPr="00375000" w:rsidRDefault="00E21267" w:rsidP="00846F0A">
            <w:pPr>
              <w:spacing w:line="240" w:lineRule="auto"/>
              <w:ind w:left="0" w:hanging="2"/>
              <w:jc w:val="center"/>
              <w:rPr>
                <w:b/>
                <w:bCs/>
                <w:sz w:val="20"/>
                <w:szCs w:val="20"/>
              </w:rPr>
            </w:pPr>
            <w:r w:rsidRPr="00375000">
              <w:rPr>
                <w:b/>
                <w:bCs/>
                <w:sz w:val="20"/>
                <w:szCs w:val="20"/>
              </w:rPr>
              <w:t>Monitoring of the Order of Movement and Anchorage Area</w:t>
            </w:r>
          </w:p>
        </w:tc>
      </w:tr>
      <w:tr w:rsidR="00E21267" w:rsidRPr="00375000" w14:paraId="2BDEFAB0" w14:textId="77777777" w:rsidTr="00846F0A">
        <w:trPr>
          <w:trHeight w:val="113"/>
          <w:jc w:val="center"/>
        </w:trPr>
        <w:tc>
          <w:tcPr>
            <w:tcW w:w="0" w:type="auto"/>
            <w:tcBorders>
              <w:top w:val="single" w:sz="4" w:space="0" w:color="auto"/>
            </w:tcBorders>
          </w:tcPr>
          <w:p w14:paraId="3D034167" w14:textId="77777777" w:rsidR="00E21267" w:rsidRPr="00375000" w:rsidRDefault="00E21267" w:rsidP="00846F0A">
            <w:pPr>
              <w:spacing w:line="240" w:lineRule="auto"/>
              <w:ind w:left="0" w:hanging="2"/>
              <w:jc w:val="center"/>
              <w:rPr>
                <w:sz w:val="20"/>
                <w:szCs w:val="20"/>
              </w:rPr>
            </w:pPr>
            <w:r w:rsidRPr="00375000">
              <w:rPr>
                <w:sz w:val="20"/>
                <w:szCs w:val="20"/>
              </w:rPr>
              <w:t>Y1</w:t>
            </w:r>
          </w:p>
        </w:tc>
        <w:tc>
          <w:tcPr>
            <w:tcW w:w="0" w:type="auto"/>
            <w:tcBorders>
              <w:top w:val="single" w:sz="4" w:space="0" w:color="auto"/>
            </w:tcBorders>
          </w:tcPr>
          <w:p w14:paraId="40F0E62F" w14:textId="77777777" w:rsidR="00E21267" w:rsidRPr="00375000" w:rsidRDefault="00E21267" w:rsidP="00846F0A">
            <w:pPr>
              <w:spacing w:line="240" w:lineRule="auto"/>
              <w:ind w:left="0" w:hanging="2"/>
              <w:jc w:val="center"/>
              <w:rPr>
                <w:sz w:val="20"/>
                <w:szCs w:val="20"/>
              </w:rPr>
            </w:pPr>
            <w:r w:rsidRPr="00375000">
              <w:rPr>
                <w:color w:val="000000"/>
                <w:sz w:val="20"/>
                <w:szCs w:val="20"/>
              </w:rPr>
              <w:t>0,642</w:t>
            </w:r>
          </w:p>
        </w:tc>
        <w:tc>
          <w:tcPr>
            <w:tcW w:w="0" w:type="auto"/>
            <w:vMerge w:val="restart"/>
            <w:tcBorders>
              <w:top w:val="single" w:sz="4" w:space="0" w:color="auto"/>
            </w:tcBorders>
          </w:tcPr>
          <w:p w14:paraId="74BB63C6" w14:textId="77777777" w:rsidR="00E21267" w:rsidRPr="00375000" w:rsidRDefault="00E21267" w:rsidP="00846F0A">
            <w:pPr>
              <w:spacing w:line="240" w:lineRule="auto"/>
              <w:ind w:left="0" w:hanging="2"/>
              <w:jc w:val="center"/>
              <w:rPr>
                <w:sz w:val="20"/>
                <w:szCs w:val="20"/>
              </w:rPr>
            </w:pPr>
            <w:r w:rsidRPr="00375000">
              <w:rPr>
                <w:color w:val="000000"/>
                <w:sz w:val="20"/>
                <w:szCs w:val="20"/>
              </w:rPr>
              <w:t>0,43</w:t>
            </w:r>
          </w:p>
        </w:tc>
        <w:tc>
          <w:tcPr>
            <w:tcW w:w="0" w:type="auto"/>
            <w:tcBorders>
              <w:top w:val="single" w:sz="4" w:space="0" w:color="auto"/>
            </w:tcBorders>
          </w:tcPr>
          <w:p w14:paraId="53EFA6CD" w14:textId="77777777" w:rsidR="00E21267" w:rsidRPr="00375000" w:rsidRDefault="00E21267" w:rsidP="00846F0A">
            <w:pPr>
              <w:spacing w:line="240" w:lineRule="auto"/>
              <w:ind w:left="0" w:hanging="2"/>
              <w:jc w:val="center"/>
              <w:rPr>
                <w:i/>
                <w:iCs/>
                <w:sz w:val="20"/>
                <w:szCs w:val="20"/>
              </w:rPr>
            </w:pPr>
            <w:r w:rsidRPr="00375000">
              <w:rPr>
                <w:i/>
                <w:iCs/>
                <w:color w:val="000000"/>
                <w:sz w:val="20"/>
                <w:szCs w:val="20"/>
              </w:rPr>
              <w:t>Valid</w:t>
            </w:r>
          </w:p>
        </w:tc>
      </w:tr>
      <w:tr w:rsidR="00E21267" w:rsidRPr="00375000" w14:paraId="7A685E35" w14:textId="77777777" w:rsidTr="00846F0A">
        <w:trPr>
          <w:trHeight w:val="113"/>
          <w:jc w:val="center"/>
        </w:trPr>
        <w:tc>
          <w:tcPr>
            <w:tcW w:w="0" w:type="auto"/>
          </w:tcPr>
          <w:p w14:paraId="24440137" w14:textId="77777777" w:rsidR="00E21267" w:rsidRPr="00375000" w:rsidRDefault="00E21267" w:rsidP="00846F0A">
            <w:pPr>
              <w:spacing w:line="240" w:lineRule="auto"/>
              <w:ind w:left="0" w:hanging="2"/>
              <w:jc w:val="center"/>
              <w:rPr>
                <w:sz w:val="20"/>
                <w:szCs w:val="20"/>
              </w:rPr>
            </w:pPr>
            <w:r w:rsidRPr="00375000">
              <w:rPr>
                <w:sz w:val="20"/>
                <w:szCs w:val="20"/>
              </w:rPr>
              <w:t>Y2</w:t>
            </w:r>
          </w:p>
        </w:tc>
        <w:tc>
          <w:tcPr>
            <w:tcW w:w="0" w:type="auto"/>
          </w:tcPr>
          <w:p w14:paraId="5FEF5533" w14:textId="77777777" w:rsidR="00E21267" w:rsidRPr="00375000" w:rsidRDefault="00E21267" w:rsidP="00846F0A">
            <w:pPr>
              <w:spacing w:line="240" w:lineRule="auto"/>
              <w:ind w:left="0" w:hanging="2"/>
              <w:jc w:val="center"/>
              <w:rPr>
                <w:sz w:val="20"/>
                <w:szCs w:val="20"/>
              </w:rPr>
            </w:pPr>
            <w:r w:rsidRPr="00375000">
              <w:rPr>
                <w:color w:val="000000"/>
                <w:sz w:val="20"/>
                <w:szCs w:val="20"/>
              </w:rPr>
              <w:t>0,627</w:t>
            </w:r>
          </w:p>
        </w:tc>
        <w:tc>
          <w:tcPr>
            <w:tcW w:w="0" w:type="auto"/>
            <w:vMerge/>
          </w:tcPr>
          <w:p w14:paraId="7BA46488" w14:textId="77777777" w:rsidR="00E21267" w:rsidRPr="00375000" w:rsidRDefault="00E21267" w:rsidP="00846F0A">
            <w:pPr>
              <w:spacing w:line="240" w:lineRule="auto"/>
              <w:ind w:left="0" w:hanging="2"/>
              <w:jc w:val="center"/>
              <w:rPr>
                <w:sz w:val="20"/>
                <w:szCs w:val="20"/>
              </w:rPr>
            </w:pPr>
          </w:p>
        </w:tc>
        <w:tc>
          <w:tcPr>
            <w:tcW w:w="0" w:type="auto"/>
          </w:tcPr>
          <w:p w14:paraId="6CB1C1E5" w14:textId="77777777" w:rsidR="00E21267" w:rsidRPr="00375000" w:rsidRDefault="00E21267" w:rsidP="00846F0A">
            <w:pPr>
              <w:spacing w:line="240" w:lineRule="auto"/>
              <w:ind w:left="0" w:hanging="2"/>
              <w:jc w:val="center"/>
              <w:rPr>
                <w:i/>
                <w:iCs/>
                <w:sz w:val="20"/>
                <w:szCs w:val="20"/>
              </w:rPr>
            </w:pPr>
            <w:r w:rsidRPr="00375000">
              <w:rPr>
                <w:i/>
                <w:iCs/>
                <w:color w:val="000000"/>
                <w:sz w:val="20"/>
                <w:szCs w:val="20"/>
              </w:rPr>
              <w:t>Valid</w:t>
            </w:r>
          </w:p>
        </w:tc>
      </w:tr>
      <w:tr w:rsidR="00E21267" w:rsidRPr="00375000" w14:paraId="0267084B" w14:textId="77777777" w:rsidTr="00846F0A">
        <w:trPr>
          <w:trHeight w:val="113"/>
          <w:jc w:val="center"/>
        </w:trPr>
        <w:tc>
          <w:tcPr>
            <w:tcW w:w="0" w:type="auto"/>
          </w:tcPr>
          <w:p w14:paraId="10F30660" w14:textId="77777777" w:rsidR="00E21267" w:rsidRPr="00375000" w:rsidRDefault="00E21267" w:rsidP="00846F0A">
            <w:pPr>
              <w:spacing w:line="240" w:lineRule="auto"/>
              <w:ind w:left="0" w:hanging="2"/>
              <w:jc w:val="center"/>
              <w:rPr>
                <w:sz w:val="20"/>
                <w:szCs w:val="20"/>
              </w:rPr>
            </w:pPr>
            <w:r w:rsidRPr="00375000">
              <w:rPr>
                <w:sz w:val="20"/>
                <w:szCs w:val="20"/>
              </w:rPr>
              <w:t>Y3</w:t>
            </w:r>
          </w:p>
        </w:tc>
        <w:tc>
          <w:tcPr>
            <w:tcW w:w="0" w:type="auto"/>
          </w:tcPr>
          <w:p w14:paraId="564852BC" w14:textId="77777777" w:rsidR="00E21267" w:rsidRPr="00375000" w:rsidRDefault="00E21267" w:rsidP="00846F0A">
            <w:pPr>
              <w:spacing w:line="240" w:lineRule="auto"/>
              <w:ind w:left="0" w:hanging="2"/>
              <w:jc w:val="center"/>
              <w:rPr>
                <w:sz w:val="20"/>
                <w:szCs w:val="20"/>
              </w:rPr>
            </w:pPr>
            <w:r w:rsidRPr="00375000">
              <w:rPr>
                <w:color w:val="000000"/>
                <w:sz w:val="20"/>
                <w:szCs w:val="20"/>
              </w:rPr>
              <w:t>0,812</w:t>
            </w:r>
          </w:p>
        </w:tc>
        <w:tc>
          <w:tcPr>
            <w:tcW w:w="0" w:type="auto"/>
            <w:vMerge/>
          </w:tcPr>
          <w:p w14:paraId="2F9AE98A" w14:textId="77777777" w:rsidR="00E21267" w:rsidRPr="00375000" w:rsidRDefault="00E21267" w:rsidP="00846F0A">
            <w:pPr>
              <w:spacing w:line="240" w:lineRule="auto"/>
              <w:ind w:left="0" w:hanging="2"/>
              <w:jc w:val="center"/>
              <w:rPr>
                <w:sz w:val="20"/>
                <w:szCs w:val="20"/>
              </w:rPr>
            </w:pPr>
          </w:p>
        </w:tc>
        <w:tc>
          <w:tcPr>
            <w:tcW w:w="0" w:type="auto"/>
          </w:tcPr>
          <w:p w14:paraId="64FE148B" w14:textId="77777777" w:rsidR="00E21267" w:rsidRPr="00375000" w:rsidRDefault="00E21267" w:rsidP="00846F0A">
            <w:pPr>
              <w:spacing w:line="240" w:lineRule="auto"/>
              <w:ind w:left="0" w:hanging="2"/>
              <w:jc w:val="center"/>
              <w:rPr>
                <w:i/>
                <w:iCs/>
                <w:sz w:val="20"/>
                <w:szCs w:val="20"/>
              </w:rPr>
            </w:pPr>
            <w:r w:rsidRPr="00375000">
              <w:rPr>
                <w:i/>
                <w:iCs/>
                <w:color w:val="000000"/>
                <w:sz w:val="20"/>
                <w:szCs w:val="20"/>
              </w:rPr>
              <w:t>Valid</w:t>
            </w:r>
          </w:p>
        </w:tc>
      </w:tr>
      <w:tr w:rsidR="00E21267" w:rsidRPr="00375000" w14:paraId="589106A4" w14:textId="77777777" w:rsidTr="00846F0A">
        <w:trPr>
          <w:trHeight w:val="113"/>
          <w:jc w:val="center"/>
        </w:trPr>
        <w:tc>
          <w:tcPr>
            <w:tcW w:w="0" w:type="auto"/>
          </w:tcPr>
          <w:p w14:paraId="45B5D906" w14:textId="77777777" w:rsidR="00E21267" w:rsidRPr="00375000" w:rsidRDefault="00E21267" w:rsidP="00846F0A">
            <w:pPr>
              <w:spacing w:line="240" w:lineRule="auto"/>
              <w:ind w:left="0" w:hanging="2"/>
              <w:jc w:val="center"/>
              <w:rPr>
                <w:sz w:val="20"/>
                <w:szCs w:val="20"/>
              </w:rPr>
            </w:pPr>
            <w:r w:rsidRPr="00375000">
              <w:rPr>
                <w:sz w:val="20"/>
                <w:szCs w:val="20"/>
              </w:rPr>
              <w:t>Y4</w:t>
            </w:r>
          </w:p>
        </w:tc>
        <w:tc>
          <w:tcPr>
            <w:tcW w:w="0" w:type="auto"/>
          </w:tcPr>
          <w:p w14:paraId="6C53825D" w14:textId="77777777" w:rsidR="00E21267" w:rsidRPr="00375000" w:rsidRDefault="00E21267" w:rsidP="00846F0A">
            <w:pPr>
              <w:spacing w:line="240" w:lineRule="auto"/>
              <w:ind w:left="0" w:hanging="2"/>
              <w:jc w:val="center"/>
              <w:rPr>
                <w:sz w:val="20"/>
                <w:szCs w:val="20"/>
              </w:rPr>
            </w:pPr>
            <w:r w:rsidRPr="00375000">
              <w:rPr>
                <w:color w:val="000000"/>
                <w:sz w:val="20"/>
                <w:szCs w:val="20"/>
              </w:rPr>
              <w:t>0,712</w:t>
            </w:r>
          </w:p>
        </w:tc>
        <w:tc>
          <w:tcPr>
            <w:tcW w:w="0" w:type="auto"/>
            <w:vMerge/>
          </w:tcPr>
          <w:p w14:paraId="5ABD09B1" w14:textId="77777777" w:rsidR="00E21267" w:rsidRPr="00375000" w:rsidRDefault="00E21267" w:rsidP="00846F0A">
            <w:pPr>
              <w:spacing w:line="240" w:lineRule="auto"/>
              <w:ind w:left="0" w:hanging="2"/>
              <w:jc w:val="center"/>
              <w:rPr>
                <w:sz w:val="20"/>
                <w:szCs w:val="20"/>
              </w:rPr>
            </w:pPr>
          </w:p>
        </w:tc>
        <w:tc>
          <w:tcPr>
            <w:tcW w:w="0" w:type="auto"/>
          </w:tcPr>
          <w:p w14:paraId="2129B853" w14:textId="77777777" w:rsidR="00E21267" w:rsidRPr="00375000" w:rsidRDefault="00E21267" w:rsidP="00846F0A">
            <w:pPr>
              <w:spacing w:line="240" w:lineRule="auto"/>
              <w:ind w:left="0" w:hanging="2"/>
              <w:jc w:val="center"/>
              <w:rPr>
                <w:i/>
                <w:iCs/>
                <w:sz w:val="20"/>
                <w:szCs w:val="20"/>
              </w:rPr>
            </w:pPr>
            <w:r w:rsidRPr="00375000">
              <w:rPr>
                <w:i/>
                <w:iCs/>
                <w:color w:val="000000"/>
                <w:sz w:val="20"/>
                <w:szCs w:val="20"/>
              </w:rPr>
              <w:t>Valid</w:t>
            </w:r>
          </w:p>
        </w:tc>
      </w:tr>
      <w:tr w:rsidR="00E21267" w:rsidRPr="00375000" w14:paraId="4F85904D" w14:textId="77777777" w:rsidTr="00846F0A">
        <w:trPr>
          <w:trHeight w:val="113"/>
          <w:jc w:val="center"/>
        </w:trPr>
        <w:tc>
          <w:tcPr>
            <w:tcW w:w="0" w:type="auto"/>
          </w:tcPr>
          <w:p w14:paraId="4EB8AE26" w14:textId="77777777" w:rsidR="00E21267" w:rsidRPr="00375000" w:rsidRDefault="00E21267" w:rsidP="00846F0A">
            <w:pPr>
              <w:spacing w:line="240" w:lineRule="auto"/>
              <w:ind w:left="0" w:hanging="2"/>
              <w:jc w:val="center"/>
              <w:rPr>
                <w:sz w:val="20"/>
                <w:szCs w:val="20"/>
              </w:rPr>
            </w:pPr>
            <w:r w:rsidRPr="00375000">
              <w:rPr>
                <w:sz w:val="20"/>
                <w:szCs w:val="20"/>
              </w:rPr>
              <w:t>Y5</w:t>
            </w:r>
          </w:p>
        </w:tc>
        <w:tc>
          <w:tcPr>
            <w:tcW w:w="0" w:type="auto"/>
          </w:tcPr>
          <w:p w14:paraId="1DFDC937" w14:textId="77777777" w:rsidR="00E21267" w:rsidRPr="00375000" w:rsidRDefault="00E21267" w:rsidP="00846F0A">
            <w:pPr>
              <w:spacing w:line="240" w:lineRule="auto"/>
              <w:ind w:left="0" w:hanging="2"/>
              <w:jc w:val="center"/>
              <w:rPr>
                <w:sz w:val="20"/>
                <w:szCs w:val="20"/>
              </w:rPr>
            </w:pPr>
            <w:r w:rsidRPr="00375000">
              <w:rPr>
                <w:color w:val="000000"/>
                <w:sz w:val="20"/>
                <w:szCs w:val="20"/>
              </w:rPr>
              <w:t>0,522</w:t>
            </w:r>
          </w:p>
        </w:tc>
        <w:tc>
          <w:tcPr>
            <w:tcW w:w="0" w:type="auto"/>
            <w:vMerge/>
          </w:tcPr>
          <w:p w14:paraId="2C1CFB8E" w14:textId="77777777" w:rsidR="00E21267" w:rsidRPr="00375000" w:rsidRDefault="00E21267" w:rsidP="00846F0A">
            <w:pPr>
              <w:spacing w:line="240" w:lineRule="auto"/>
              <w:ind w:left="0" w:hanging="2"/>
              <w:jc w:val="center"/>
              <w:rPr>
                <w:sz w:val="20"/>
                <w:szCs w:val="20"/>
              </w:rPr>
            </w:pPr>
          </w:p>
        </w:tc>
        <w:tc>
          <w:tcPr>
            <w:tcW w:w="0" w:type="auto"/>
          </w:tcPr>
          <w:p w14:paraId="6EEB2F61" w14:textId="77777777" w:rsidR="00E21267" w:rsidRPr="00375000" w:rsidRDefault="00E21267" w:rsidP="00846F0A">
            <w:pPr>
              <w:spacing w:line="240" w:lineRule="auto"/>
              <w:ind w:left="0" w:hanging="2"/>
              <w:jc w:val="center"/>
              <w:rPr>
                <w:i/>
                <w:iCs/>
                <w:sz w:val="20"/>
                <w:szCs w:val="20"/>
              </w:rPr>
            </w:pPr>
            <w:r w:rsidRPr="00375000">
              <w:rPr>
                <w:i/>
                <w:iCs/>
                <w:color w:val="000000"/>
                <w:sz w:val="20"/>
                <w:szCs w:val="20"/>
              </w:rPr>
              <w:t>Valid</w:t>
            </w:r>
          </w:p>
        </w:tc>
      </w:tr>
      <w:tr w:rsidR="00E21267" w:rsidRPr="00375000" w14:paraId="56A94624" w14:textId="77777777" w:rsidTr="00846F0A">
        <w:trPr>
          <w:trHeight w:val="113"/>
          <w:jc w:val="center"/>
        </w:trPr>
        <w:tc>
          <w:tcPr>
            <w:tcW w:w="0" w:type="auto"/>
          </w:tcPr>
          <w:p w14:paraId="51FDC1BF" w14:textId="77777777" w:rsidR="00E21267" w:rsidRPr="00375000" w:rsidRDefault="00E21267" w:rsidP="00846F0A">
            <w:pPr>
              <w:spacing w:line="240" w:lineRule="auto"/>
              <w:ind w:left="0" w:hanging="2"/>
              <w:jc w:val="center"/>
              <w:rPr>
                <w:sz w:val="20"/>
                <w:szCs w:val="20"/>
              </w:rPr>
            </w:pPr>
            <w:r w:rsidRPr="00375000">
              <w:rPr>
                <w:sz w:val="20"/>
                <w:szCs w:val="20"/>
              </w:rPr>
              <w:t>Y6</w:t>
            </w:r>
          </w:p>
        </w:tc>
        <w:tc>
          <w:tcPr>
            <w:tcW w:w="0" w:type="auto"/>
          </w:tcPr>
          <w:p w14:paraId="0EFEAC2F" w14:textId="77777777" w:rsidR="00E21267" w:rsidRPr="00375000" w:rsidRDefault="00E21267" w:rsidP="00846F0A">
            <w:pPr>
              <w:spacing w:line="240" w:lineRule="auto"/>
              <w:ind w:left="0" w:hanging="2"/>
              <w:jc w:val="center"/>
              <w:rPr>
                <w:sz w:val="20"/>
                <w:szCs w:val="20"/>
              </w:rPr>
            </w:pPr>
            <w:r w:rsidRPr="00375000">
              <w:rPr>
                <w:color w:val="000000"/>
                <w:sz w:val="20"/>
                <w:szCs w:val="20"/>
              </w:rPr>
              <w:t>0,619</w:t>
            </w:r>
          </w:p>
        </w:tc>
        <w:tc>
          <w:tcPr>
            <w:tcW w:w="0" w:type="auto"/>
            <w:vMerge/>
          </w:tcPr>
          <w:p w14:paraId="5B203AD9" w14:textId="77777777" w:rsidR="00E21267" w:rsidRPr="00375000" w:rsidRDefault="00E21267" w:rsidP="00846F0A">
            <w:pPr>
              <w:spacing w:line="240" w:lineRule="auto"/>
              <w:ind w:left="0" w:hanging="2"/>
              <w:jc w:val="center"/>
              <w:rPr>
                <w:sz w:val="20"/>
                <w:szCs w:val="20"/>
              </w:rPr>
            </w:pPr>
          </w:p>
        </w:tc>
        <w:tc>
          <w:tcPr>
            <w:tcW w:w="0" w:type="auto"/>
          </w:tcPr>
          <w:p w14:paraId="7E7E8460" w14:textId="77777777" w:rsidR="00E21267" w:rsidRPr="00375000" w:rsidRDefault="00E21267" w:rsidP="00846F0A">
            <w:pPr>
              <w:spacing w:line="240" w:lineRule="auto"/>
              <w:ind w:left="0" w:hanging="2"/>
              <w:jc w:val="center"/>
              <w:rPr>
                <w:i/>
                <w:iCs/>
                <w:sz w:val="20"/>
                <w:szCs w:val="20"/>
              </w:rPr>
            </w:pPr>
            <w:r w:rsidRPr="00375000">
              <w:rPr>
                <w:i/>
                <w:iCs/>
                <w:color w:val="000000"/>
                <w:sz w:val="20"/>
                <w:szCs w:val="20"/>
              </w:rPr>
              <w:t>Valid</w:t>
            </w:r>
          </w:p>
        </w:tc>
      </w:tr>
      <w:tr w:rsidR="00E21267" w:rsidRPr="00375000" w14:paraId="54060908" w14:textId="77777777" w:rsidTr="00846F0A">
        <w:trPr>
          <w:trHeight w:val="113"/>
          <w:jc w:val="center"/>
        </w:trPr>
        <w:tc>
          <w:tcPr>
            <w:tcW w:w="0" w:type="auto"/>
          </w:tcPr>
          <w:p w14:paraId="36F4C93E" w14:textId="77777777" w:rsidR="00E21267" w:rsidRPr="00375000" w:rsidRDefault="00E21267" w:rsidP="00846F0A">
            <w:pPr>
              <w:spacing w:line="240" w:lineRule="auto"/>
              <w:ind w:left="0" w:hanging="2"/>
              <w:jc w:val="center"/>
              <w:rPr>
                <w:sz w:val="20"/>
                <w:szCs w:val="20"/>
              </w:rPr>
            </w:pPr>
            <w:r w:rsidRPr="00375000">
              <w:rPr>
                <w:sz w:val="20"/>
                <w:szCs w:val="20"/>
              </w:rPr>
              <w:t>Y7</w:t>
            </w:r>
          </w:p>
        </w:tc>
        <w:tc>
          <w:tcPr>
            <w:tcW w:w="0" w:type="auto"/>
          </w:tcPr>
          <w:p w14:paraId="67D91428" w14:textId="77777777" w:rsidR="00E21267" w:rsidRPr="00375000" w:rsidRDefault="00E21267" w:rsidP="00846F0A">
            <w:pPr>
              <w:spacing w:line="240" w:lineRule="auto"/>
              <w:ind w:left="0" w:hanging="2"/>
              <w:jc w:val="center"/>
              <w:rPr>
                <w:sz w:val="20"/>
                <w:szCs w:val="20"/>
              </w:rPr>
            </w:pPr>
            <w:r w:rsidRPr="00375000">
              <w:rPr>
                <w:color w:val="000000"/>
                <w:sz w:val="20"/>
                <w:szCs w:val="20"/>
              </w:rPr>
              <w:t>0,714</w:t>
            </w:r>
          </w:p>
        </w:tc>
        <w:tc>
          <w:tcPr>
            <w:tcW w:w="0" w:type="auto"/>
            <w:vMerge/>
          </w:tcPr>
          <w:p w14:paraId="0DE72B0F" w14:textId="77777777" w:rsidR="00E21267" w:rsidRPr="00375000" w:rsidRDefault="00E21267" w:rsidP="00846F0A">
            <w:pPr>
              <w:spacing w:line="240" w:lineRule="auto"/>
              <w:ind w:left="0" w:hanging="2"/>
              <w:jc w:val="center"/>
              <w:rPr>
                <w:sz w:val="20"/>
                <w:szCs w:val="20"/>
              </w:rPr>
            </w:pPr>
          </w:p>
        </w:tc>
        <w:tc>
          <w:tcPr>
            <w:tcW w:w="0" w:type="auto"/>
          </w:tcPr>
          <w:p w14:paraId="786BA0D5" w14:textId="77777777" w:rsidR="00E21267" w:rsidRPr="00375000" w:rsidRDefault="00E21267" w:rsidP="00846F0A">
            <w:pPr>
              <w:spacing w:line="240" w:lineRule="auto"/>
              <w:ind w:left="0" w:hanging="2"/>
              <w:jc w:val="center"/>
              <w:rPr>
                <w:i/>
                <w:iCs/>
                <w:sz w:val="20"/>
                <w:szCs w:val="20"/>
              </w:rPr>
            </w:pPr>
            <w:r w:rsidRPr="00375000">
              <w:rPr>
                <w:i/>
                <w:iCs/>
                <w:color w:val="000000"/>
                <w:sz w:val="20"/>
                <w:szCs w:val="20"/>
              </w:rPr>
              <w:t>Valid</w:t>
            </w:r>
          </w:p>
        </w:tc>
      </w:tr>
      <w:tr w:rsidR="00E21267" w:rsidRPr="00375000" w14:paraId="34C80E7F" w14:textId="77777777" w:rsidTr="00846F0A">
        <w:trPr>
          <w:trHeight w:val="113"/>
          <w:jc w:val="center"/>
        </w:trPr>
        <w:tc>
          <w:tcPr>
            <w:tcW w:w="0" w:type="auto"/>
          </w:tcPr>
          <w:p w14:paraId="06956947" w14:textId="77777777" w:rsidR="00E21267" w:rsidRPr="00375000" w:rsidRDefault="00E21267" w:rsidP="00846F0A">
            <w:pPr>
              <w:spacing w:line="240" w:lineRule="auto"/>
              <w:ind w:left="0" w:hanging="2"/>
              <w:jc w:val="center"/>
              <w:rPr>
                <w:sz w:val="20"/>
                <w:szCs w:val="20"/>
              </w:rPr>
            </w:pPr>
            <w:r w:rsidRPr="00375000">
              <w:rPr>
                <w:sz w:val="20"/>
                <w:szCs w:val="20"/>
              </w:rPr>
              <w:t>Y8</w:t>
            </w:r>
          </w:p>
        </w:tc>
        <w:tc>
          <w:tcPr>
            <w:tcW w:w="0" w:type="auto"/>
          </w:tcPr>
          <w:p w14:paraId="2CF47574" w14:textId="77777777" w:rsidR="00E21267" w:rsidRPr="00375000" w:rsidRDefault="00E21267" w:rsidP="00846F0A">
            <w:pPr>
              <w:spacing w:line="240" w:lineRule="auto"/>
              <w:ind w:left="0" w:hanging="2"/>
              <w:jc w:val="center"/>
              <w:rPr>
                <w:sz w:val="20"/>
                <w:szCs w:val="20"/>
              </w:rPr>
            </w:pPr>
            <w:r w:rsidRPr="00375000">
              <w:rPr>
                <w:color w:val="000000"/>
                <w:sz w:val="20"/>
                <w:szCs w:val="20"/>
              </w:rPr>
              <w:t>0,692</w:t>
            </w:r>
          </w:p>
        </w:tc>
        <w:tc>
          <w:tcPr>
            <w:tcW w:w="0" w:type="auto"/>
            <w:vMerge/>
          </w:tcPr>
          <w:p w14:paraId="394AA082" w14:textId="77777777" w:rsidR="00E21267" w:rsidRPr="00375000" w:rsidRDefault="00E21267" w:rsidP="00846F0A">
            <w:pPr>
              <w:spacing w:line="240" w:lineRule="auto"/>
              <w:ind w:left="0" w:hanging="2"/>
              <w:jc w:val="center"/>
              <w:rPr>
                <w:sz w:val="20"/>
                <w:szCs w:val="20"/>
              </w:rPr>
            </w:pPr>
          </w:p>
        </w:tc>
        <w:tc>
          <w:tcPr>
            <w:tcW w:w="0" w:type="auto"/>
          </w:tcPr>
          <w:p w14:paraId="7EFC6BFF" w14:textId="77777777" w:rsidR="00E21267" w:rsidRPr="00375000" w:rsidRDefault="00E21267" w:rsidP="00846F0A">
            <w:pPr>
              <w:spacing w:line="240" w:lineRule="auto"/>
              <w:ind w:left="0" w:hanging="2"/>
              <w:jc w:val="center"/>
              <w:rPr>
                <w:i/>
                <w:iCs/>
                <w:sz w:val="20"/>
                <w:szCs w:val="20"/>
              </w:rPr>
            </w:pPr>
            <w:r w:rsidRPr="00375000">
              <w:rPr>
                <w:i/>
                <w:iCs/>
                <w:color w:val="000000"/>
                <w:sz w:val="20"/>
                <w:szCs w:val="20"/>
              </w:rPr>
              <w:t>Valid</w:t>
            </w:r>
          </w:p>
        </w:tc>
      </w:tr>
      <w:tr w:rsidR="00E21267" w:rsidRPr="00375000" w14:paraId="693F4BBC" w14:textId="77777777" w:rsidTr="00846F0A">
        <w:trPr>
          <w:trHeight w:val="113"/>
          <w:jc w:val="center"/>
        </w:trPr>
        <w:tc>
          <w:tcPr>
            <w:tcW w:w="0" w:type="auto"/>
          </w:tcPr>
          <w:p w14:paraId="79E0F786" w14:textId="77777777" w:rsidR="00E21267" w:rsidRPr="00375000" w:rsidRDefault="00E21267" w:rsidP="00846F0A">
            <w:pPr>
              <w:spacing w:line="240" w:lineRule="auto"/>
              <w:ind w:left="0" w:hanging="2"/>
              <w:jc w:val="center"/>
              <w:rPr>
                <w:sz w:val="20"/>
                <w:szCs w:val="20"/>
              </w:rPr>
            </w:pPr>
            <w:r w:rsidRPr="00375000">
              <w:rPr>
                <w:sz w:val="20"/>
                <w:szCs w:val="20"/>
              </w:rPr>
              <w:t>Y9</w:t>
            </w:r>
          </w:p>
        </w:tc>
        <w:tc>
          <w:tcPr>
            <w:tcW w:w="0" w:type="auto"/>
          </w:tcPr>
          <w:p w14:paraId="4684C445" w14:textId="77777777" w:rsidR="00E21267" w:rsidRPr="00375000" w:rsidRDefault="00E21267" w:rsidP="00846F0A">
            <w:pPr>
              <w:spacing w:line="240" w:lineRule="auto"/>
              <w:ind w:left="0" w:hanging="2"/>
              <w:jc w:val="center"/>
              <w:rPr>
                <w:sz w:val="20"/>
                <w:szCs w:val="20"/>
              </w:rPr>
            </w:pPr>
            <w:r w:rsidRPr="00375000">
              <w:rPr>
                <w:color w:val="000000"/>
                <w:sz w:val="20"/>
                <w:szCs w:val="20"/>
              </w:rPr>
              <w:t>0,589</w:t>
            </w:r>
          </w:p>
        </w:tc>
        <w:tc>
          <w:tcPr>
            <w:tcW w:w="0" w:type="auto"/>
            <w:vMerge/>
          </w:tcPr>
          <w:p w14:paraId="6E6A56D1" w14:textId="77777777" w:rsidR="00E21267" w:rsidRPr="00375000" w:rsidRDefault="00E21267" w:rsidP="00846F0A">
            <w:pPr>
              <w:spacing w:line="240" w:lineRule="auto"/>
              <w:ind w:left="0" w:hanging="2"/>
              <w:jc w:val="center"/>
              <w:rPr>
                <w:sz w:val="20"/>
                <w:szCs w:val="20"/>
              </w:rPr>
            </w:pPr>
          </w:p>
        </w:tc>
        <w:tc>
          <w:tcPr>
            <w:tcW w:w="0" w:type="auto"/>
          </w:tcPr>
          <w:p w14:paraId="00918245" w14:textId="77777777" w:rsidR="00E21267" w:rsidRPr="00375000" w:rsidRDefault="00E21267" w:rsidP="00846F0A">
            <w:pPr>
              <w:spacing w:line="240" w:lineRule="auto"/>
              <w:ind w:left="0" w:hanging="2"/>
              <w:jc w:val="center"/>
              <w:rPr>
                <w:i/>
                <w:iCs/>
                <w:sz w:val="20"/>
                <w:szCs w:val="20"/>
              </w:rPr>
            </w:pPr>
            <w:r w:rsidRPr="00375000">
              <w:rPr>
                <w:i/>
                <w:iCs/>
                <w:color w:val="000000"/>
                <w:sz w:val="20"/>
                <w:szCs w:val="20"/>
              </w:rPr>
              <w:t>Valid</w:t>
            </w:r>
          </w:p>
        </w:tc>
      </w:tr>
      <w:tr w:rsidR="00E21267" w:rsidRPr="00375000" w14:paraId="43B383BB" w14:textId="77777777" w:rsidTr="00846F0A">
        <w:trPr>
          <w:trHeight w:val="113"/>
          <w:jc w:val="center"/>
        </w:trPr>
        <w:tc>
          <w:tcPr>
            <w:tcW w:w="0" w:type="auto"/>
          </w:tcPr>
          <w:p w14:paraId="3C494DC1" w14:textId="77777777" w:rsidR="00E21267" w:rsidRPr="00375000" w:rsidRDefault="00E21267" w:rsidP="00846F0A">
            <w:pPr>
              <w:spacing w:line="240" w:lineRule="auto"/>
              <w:ind w:left="0" w:hanging="2"/>
              <w:jc w:val="center"/>
              <w:rPr>
                <w:sz w:val="20"/>
                <w:szCs w:val="20"/>
              </w:rPr>
            </w:pPr>
            <w:r w:rsidRPr="00375000">
              <w:rPr>
                <w:sz w:val="20"/>
                <w:szCs w:val="20"/>
              </w:rPr>
              <w:t>Y10</w:t>
            </w:r>
          </w:p>
        </w:tc>
        <w:tc>
          <w:tcPr>
            <w:tcW w:w="0" w:type="auto"/>
          </w:tcPr>
          <w:p w14:paraId="6338BDFA" w14:textId="77777777" w:rsidR="00E21267" w:rsidRPr="00375000" w:rsidRDefault="00E21267" w:rsidP="00846F0A">
            <w:pPr>
              <w:spacing w:line="240" w:lineRule="auto"/>
              <w:ind w:left="0" w:hanging="2"/>
              <w:jc w:val="center"/>
              <w:rPr>
                <w:sz w:val="20"/>
                <w:szCs w:val="20"/>
              </w:rPr>
            </w:pPr>
            <w:r w:rsidRPr="00375000">
              <w:rPr>
                <w:color w:val="000000"/>
                <w:sz w:val="20"/>
                <w:szCs w:val="20"/>
              </w:rPr>
              <w:t>0,51</w:t>
            </w:r>
          </w:p>
        </w:tc>
        <w:tc>
          <w:tcPr>
            <w:tcW w:w="0" w:type="auto"/>
            <w:vMerge/>
          </w:tcPr>
          <w:p w14:paraId="12DD09FF" w14:textId="77777777" w:rsidR="00E21267" w:rsidRPr="00375000" w:rsidRDefault="00E21267" w:rsidP="00846F0A">
            <w:pPr>
              <w:spacing w:line="240" w:lineRule="auto"/>
              <w:ind w:left="0" w:hanging="2"/>
              <w:jc w:val="center"/>
              <w:rPr>
                <w:sz w:val="20"/>
                <w:szCs w:val="20"/>
              </w:rPr>
            </w:pPr>
          </w:p>
        </w:tc>
        <w:tc>
          <w:tcPr>
            <w:tcW w:w="0" w:type="auto"/>
          </w:tcPr>
          <w:p w14:paraId="44D53DE0" w14:textId="77777777" w:rsidR="00E21267" w:rsidRPr="00375000" w:rsidRDefault="00E21267" w:rsidP="00846F0A">
            <w:pPr>
              <w:spacing w:line="240" w:lineRule="auto"/>
              <w:ind w:left="0" w:hanging="2"/>
              <w:jc w:val="center"/>
              <w:rPr>
                <w:i/>
                <w:iCs/>
                <w:sz w:val="20"/>
                <w:szCs w:val="20"/>
              </w:rPr>
            </w:pPr>
            <w:r w:rsidRPr="00375000">
              <w:rPr>
                <w:i/>
                <w:iCs/>
                <w:color w:val="000000"/>
                <w:sz w:val="20"/>
                <w:szCs w:val="20"/>
              </w:rPr>
              <w:t>Valid</w:t>
            </w:r>
          </w:p>
        </w:tc>
      </w:tr>
    </w:tbl>
    <w:p w14:paraId="28B551CE" w14:textId="77777777" w:rsidR="00E21267" w:rsidRPr="00375000" w:rsidRDefault="00E21267" w:rsidP="00F43F86">
      <w:pPr>
        <w:pStyle w:val="ListParagraph"/>
        <w:spacing w:line="240" w:lineRule="auto"/>
        <w:ind w:left="0" w:hanging="2"/>
        <w:jc w:val="center"/>
        <w:rPr>
          <w:rFonts w:ascii="Times New Roman" w:hAnsi="Times New Roman"/>
        </w:rPr>
      </w:pPr>
      <w:bookmarkStart w:id="2" w:name="_Toc191313272"/>
      <w:r w:rsidRPr="00375000">
        <w:rPr>
          <w:rFonts w:ascii="Times New Roman" w:hAnsi="Times New Roman"/>
        </w:rPr>
        <w:t>Source: SPSS 22 Output</w:t>
      </w:r>
    </w:p>
    <w:p w14:paraId="4F101B69" w14:textId="77777777" w:rsidR="00E21267" w:rsidRPr="00375000" w:rsidRDefault="00E21267" w:rsidP="00F43F86">
      <w:pPr>
        <w:spacing w:line="240" w:lineRule="auto"/>
        <w:ind w:leftChars="0" w:left="0" w:firstLineChars="0" w:firstLine="720"/>
        <w:jc w:val="both"/>
        <w:rPr>
          <w:rFonts w:ascii="Times New Roman" w:hAnsi="Times New Roman"/>
          <w:lang w:val="en-GB"/>
        </w:rPr>
      </w:pPr>
      <w:r w:rsidRPr="00375000">
        <w:rPr>
          <w:rFonts w:ascii="Times New Roman" w:hAnsi="Times New Roman"/>
        </w:rPr>
        <w:lastRenderedPageBreak/>
        <w:t>Based on the results of the validity test on the results of this research questionnaire, it can be seen that the calculated r value in each component of the questionnaire statement is greater than the r table value, which is 0.430, so looking at the results of these results, it can be concluded that the data from the results of the questionnaire has valid results because it is greater than 0.430.</w:t>
      </w:r>
    </w:p>
    <w:bookmarkEnd w:id="2"/>
    <w:p w14:paraId="648372B5" w14:textId="77777777" w:rsidR="00E21267" w:rsidRPr="00375000" w:rsidRDefault="00E21267" w:rsidP="00F74EB6">
      <w:pPr>
        <w:pStyle w:val="ListParagraph"/>
        <w:widowControl w:val="0"/>
        <w:suppressAutoHyphens w:val="0"/>
        <w:autoSpaceDE w:val="0"/>
        <w:autoSpaceDN w:val="0"/>
        <w:spacing w:after="0" w:line="240" w:lineRule="auto"/>
        <w:ind w:leftChars="0" w:left="0" w:firstLineChars="0" w:firstLine="0"/>
        <w:contextualSpacing w:val="0"/>
        <w:jc w:val="both"/>
        <w:textDirection w:val="lrTb"/>
        <w:textAlignment w:val="auto"/>
        <w:outlineLvl w:val="9"/>
        <w:rPr>
          <w:rFonts w:ascii="Times New Roman" w:hAnsi="Times New Roman"/>
          <w:b/>
          <w:bCs/>
        </w:rPr>
      </w:pPr>
      <w:r w:rsidRPr="00375000">
        <w:rPr>
          <w:rFonts w:ascii="Times New Roman" w:hAnsi="Times New Roman"/>
          <w:b/>
          <w:bCs/>
        </w:rPr>
        <w:t>Reliability Test</w:t>
      </w:r>
    </w:p>
    <w:p w14:paraId="0334B122" w14:textId="21D46791" w:rsidR="00375000" w:rsidRPr="00375000" w:rsidRDefault="00E21267" w:rsidP="00375000">
      <w:pPr>
        <w:spacing w:line="240" w:lineRule="auto"/>
        <w:ind w:leftChars="0" w:left="0" w:firstLineChars="0" w:firstLine="720"/>
        <w:jc w:val="both"/>
        <w:rPr>
          <w:rFonts w:ascii="Times New Roman" w:hAnsi="Times New Roman"/>
        </w:rPr>
      </w:pPr>
      <w:r w:rsidRPr="00375000">
        <w:rPr>
          <w:rFonts w:ascii="Times New Roman" w:hAnsi="Times New Roman"/>
        </w:rPr>
        <w:t xml:space="preserve">Looking at the results of the reliability test, it can be seen that the results of the questionnaire variable x, namely the effectiveness of the role </w:t>
      </w:r>
      <w:r w:rsidRPr="00375000">
        <w:rPr>
          <w:rFonts w:ascii="Times New Roman" w:hAnsi="Times New Roman"/>
          <w:i/>
          <w:iCs/>
        </w:rPr>
        <w:t xml:space="preserve"> of the Vessel Traffic Service</w:t>
      </w:r>
      <w:r w:rsidRPr="00375000">
        <w:rPr>
          <w:rFonts w:ascii="Times New Roman" w:hAnsi="Times New Roman"/>
        </w:rPr>
        <w:t xml:space="preserve">, have </w:t>
      </w:r>
      <w:r w:rsidRPr="00375000">
        <w:rPr>
          <w:rFonts w:ascii="Times New Roman" w:hAnsi="Times New Roman"/>
          <w:i/>
          <w:iCs/>
        </w:rPr>
        <w:t>a cronbach's alpha</w:t>
      </w:r>
      <w:r w:rsidRPr="00375000">
        <w:rPr>
          <w:rFonts w:ascii="Times New Roman" w:hAnsi="Times New Roman"/>
        </w:rPr>
        <w:t xml:space="preserve"> value  of 0.682 which is greater than the reference value of 0.872. So it can be concluded that the data from the variable x questionnaire can be said </w:t>
      </w:r>
      <w:r w:rsidRPr="00375000">
        <w:rPr>
          <w:rFonts w:ascii="Times New Roman" w:hAnsi="Times New Roman"/>
          <w:i/>
          <w:iCs/>
        </w:rPr>
        <w:t>to be reliable</w:t>
      </w:r>
      <w:r w:rsidRPr="00375000">
        <w:rPr>
          <w:rFonts w:ascii="Times New Roman" w:hAnsi="Times New Roman"/>
        </w:rPr>
        <w:t xml:space="preserve">. Meanwhile, from the reliability test, it was found that the results of the y-variable questionnaire, namely monitoring the order of movement and the anchorage area, had </w:t>
      </w:r>
      <w:r w:rsidRPr="00375000">
        <w:rPr>
          <w:rFonts w:ascii="Times New Roman" w:hAnsi="Times New Roman"/>
          <w:i/>
          <w:iCs/>
        </w:rPr>
        <w:t xml:space="preserve">a Cronbach's alpha value </w:t>
      </w:r>
      <w:r w:rsidRPr="00375000">
        <w:rPr>
          <w:rFonts w:ascii="Times New Roman" w:hAnsi="Times New Roman"/>
        </w:rPr>
        <w:t xml:space="preserve"> of 0.846. So that it can be concluded that the data from the questionnaire results of variable y from the respondents is said</w:t>
      </w:r>
      <w:r w:rsidRPr="00375000">
        <w:rPr>
          <w:rFonts w:ascii="Times New Roman" w:hAnsi="Times New Roman"/>
          <w:i/>
          <w:iCs/>
        </w:rPr>
        <w:t xml:space="preserve"> to be reliable</w:t>
      </w:r>
      <w:r w:rsidR="00375000" w:rsidRPr="00375000">
        <w:rPr>
          <w:rFonts w:ascii="Times New Roman" w:hAnsi="Times New Roman"/>
          <w:i/>
          <w:iCs/>
        </w:rPr>
        <w:t>.</w:t>
      </w:r>
    </w:p>
    <w:p w14:paraId="75574B36" w14:textId="77777777" w:rsidR="00E21267" w:rsidRPr="00375000" w:rsidRDefault="00E21267" w:rsidP="0035111D">
      <w:pPr>
        <w:pStyle w:val="ListParagraph"/>
        <w:widowControl w:val="0"/>
        <w:suppressAutoHyphens w:val="0"/>
        <w:autoSpaceDE w:val="0"/>
        <w:autoSpaceDN w:val="0"/>
        <w:spacing w:after="0" w:line="240" w:lineRule="auto"/>
        <w:ind w:leftChars="0" w:left="0" w:firstLineChars="0" w:firstLine="0"/>
        <w:contextualSpacing w:val="0"/>
        <w:jc w:val="both"/>
        <w:textDirection w:val="lrTb"/>
        <w:textAlignment w:val="auto"/>
        <w:outlineLvl w:val="9"/>
        <w:rPr>
          <w:rFonts w:ascii="Times New Roman" w:hAnsi="Times New Roman"/>
          <w:b/>
          <w:bCs/>
          <w:color w:val="4BACC6" w:themeColor="accent5"/>
        </w:rPr>
      </w:pPr>
      <w:bookmarkStart w:id="3" w:name="_Toc191313273"/>
      <w:r>
        <w:rPr>
          <w:rFonts w:ascii="Times New Roman" w:hAnsi="Times New Roman" w:hint="eastAsia"/>
          <w:b/>
          <w:bCs/>
        </w:rPr>
        <w:t>Classic Assumption Test</w:t>
      </w:r>
      <w:bookmarkEnd w:id="3"/>
    </w:p>
    <w:p w14:paraId="30ED4A15" w14:textId="77777777" w:rsidR="00E21267" w:rsidRPr="00375000" w:rsidRDefault="00E21267" w:rsidP="0035111D">
      <w:pPr>
        <w:pStyle w:val="ListParagraph"/>
        <w:spacing w:line="240" w:lineRule="auto"/>
        <w:ind w:left="0" w:hanging="2"/>
        <w:rPr>
          <w:rFonts w:ascii="Times New Roman" w:hAnsi="Times New Roman"/>
          <w:b/>
          <w:bCs/>
        </w:rPr>
      </w:pPr>
      <w:r w:rsidRPr="00375000">
        <w:rPr>
          <w:rFonts w:ascii="Times New Roman" w:hAnsi="Times New Roman"/>
          <w:b/>
          <w:bCs/>
        </w:rPr>
        <w:t>Normality Test</w:t>
      </w:r>
    </w:p>
    <w:p w14:paraId="1A3FDE06" w14:textId="77777777" w:rsidR="00E21267" w:rsidRDefault="00E21267" w:rsidP="00E21267">
      <w:pPr>
        <w:pStyle w:val="ListParagraph"/>
        <w:spacing w:after="0" w:line="240" w:lineRule="auto"/>
        <w:ind w:left="0" w:hanging="2"/>
        <w:jc w:val="center"/>
        <w:rPr>
          <w:rFonts w:ascii="Times New Roman" w:hAnsi="Times New Roman"/>
        </w:rPr>
      </w:pPr>
      <w:r w:rsidRPr="00375000">
        <w:rPr>
          <w:rFonts w:ascii="Times New Roman" w:hAnsi="Times New Roman"/>
        </w:rPr>
        <w:t xml:space="preserve">Table </w:t>
      </w:r>
      <w:r w:rsidRPr="00375000">
        <w:rPr>
          <w:rFonts w:ascii="Times New Roman" w:hAnsi="Times New Roman" w:hint="eastAsia"/>
        </w:rPr>
        <w:t>2</w:t>
      </w:r>
      <w:r w:rsidRPr="00375000">
        <w:rPr>
          <w:rFonts w:ascii="Times New Roman" w:hAnsi="Times New Roman"/>
        </w:rPr>
        <w:t>. Kolomogorov-Smirnov Normality Test Results</w:t>
      </w:r>
    </w:p>
    <w:tbl>
      <w:tblPr>
        <w:tblW w:w="4535" w:type="dxa"/>
        <w:jc w:val="center"/>
        <w:tblBorders>
          <w:top w:val="single" w:sz="4" w:space="0" w:color="auto"/>
          <w:bottom w:val="single" w:sz="4" w:space="0" w:color="auto"/>
        </w:tblBorders>
        <w:tblLook w:val="04A0" w:firstRow="1" w:lastRow="0" w:firstColumn="1" w:lastColumn="0" w:noHBand="0" w:noVBand="1"/>
      </w:tblPr>
      <w:tblGrid>
        <w:gridCol w:w="1535"/>
        <w:gridCol w:w="1026"/>
        <w:gridCol w:w="1974"/>
      </w:tblGrid>
      <w:tr w:rsidR="00375000" w:rsidRPr="00375000" w14:paraId="130352EE" w14:textId="77777777" w:rsidTr="00E21267">
        <w:trPr>
          <w:trHeight w:val="20"/>
          <w:jc w:val="center"/>
        </w:trPr>
        <w:tc>
          <w:tcPr>
            <w:tcW w:w="0" w:type="auto"/>
            <w:gridSpan w:val="3"/>
            <w:tcBorders>
              <w:top w:val="single" w:sz="4" w:space="0" w:color="auto"/>
              <w:bottom w:val="single" w:sz="4" w:space="0" w:color="auto"/>
            </w:tcBorders>
            <w:shd w:val="clear" w:color="auto" w:fill="auto"/>
            <w:vAlign w:val="center"/>
            <w:hideMark/>
          </w:tcPr>
          <w:p w14:paraId="7AE3DF88" w14:textId="77777777" w:rsidR="00375000" w:rsidRPr="00375000" w:rsidRDefault="00375000" w:rsidP="00375000">
            <w:pPr>
              <w:spacing w:line="240" w:lineRule="auto"/>
              <w:ind w:leftChars="0" w:left="0" w:firstLineChars="0" w:firstLine="0"/>
              <w:jc w:val="center"/>
              <w:rPr>
                <w:rFonts w:ascii="Times New Roman" w:hAnsi="Times New Roman"/>
                <w:b/>
                <w:bCs/>
                <w:color w:val="000000"/>
                <w:sz w:val="20"/>
                <w:szCs w:val="20"/>
              </w:rPr>
            </w:pPr>
            <w:r w:rsidRPr="00375000">
              <w:rPr>
                <w:rFonts w:ascii="Times New Roman" w:hAnsi="Times New Roman"/>
                <w:b/>
                <w:bCs/>
                <w:color w:val="000000"/>
                <w:sz w:val="20"/>
                <w:szCs w:val="20"/>
              </w:rPr>
              <w:t>One-Sample Kolmogorov-Smirnov Test</w:t>
            </w:r>
          </w:p>
        </w:tc>
      </w:tr>
      <w:tr w:rsidR="00375000" w:rsidRPr="00375000" w14:paraId="7C588CAF" w14:textId="77777777" w:rsidTr="00E21267">
        <w:trPr>
          <w:trHeight w:val="20"/>
          <w:jc w:val="center"/>
        </w:trPr>
        <w:tc>
          <w:tcPr>
            <w:tcW w:w="0" w:type="auto"/>
            <w:gridSpan w:val="2"/>
            <w:tcBorders>
              <w:top w:val="single" w:sz="4" w:space="0" w:color="auto"/>
            </w:tcBorders>
            <w:shd w:val="clear" w:color="auto" w:fill="auto"/>
            <w:vAlign w:val="bottom"/>
            <w:hideMark/>
          </w:tcPr>
          <w:p w14:paraId="019124F2" w14:textId="77777777" w:rsidR="00375000" w:rsidRPr="00375000" w:rsidRDefault="00375000" w:rsidP="00375000">
            <w:pPr>
              <w:spacing w:line="240" w:lineRule="auto"/>
              <w:ind w:left="0" w:hanging="2"/>
              <w:rPr>
                <w:rFonts w:ascii="Times New Roman" w:hAnsi="Times New Roman"/>
                <w:color w:val="000000"/>
                <w:sz w:val="20"/>
                <w:szCs w:val="20"/>
              </w:rPr>
            </w:pPr>
            <w:r w:rsidRPr="00375000">
              <w:rPr>
                <w:rFonts w:ascii="Times New Roman" w:hAnsi="Times New Roman"/>
                <w:color w:val="000000"/>
                <w:sz w:val="20"/>
                <w:szCs w:val="20"/>
              </w:rPr>
              <w:t> </w:t>
            </w:r>
          </w:p>
        </w:tc>
        <w:tc>
          <w:tcPr>
            <w:tcW w:w="0" w:type="auto"/>
            <w:tcBorders>
              <w:top w:val="single" w:sz="4" w:space="0" w:color="auto"/>
            </w:tcBorders>
            <w:shd w:val="clear" w:color="auto" w:fill="auto"/>
            <w:vAlign w:val="bottom"/>
            <w:hideMark/>
          </w:tcPr>
          <w:p w14:paraId="3842F908" w14:textId="77777777" w:rsidR="00375000" w:rsidRPr="00375000" w:rsidRDefault="00375000" w:rsidP="00375000">
            <w:pPr>
              <w:spacing w:line="240" w:lineRule="auto"/>
              <w:ind w:left="0" w:hanging="2"/>
              <w:jc w:val="center"/>
              <w:rPr>
                <w:rFonts w:ascii="Times New Roman" w:hAnsi="Times New Roman"/>
                <w:color w:val="000000"/>
                <w:sz w:val="20"/>
                <w:szCs w:val="20"/>
              </w:rPr>
            </w:pPr>
            <w:r w:rsidRPr="00375000">
              <w:rPr>
                <w:rFonts w:ascii="Times New Roman" w:hAnsi="Times New Roman"/>
                <w:color w:val="000000"/>
                <w:sz w:val="20"/>
                <w:szCs w:val="20"/>
              </w:rPr>
              <w:t>Unstandardized Residual</w:t>
            </w:r>
          </w:p>
        </w:tc>
      </w:tr>
      <w:tr w:rsidR="00375000" w:rsidRPr="00375000" w14:paraId="174FE328" w14:textId="77777777" w:rsidTr="00E21267">
        <w:trPr>
          <w:trHeight w:val="20"/>
          <w:jc w:val="center"/>
        </w:trPr>
        <w:tc>
          <w:tcPr>
            <w:tcW w:w="0" w:type="auto"/>
            <w:gridSpan w:val="2"/>
            <w:shd w:val="clear" w:color="auto" w:fill="auto"/>
            <w:hideMark/>
          </w:tcPr>
          <w:p w14:paraId="6C1A06A3" w14:textId="77777777" w:rsidR="00375000" w:rsidRPr="00375000" w:rsidRDefault="00375000" w:rsidP="00375000">
            <w:pPr>
              <w:spacing w:line="240" w:lineRule="auto"/>
              <w:ind w:left="0" w:hanging="2"/>
              <w:rPr>
                <w:rFonts w:ascii="Times New Roman" w:hAnsi="Times New Roman"/>
                <w:color w:val="000000"/>
                <w:sz w:val="20"/>
                <w:szCs w:val="20"/>
              </w:rPr>
            </w:pPr>
            <w:r w:rsidRPr="00375000">
              <w:rPr>
                <w:rFonts w:ascii="Times New Roman" w:hAnsi="Times New Roman"/>
                <w:color w:val="000000"/>
                <w:sz w:val="20"/>
                <w:szCs w:val="20"/>
              </w:rPr>
              <w:t>N</w:t>
            </w:r>
          </w:p>
        </w:tc>
        <w:tc>
          <w:tcPr>
            <w:tcW w:w="0" w:type="auto"/>
            <w:shd w:val="clear" w:color="auto" w:fill="auto"/>
            <w:noWrap/>
            <w:vAlign w:val="center"/>
            <w:hideMark/>
          </w:tcPr>
          <w:p w14:paraId="3D7D9F2A" w14:textId="77777777" w:rsidR="00375000" w:rsidRPr="00375000" w:rsidRDefault="00375000" w:rsidP="00375000">
            <w:pPr>
              <w:spacing w:line="240" w:lineRule="auto"/>
              <w:ind w:left="0" w:hanging="2"/>
              <w:jc w:val="right"/>
              <w:rPr>
                <w:rFonts w:ascii="Times New Roman" w:hAnsi="Times New Roman"/>
                <w:color w:val="000000"/>
                <w:sz w:val="20"/>
                <w:szCs w:val="20"/>
              </w:rPr>
            </w:pPr>
            <w:r w:rsidRPr="00375000">
              <w:rPr>
                <w:rFonts w:ascii="Times New Roman" w:hAnsi="Times New Roman"/>
                <w:color w:val="000000"/>
                <w:sz w:val="20"/>
                <w:szCs w:val="20"/>
              </w:rPr>
              <w:t>35</w:t>
            </w:r>
          </w:p>
        </w:tc>
      </w:tr>
      <w:tr w:rsidR="00375000" w:rsidRPr="00375000" w14:paraId="011E33A1" w14:textId="77777777" w:rsidTr="00E21267">
        <w:trPr>
          <w:trHeight w:val="20"/>
          <w:jc w:val="center"/>
        </w:trPr>
        <w:tc>
          <w:tcPr>
            <w:tcW w:w="0" w:type="auto"/>
            <w:vMerge w:val="restart"/>
            <w:shd w:val="clear" w:color="auto" w:fill="auto"/>
            <w:hideMark/>
          </w:tcPr>
          <w:p w14:paraId="6ECA2149" w14:textId="77777777" w:rsidR="00375000" w:rsidRPr="00375000" w:rsidRDefault="00375000" w:rsidP="00375000">
            <w:pPr>
              <w:spacing w:line="240" w:lineRule="auto"/>
              <w:ind w:left="0" w:hanging="2"/>
              <w:rPr>
                <w:rFonts w:ascii="Times New Roman" w:hAnsi="Times New Roman"/>
                <w:color w:val="000000"/>
                <w:sz w:val="20"/>
                <w:szCs w:val="20"/>
              </w:rPr>
            </w:pPr>
            <w:r w:rsidRPr="00375000">
              <w:rPr>
                <w:rFonts w:ascii="Times New Roman" w:hAnsi="Times New Roman"/>
                <w:color w:val="000000"/>
                <w:sz w:val="20"/>
                <w:szCs w:val="20"/>
              </w:rPr>
              <w:t>Normal Parameters</w:t>
            </w:r>
            <w:r w:rsidRPr="00375000">
              <w:rPr>
                <w:rFonts w:ascii="Times New Roman" w:hAnsi="Times New Roman"/>
                <w:color w:val="000000"/>
                <w:sz w:val="20"/>
                <w:szCs w:val="20"/>
                <w:vertAlign w:val="superscript"/>
              </w:rPr>
              <w:t>a,b</w:t>
            </w:r>
          </w:p>
        </w:tc>
        <w:tc>
          <w:tcPr>
            <w:tcW w:w="0" w:type="auto"/>
            <w:shd w:val="clear" w:color="auto" w:fill="auto"/>
            <w:hideMark/>
          </w:tcPr>
          <w:p w14:paraId="5B6BF0B8" w14:textId="77777777" w:rsidR="00375000" w:rsidRPr="00375000" w:rsidRDefault="00375000" w:rsidP="00375000">
            <w:pPr>
              <w:spacing w:line="240" w:lineRule="auto"/>
              <w:ind w:left="0" w:hanging="2"/>
              <w:rPr>
                <w:rFonts w:ascii="Times New Roman" w:hAnsi="Times New Roman"/>
                <w:color w:val="000000"/>
                <w:sz w:val="20"/>
                <w:szCs w:val="20"/>
              </w:rPr>
            </w:pPr>
            <w:r w:rsidRPr="00375000">
              <w:rPr>
                <w:rFonts w:ascii="Times New Roman" w:hAnsi="Times New Roman"/>
                <w:color w:val="000000"/>
                <w:sz w:val="20"/>
                <w:szCs w:val="20"/>
              </w:rPr>
              <w:t>Mean</w:t>
            </w:r>
          </w:p>
        </w:tc>
        <w:tc>
          <w:tcPr>
            <w:tcW w:w="0" w:type="auto"/>
            <w:shd w:val="clear" w:color="auto" w:fill="auto"/>
            <w:noWrap/>
            <w:vAlign w:val="center"/>
            <w:hideMark/>
          </w:tcPr>
          <w:p w14:paraId="56FE9EC8" w14:textId="77777777" w:rsidR="00375000" w:rsidRPr="00375000" w:rsidRDefault="00375000" w:rsidP="00375000">
            <w:pPr>
              <w:spacing w:line="240" w:lineRule="auto"/>
              <w:ind w:left="0" w:hanging="2"/>
              <w:jc w:val="right"/>
              <w:rPr>
                <w:rFonts w:ascii="Times New Roman" w:hAnsi="Times New Roman"/>
                <w:color w:val="000000"/>
                <w:sz w:val="20"/>
                <w:szCs w:val="20"/>
              </w:rPr>
            </w:pPr>
            <w:r w:rsidRPr="00375000">
              <w:rPr>
                <w:rFonts w:ascii="Times New Roman" w:hAnsi="Times New Roman"/>
                <w:color w:val="000000"/>
                <w:sz w:val="20"/>
                <w:szCs w:val="20"/>
              </w:rPr>
              <w:t>,0000000</w:t>
            </w:r>
          </w:p>
        </w:tc>
      </w:tr>
      <w:tr w:rsidR="00375000" w:rsidRPr="00375000" w14:paraId="3CFF847B" w14:textId="77777777" w:rsidTr="00E21267">
        <w:trPr>
          <w:trHeight w:val="20"/>
          <w:jc w:val="center"/>
        </w:trPr>
        <w:tc>
          <w:tcPr>
            <w:tcW w:w="0" w:type="auto"/>
            <w:vMerge/>
            <w:vAlign w:val="center"/>
            <w:hideMark/>
          </w:tcPr>
          <w:p w14:paraId="7EAF5A36" w14:textId="77777777" w:rsidR="00375000" w:rsidRPr="00375000" w:rsidRDefault="00375000" w:rsidP="00375000">
            <w:pPr>
              <w:spacing w:line="240" w:lineRule="auto"/>
              <w:ind w:left="0" w:hanging="2"/>
              <w:rPr>
                <w:rFonts w:ascii="Times New Roman" w:hAnsi="Times New Roman"/>
                <w:color w:val="000000"/>
                <w:sz w:val="20"/>
                <w:szCs w:val="20"/>
              </w:rPr>
            </w:pPr>
          </w:p>
        </w:tc>
        <w:tc>
          <w:tcPr>
            <w:tcW w:w="0" w:type="auto"/>
            <w:shd w:val="clear" w:color="auto" w:fill="auto"/>
            <w:hideMark/>
          </w:tcPr>
          <w:p w14:paraId="2824C8B3" w14:textId="77777777" w:rsidR="00375000" w:rsidRPr="00375000" w:rsidRDefault="00375000" w:rsidP="00375000">
            <w:pPr>
              <w:spacing w:line="240" w:lineRule="auto"/>
              <w:ind w:left="0" w:hanging="2"/>
              <w:rPr>
                <w:rFonts w:ascii="Times New Roman" w:hAnsi="Times New Roman"/>
                <w:color w:val="000000"/>
                <w:sz w:val="20"/>
                <w:szCs w:val="20"/>
              </w:rPr>
            </w:pPr>
            <w:r w:rsidRPr="00375000">
              <w:rPr>
                <w:rFonts w:ascii="Times New Roman" w:hAnsi="Times New Roman"/>
                <w:color w:val="000000"/>
                <w:sz w:val="20"/>
                <w:szCs w:val="20"/>
              </w:rPr>
              <w:t>Std. Deviation</w:t>
            </w:r>
          </w:p>
        </w:tc>
        <w:tc>
          <w:tcPr>
            <w:tcW w:w="0" w:type="auto"/>
            <w:shd w:val="clear" w:color="auto" w:fill="auto"/>
            <w:noWrap/>
            <w:vAlign w:val="center"/>
            <w:hideMark/>
          </w:tcPr>
          <w:p w14:paraId="26343C71" w14:textId="77777777" w:rsidR="00375000" w:rsidRPr="00375000" w:rsidRDefault="00375000" w:rsidP="00375000">
            <w:pPr>
              <w:spacing w:line="240" w:lineRule="auto"/>
              <w:ind w:left="0" w:hanging="2"/>
              <w:jc w:val="right"/>
              <w:rPr>
                <w:rFonts w:ascii="Times New Roman" w:hAnsi="Times New Roman"/>
                <w:color w:val="000000"/>
                <w:sz w:val="20"/>
                <w:szCs w:val="20"/>
              </w:rPr>
            </w:pPr>
            <w:r w:rsidRPr="00375000">
              <w:rPr>
                <w:rFonts w:ascii="Times New Roman" w:hAnsi="Times New Roman"/>
                <w:color w:val="000000"/>
                <w:sz w:val="20"/>
                <w:szCs w:val="20"/>
              </w:rPr>
              <w:t>2,73341243</w:t>
            </w:r>
          </w:p>
        </w:tc>
      </w:tr>
      <w:tr w:rsidR="00375000" w:rsidRPr="00375000" w14:paraId="04CC5B08" w14:textId="77777777" w:rsidTr="00E21267">
        <w:trPr>
          <w:trHeight w:val="20"/>
          <w:jc w:val="center"/>
        </w:trPr>
        <w:tc>
          <w:tcPr>
            <w:tcW w:w="0" w:type="auto"/>
            <w:vMerge w:val="restart"/>
            <w:shd w:val="clear" w:color="auto" w:fill="auto"/>
            <w:hideMark/>
          </w:tcPr>
          <w:p w14:paraId="318A3CD3" w14:textId="77777777" w:rsidR="00375000" w:rsidRPr="00375000" w:rsidRDefault="00375000" w:rsidP="00375000">
            <w:pPr>
              <w:spacing w:line="240" w:lineRule="auto"/>
              <w:ind w:left="0" w:hanging="2"/>
              <w:rPr>
                <w:rFonts w:ascii="Times New Roman" w:hAnsi="Times New Roman"/>
                <w:color w:val="000000"/>
                <w:sz w:val="20"/>
                <w:szCs w:val="20"/>
              </w:rPr>
            </w:pPr>
            <w:r w:rsidRPr="00375000">
              <w:rPr>
                <w:rFonts w:ascii="Times New Roman" w:hAnsi="Times New Roman"/>
                <w:color w:val="000000"/>
                <w:sz w:val="20"/>
                <w:szCs w:val="20"/>
              </w:rPr>
              <w:t>Most Extreme Differences</w:t>
            </w:r>
          </w:p>
        </w:tc>
        <w:tc>
          <w:tcPr>
            <w:tcW w:w="0" w:type="auto"/>
            <w:shd w:val="clear" w:color="auto" w:fill="auto"/>
            <w:hideMark/>
          </w:tcPr>
          <w:p w14:paraId="1F4C31D6" w14:textId="77777777" w:rsidR="00375000" w:rsidRPr="00375000" w:rsidRDefault="00375000" w:rsidP="00375000">
            <w:pPr>
              <w:spacing w:line="240" w:lineRule="auto"/>
              <w:ind w:left="0" w:hanging="2"/>
              <w:rPr>
                <w:rFonts w:ascii="Times New Roman" w:hAnsi="Times New Roman"/>
                <w:color w:val="000000"/>
                <w:sz w:val="20"/>
                <w:szCs w:val="20"/>
              </w:rPr>
            </w:pPr>
            <w:r w:rsidRPr="00375000">
              <w:rPr>
                <w:rFonts w:ascii="Times New Roman" w:hAnsi="Times New Roman"/>
                <w:color w:val="000000"/>
                <w:sz w:val="20"/>
                <w:szCs w:val="20"/>
              </w:rPr>
              <w:t>Absolute</w:t>
            </w:r>
          </w:p>
        </w:tc>
        <w:tc>
          <w:tcPr>
            <w:tcW w:w="0" w:type="auto"/>
            <w:shd w:val="clear" w:color="auto" w:fill="auto"/>
            <w:noWrap/>
            <w:vAlign w:val="center"/>
            <w:hideMark/>
          </w:tcPr>
          <w:p w14:paraId="4920A7A6" w14:textId="77777777" w:rsidR="00375000" w:rsidRPr="00375000" w:rsidRDefault="00375000" w:rsidP="00375000">
            <w:pPr>
              <w:spacing w:line="240" w:lineRule="auto"/>
              <w:ind w:left="0" w:hanging="2"/>
              <w:jc w:val="right"/>
              <w:rPr>
                <w:rFonts w:ascii="Times New Roman" w:hAnsi="Times New Roman"/>
                <w:color w:val="000000"/>
                <w:sz w:val="20"/>
                <w:szCs w:val="20"/>
              </w:rPr>
            </w:pPr>
            <w:r w:rsidRPr="00375000">
              <w:rPr>
                <w:rFonts w:ascii="Times New Roman" w:hAnsi="Times New Roman"/>
                <w:color w:val="000000"/>
                <w:sz w:val="20"/>
                <w:szCs w:val="20"/>
              </w:rPr>
              <w:t>,101</w:t>
            </w:r>
          </w:p>
        </w:tc>
      </w:tr>
      <w:tr w:rsidR="00375000" w:rsidRPr="00375000" w14:paraId="78333216" w14:textId="77777777" w:rsidTr="00E21267">
        <w:trPr>
          <w:trHeight w:val="20"/>
          <w:jc w:val="center"/>
        </w:trPr>
        <w:tc>
          <w:tcPr>
            <w:tcW w:w="0" w:type="auto"/>
            <w:vMerge/>
            <w:vAlign w:val="center"/>
            <w:hideMark/>
          </w:tcPr>
          <w:p w14:paraId="2ECCFF93" w14:textId="77777777" w:rsidR="00375000" w:rsidRPr="00375000" w:rsidRDefault="00375000" w:rsidP="00375000">
            <w:pPr>
              <w:spacing w:line="240" w:lineRule="auto"/>
              <w:ind w:left="0" w:hanging="2"/>
              <w:rPr>
                <w:rFonts w:ascii="Times New Roman" w:hAnsi="Times New Roman"/>
                <w:color w:val="000000"/>
                <w:sz w:val="20"/>
                <w:szCs w:val="20"/>
              </w:rPr>
            </w:pPr>
          </w:p>
        </w:tc>
        <w:tc>
          <w:tcPr>
            <w:tcW w:w="0" w:type="auto"/>
            <w:shd w:val="clear" w:color="auto" w:fill="auto"/>
            <w:hideMark/>
          </w:tcPr>
          <w:p w14:paraId="097570B0" w14:textId="77777777" w:rsidR="00375000" w:rsidRPr="00375000" w:rsidRDefault="00375000" w:rsidP="00375000">
            <w:pPr>
              <w:spacing w:line="240" w:lineRule="auto"/>
              <w:ind w:left="0" w:hanging="2"/>
              <w:rPr>
                <w:rFonts w:ascii="Times New Roman" w:hAnsi="Times New Roman"/>
                <w:color w:val="000000"/>
                <w:sz w:val="20"/>
                <w:szCs w:val="20"/>
              </w:rPr>
            </w:pPr>
            <w:r w:rsidRPr="00375000">
              <w:rPr>
                <w:rFonts w:ascii="Times New Roman" w:hAnsi="Times New Roman"/>
                <w:color w:val="000000"/>
                <w:sz w:val="20"/>
                <w:szCs w:val="20"/>
              </w:rPr>
              <w:t>Positive</w:t>
            </w:r>
          </w:p>
        </w:tc>
        <w:tc>
          <w:tcPr>
            <w:tcW w:w="0" w:type="auto"/>
            <w:shd w:val="clear" w:color="auto" w:fill="auto"/>
            <w:noWrap/>
            <w:vAlign w:val="center"/>
            <w:hideMark/>
          </w:tcPr>
          <w:p w14:paraId="7970D1F2" w14:textId="77777777" w:rsidR="00375000" w:rsidRPr="00375000" w:rsidRDefault="00375000" w:rsidP="00375000">
            <w:pPr>
              <w:spacing w:line="240" w:lineRule="auto"/>
              <w:ind w:left="0" w:hanging="2"/>
              <w:jc w:val="right"/>
              <w:rPr>
                <w:rFonts w:ascii="Times New Roman" w:hAnsi="Times New Roman"/>
                <w:color w:val="000000"/>
                <w:sz w:val="20"/>
                <w:szCs w:val="20"/>
              </w:rPr>
            </w:pPr>
            <w:r w:rsidRPr="00375000">
              <w:rPr>
                <w:rFonts w:ascii="Times New Roman" w:hAnsi="Times New Roman"/>
                <w:color w:val="000000"/>
                <w:sz w:val="20"/>
                <w:szCs w:val="20"/>
              </w:rPr>
              <w:t>,078</w:t>
            </w:r>
          </w:p>
        </w:tc>
      </w:tr>
      <w:tr w:rsidR="00375000" w:rsidRPr="00375000" w14:paraId="2213D3E1" w14:textId="77777777" w:rsidTr="00E21267">
        <w:trPr>
          <w:trHeight w:val="20"/>
          <w:jc w:val="center"/>
        </w:trPr>
        <w:tc>
          <w:tcPr>
            <w:tcW w:w="0" w:type="auto"/>
            <w:vMerge/>
            <w:vAlign w:val="center"/>
            <w:hideMark/>
          </w:tcPr>
          <w:p w14:paraId="5F157BE3" w14:textId="77777777" w:rsidR="00375000" w:rsidRPr="00375000" w:rsidRDefault="00375000" w:rsidP="00375000">
            <w:pPr>
              <w:spacing w:line="240" w:lineRule="auto"/>
              <w:ind w:left="0" w:hanging="2"/>
              <w:rPr>
                <w:rFonts w:ascii="Times New Roman" w:hAnsi="Times New Roman"/>
                <w:color w:val="000000"/>
                <w:sz w:val="20"/>
                <w:szCs w:val="20"/>
              </w:rPr>
            </w:pPr>
          </w:p>
        </w:tc>
        <w:tc>
          <w:tcPr>
            <w:tcW w:w="0" w:type="auto"/>
            <w:shd w:val="clear" w:color="auto" w:fill="auto"/>
            <w:hideMark/>
          </w:tcPr>
          <w:p w14:paraId="563EA415" w14:textId="77777777" w:rsidR="00375000" w:rsidRPr="00375000" w:rsidRDefault="00375000" w:rsidP="00375000">
            <w:pPr>
              <w:spacing w:line="240" w:lineRule="auto"/>
              <w:ind w:left="0" w:hanging="2"/>
              <w:rPr>
                <w:rFonts w:ascii="Times New Roman" w:hAnsi="Times New Roman"/>
                <w:color w:val="000000"/>
                <w:sz w:val="20"/>
                <w:szCs w:val="20"/>
              </w:rPr>
            </w:pPr>
            <w:r w:rsidRPr="00375000">
              <w:rPr>
                <w:rFonts w:ascii="Times New Roman" w:hAnsi="Times New Roman"/>
                <w:color w:val="000000"/>
                <w:sz w:val="20"/>
                <w:szCs w:val="20"/>
              </w:rPr>
              <w:t>Negative</w:t>
            </w:r>
          </w:p>
        </w:tc>
        <w:tc>
          <w:tcPr>
            <w:tcW w:w="0" w:type="auto"/>
            <w:shd w:val="clear" w:color="auto" w:fill="auto"/>
            <w:noWrap/>
            <w:vAlign w:val="center"/>
            <w:hideMark/>
          </w:tcPr>
          <w:p w14:paraId="3C2993B1" w14:textId="77777777" w:rsidR="00375000" w:rsidRPr="00375000" w:rsidRDefault="00375000" w:rsidP="00375000">
            <w:pPr>
              <w:spacing w:line="240" w:lineRule="auto"/>
              <w:ind w:left="0" w:hanging="2"/>
              <w:jc w:val="right"/>
              <w:rPr>
                <w:rFonts w:ascii="Times New Roman" w:hAnsi="Times New Roman"/>
                <w:color w:val="000000"/>
                <w:sz w:val="20"/>
                <w:szCs w:val="20"/>
              </w:rPr>
            </w:pPr>
            <w:r w:rsidRPr="00375000">
              <w:rPr>
                <w:rFonts w:ascii="Times New Roman" w:hAnsi="Times New Roman"/>
                <w:color w:val="000000"/>
                <w:sz w:val="20"/>
                <w:szCs w:val="20"/>
              </w:rPr>
              <w:t>-,101</w:t>
            </w:r>
          </w:p>
        </w:tc>
      </w:tr>
      <w:tr w:rsidR="00375000" w:rsidRPr="00375000" w14:paraId="777D81D8" w14:textId="77777777" w:rsidTr="00E21267">
        <w:trPr>
          <w:trHeight w:val="20"/>
          <w:jc w:val="center"/>
        </w:trPr>
        <w:tc>
          <w:tcPr>
            <w:tcW w:w="0" w:type="auto"/>
            <w:gridSpan w:val="2"/>
            <w:shd w:val="clear" w:color="auto" w:fill="auto"/>
            <w:hideMark/>
          </w:tcPr>
          <w:p w14:paraId="6DB42BC3" w14:textId="77777777" w:rsidR="00375000" w:rsidRPr="00375000" w:rsidRDefault="00375000" w:rsidP="00375000">
            <w:pPr>
              <w:spacing w:line="240" w:lineRule="auto"/>
              <w:ind w:left="0" w:hanging="2"/>
              <w:rPr>
                <w:rFonts w:ascii="Times New Roman" w:hAnsi="Times New Roman"/>
                <w:color w:val="000000"/>
                <w:sz w:val="20"/>
                <w:szCs w:val="20"/>
              </w:rPr>
            </w:pPr>
            <w:r w:rsidRPr="00375000">
              <w:rPr>
                <w:rFonts w:ascii="Times New Roman" w:hAnsi="Times New Roman"/>
                <w:color w:val="000000"/>
                <w:sz w:val="20"/>
                <w:szCs w:val="20"/>
              </w:rPr>
              <w:t>Test Statistic</w:t>
            </w:r>
          </w:p>
        </w:tc>
        <w:tc>
          <w:tcPr>
            <w:tcW w:w="0" w:type="auto"/>
            <w:shd w:val="clear" w:color="auto" w:fill="auto"/>
            <w:noWrap/>
            <w:vAlign w:val="center"/>
            <w:hideMark/>
          </w:tcPr>
          <w:p w14:paraId="33FFCD8E" w14:textId="77777777" w:rsidR="00375000" w:rsidRPr="00375000" w:rsidRDefault="00375000" w:rsidP="00375000">
            <w:pPr>
              <w:spacing w:line="240" w:lineRule="auto"/>
              <w:ind w:left="0" w:hanging="2"/>
              <w:jc w:val="right"/>
              <w:rPr>
                <w:rFonts w:ascii="Times New Roman" w:hAnsi="Times New Roman"/>
                <w:color w:val="000000"/>
                <w:sz w:val="20"/>
                <w:szCs w:val="20"/>
              </w:rPr>
            </w:pPr>
            <w:r w:rsidRPr="00375000">
              <w:rPr>
                <w:rFonts w:ascii="Times New Roman" w:hAnsi="Times New Roman"/>
                <w:color w:val="000000"/>
                <w:sz w:val="20"/>
                <w:szCs w:val="20"/>
              </w:rPr>
              <w:t>,101</w:t>
            </w:r>
          </w:p>
        </w:tc>
      </w:tr>
      <w:tr w:rsidR="00375000" w:rsidRPr="00375000" w14:paraId="765C64F6" w14:textId="77777777" w:rsidTr="00E21267">
        <w:trPr>
          <w:trHeight w:val="20"/>
          <w:jc w:val="center"/>
        </w:trPr>
        <w:tc>
          <w:tcPr>
            <w:tcW w:w="0" w:type="auto"/>
            <w:gridSpan w:val="2"/>
            <w:shd w:val="clear" w:color="auto" w:fill="auto"/>
            <w:hideMark/>
          </w:tcPr>
          <w:p w14:paraId="24EB43B1" w14:textId="77777777" w:rsidR="00375000" w:rsidRPr="00375000" w:rsidRDefault="00375000" w:rsidP="00375000">
            <w:pPr>
              <w:spacing w:line="240" w:lineRule="auto"/>
              <w:ind w:left="0" w:hanging="2"/>
              <w:rPr>
                <w:rFonts w:ascii="Times New Roman" w:hAnsi="Times New Roman"/>
                <w:color w:val="000000"/>
                <w:sz w:val="20"/>
                <w:szCs w:val="20"/>
              </w:rPr>
            </w:pPr>
            <w:r w:rsidRPr="00375000">
              <w:rPr>
                <w:rFonts w:ascii="Times New Roman" w:hAnsi="Times New Roman"/>
                <w:color w:val="000000"/>
                <w:sz w:val="20"/>
                <w:szCs w:val="20"/>
              </w:rPr>
              <w:t>Asymp. Sig. (2-tailed)</w:t>
            </w:r>
          </w:p>
        </w:tc>
        <w:tc>
          <w:tcPr>
            <w:tcW w:w="0" w:type="auto"/>
            <w:shd w:val="clear" w:color="auto" w:fill="auto"/>
            <w:noWrap/>
            <w:vAlign w:val="center"/>
            <w:hideMark/>
          </w:tcPr>
          <w:p w14:paraId="70909977" w14:textId="77777777" w:rsidR="00375000" w:rsidRPr="00375000" w:rsidRDefault="00375000" w:rsidP="00375000">
            <w:pPr>
              <w:spacing w:line="240" w:lineRule="auto"/>
              <w:ind w:left="0" w:hanging="2"/>
              <w:jc w:val="right"/>
              <w:rPr>
                <w:rFonts w:ascii="Times New Roman" w:hAnsi="Times New Roman"/>
                <w:color w:val="000000"/>
                <w:sz w:val="20"/>
                <w:szCs w:val="20"/>
              </w:rPr>
            </w:pPr>
            <w:r w:rsidRPr="00375000">
              <w:rPr>
                <w:rFonts w:ascii="Times New Roman" w:hAnsi="Times New Roman"/>
                <w:color w:val="000000"/>
                <w:sz w:val="20"/>
                <w:szCs w:val="20"/>
              </w:rPr>
              <w:t>.200</w:t>
            </w:r>
            <w:r w:rsidRPr="00375000">
              <w:rPr>
                <w:rFonts w:ascii="Times New Roman" w:hAnsi="Times New Roman"/>
                <w:color w:val="000000"/>
                <w:sz w:val="20"/>
                <w:szCs w:val="20"/>
                <w:vertAlign w:val="superscript"/>
              </w:rPr>
              <w:t>c,d</w:t>
            </w:r>
          </w:p>
        </w:tc>
      </w:tr>
    </w:tbl>
    <w:p w14:paraId="7E8269A7" w14:textId="77777777" w:rsidR="00E21267" w:rsidRPr="00375000" w:rsidRDefault="00E21267" w:rsidP="00355B52">
      <w:pPr>
        <w:pStyle w:val="ListParagraph"/>
        <w:spacing w:line="240" w:lineRule="auto"/>
        <w:ind w:left="0" w:hanging="2"/>
        <w:jc w:val="center"/>
        <w:rPr>
          <w:rFonts w:ascii="Times New Roman" w:hAnsi="Times New Roman"/>
        </w:rPr>
      </w:pPr>
      <w:r w:rsidRPr="00375000">
        <w:rPr>
          <w:rFonts w:ascii="Times New Roman" w:hAnsi="Times New Roman"/>
        </w:rPr>
        <w:t>Source: SPSS 22 Output</w:t>
      </w:r>
    </w:p>
    <w:p w14:paraId="326BDC9F" w14:textId="6C1C38AE" w:rsidR="00375000" w:rsidRPr="00375000" w:rsidRDefault="00E21267" w:rsidP="00E21267">
      <w:pPr>
        <w:spacing w:line="240" w:lineRule="auto"/>
        <w:ind w:leftChars="0" w:left="0" w:firstLineChars="0" w:firstLine="720"/>
        <w:jc w:val="both"/>
        <w:rPr>
          <w:rFonts w:ascii="Times New Roman" w:hAnsi="Times New Roman"/>
          <w:lang w:val="en-GB"/>
        </w:rPr>
      </w:pPr>
      <w:r w:rsidRPr="00375000">
        <w:rPr>
          <w:rFonts w:ascii="Times New Roman" w:hAnsi="Times New Roman"/>
        </w:rPr>
        <w:t xml:space="preserve">The results of the normality test are known that </w:t>
      </w:r>
      <w:r w:rsidRPr="00375000">
        <w:rPr>
          <w:rFonts w:ascii="Times New Roman" w:hAnsi="Times New Roman"/>
          <w:i/>
          <w:iCs/>
        </w:rPr>
        <w:t xml:space="preserve">the value of Asymp. Sig (2-tailed) </w:t>
      </w:r>
      <w:r w:rsidRPr="00375000">
        <w:rPr>
          <w:rFonts w:ascii="Times New Roman" w:hAnsi="Times New Roman"/>
        </w:rPr>
        <w:t xml:space="preserve">is 0.200 which in the normality test requirements can be said to be normal when </w:t>
      </w:r>
      <w:r w:rsidRPr="00375000">
        <w:rPr>
          <w:rFonts w:ascii="Times New Roman" w:hAnsi="Times New Roman"/>
          <w:i/>
          <w:iCs/>
        </w:rPr>
        <w:t xml:space="preserve">Asymp. Significance (2-tailed) </w:t>
      </w:r>
      <w:r w:rsidRPr="00375000">
        <w:rPr>
          <w:rFonts w:ascii="Times New Roman" w:hAnsi="Times New Roman"/>
        </w:rPr>
        <w:t xml:space="preserve">&gt; 0.05. So it can be concluded that the data used is normally distributed data because of </w:t>
      </w:r>
      <w:r w:rsidRPr="00375000">
        <w:rPr>
          <w:rFonts w:ascii="Times New Roman" w:hAnsi="Times New Roman"/>
          <w:i/>
          <w:iCs/>
        </w:rPr>
        <w:t xml:space="preserve">the Asymp value. Significance (2-tailed) was </w:t>
      </w:r>
      <w:r w:rsidRPr="00375000">
        <w:rPr>
          <w:rFonts w:ascii="Times New Roman" w:hAnsi="Times New Roman"/>
        </w:rPr>
        <w:t>0.200&gt;0.05.</w:t>
      </w:r>
    </w:p>
    <w:p w14:paraId="07F780DE" w14:textId="77777777" w:rsidR="00E21267" w:rsidRPr="009002B4" w:rsidRDefault="00E21267" w:rsidP="00566EA8">
      <w:pPr>
        <w:pStyle w:val="ListParagraph"/>
        <w:spacing w:line="240" w:lineRule="auto"/>
        <w:ind w:left="0" w:hanging="2"/>
        <w:rPr>
          <w:rFonts w:ascii="Times New Roman" w:hAnsi="Times New Roman"/>
          <w:b/>
          <w:bCs/>
        </w:rPr>
      </w:pPr>
      <w:r w:rsidRPr="009002B4">
        <w:rPr>
          <w:rFonts w:ascii="Times New Roman" w:hAnsi="Times New Roman"/>
          <w:b/>
          <w:bCs/>
        </w:rPr>
        <w:t>Linearity Test</w:t>
      </w:r>
    </w:p>
    <w:p w14:paraId="3D177E1F" w14:textId="77777777" w:rsidR="00E21267" w:rsidRDefault="00E21267" w:rsidP="00E21267">
      <w:pPr>
        <w:pStyle w:val="ListParagraph"/>
        <w:spacing w:after="0" w:line="240" w:lineRule="auto"/>
        <w:ind w:left="0" w:hanging="2"/>
        <w:jc w:val="center"/>
        <w:rPr>
          <w:rFonts w:ascii="Times New Roman" w:hAnsi="Times New Roman"/>
        </w:rPr>
      </w:pPr>
      <w:r w:rsidRPr="009002B4">
        <w:rPr>
          <w:rFonts w:ascii="Times New Roman" w:hAnsi="Times New Roman"/>
        </w:rPr>
        <w:t xml:space="preserve">Table </w:t>
      </w:r>
      <w:r w:rsidRPr="009002B4">
        <w:rPr>
          <w:rFonts w:ascii="Times New Roman" w:hAnsi="Times New Roman" w:hint="eastAsia"/>
        </w:rPr>
        <w:t>3</w:t>
      </w:r>
      <w:r w:rsidRPr="009002B4">
        <w:rPr>
          <w:rFonts w:ascii="Times New Roman" w:hAnsi="Times New Roman"/>
        </w:rPr>
        <w:t>. Linearity Test Results</w:t>
      </w:r>
    </w:p>
    <w:tbl>
      <w:tblPr>
        <w:tblW w:w="5085" w:type="pct"/>
        <w:tblBorders>
          <w:top w:val="single" w:sz="4" w:space="0" w:color="auto"/>
          <w:bottom w:val="single" w:sz="4" w:space="0" w:color="auto"/>
        </w:tblBorders>
        <w:tblLayout w:type="fixed"/>
        <w:tblLook w:val="04A0" w:firstRow="1" w:lastRow="0" w:firstColumn="1" w:lastColumn="0" w:noHBand="0" w:noVBand="1"/>
      </w:tblPr>
      <w:tblGrid>
        <w:gridCol w:w="359"/>
        <w:gridCol w:w="237"/>
        <w:gridCol w:w="299"/>
        <w:gridCol w:w="877"/>
        <w:gridCol w:w="463"/>
        <w:gridCol w:w="1004"/>
        <w:gridCol w:w="667"/>
        <w:gridCol w:w="629"/>
      </w:tblGrid>
      <w:tr w:rsidR="00375000" w:rsidRPr="009002B4" w14:paraId="6844EEFD" w14:textId="77777777" w:rsidTr="009002B4">
        <w:trPr>
          <w:trHeight w:val="206"/>
        </w:trPr>
        <w:tc>
          <w:tcPr>
            <w:tcW w:w="5000" w:type="pct"/>
            <w:gridSpan w:val="8"/>
            <w:tcBorders>
              <w:top w:val="single" w:sz="4" w:space="0" w:color="auto"/>
              <w:bottom w:val="nil"/>
            </w:tcBorders>
            <w:shd w:val="clear" w:color="auto" w:fill="auto"/>
            <w:vAlign w:val="center"/>
            <w:hideMark/>
          </w:tcPr>
          <w:p w14:paraId="69F49D56" w14:textId="77777777" w:rsidR="00375000" w:rsidRPr="009002B4" w:rsidRDefault="00375000" w:rsidP="00375000">
            <w:pPr>
              <w:spacing w:line="240" w:lineRule="auto"/>
              <w:ind w:left="0" w:hanging="2"/>
              <w:jc w:val="center"/>
              <w:rPr>
                <w:rFonts w:ascii="Times New Roman" w:hAnsi="Times New Roman"/>
                <w:b/>
                <w:bCs/>
                <w:color w:val="000000"/>
                <w:sz w:val="20"/>
                <w:szCs w:val="20"/>
              </w:rPr>
            </w:pPr>
            <w:r w:rsidRPr="009002B4">
              <w:rPr>
                <w:rFonts w:ascii="Times New Roman" w:hAnsi="Times New Roman"/>
                <w:b/>
                <w:bCs/>
                <w:color w:val="000000"/>
                <w:sz w:val="20"/>
                <w:szCs w:val="20"/>
              </w:rPr>
              <w:t>ANOVA Table</w:t>
            </w:r>
          </w:p>
        </w:tc>
      </w:tr>
      <w:tr w:rsidR="009002B4" w:rsidRPr="009002B4" w14:paraId="1FA3B825" w14:textId="77777777" w:rsidTr="00E21267">
        <w:trPr>
          <w:trHeight w:val="20"/>
        </w:trPr>
        <w:tc>
          <w:tcPr>
            <w:tcW w:w="987" w:type="pct"/>
            <w:gridSpan w:val="3"/>
            <w:tcBorders>
              <w:top w:val="nil"/>
              <w:bottom w:val="single" w:sz="4" w:space="0" w:color="auto"/>
            </w:tcBorders>
            <w:shd w:val="clear" w:color="auto" w:fill="auto"/>
            <w:vAlign w:val="bottom"/>
            <w:hideMark/>
          </w:tcPr>
          <w:p w14:paraId="37915EB1" w14:textId="77777777" w:rsidR="00375000" w:rsidRPr="009002B4" w:rsidRDefault="00375000" w:rsidP="00375000">
            <w:pPr>
              <w:spacing w:line="240" w:lineRule="auto"/>
              <w:ind w:left="0" w:hanging="2"/>
              <w:rPr>
                <w:rFonts w:ascii="Times New Roman" w:hAnsi="Times New Roman"/>
                <w:color w:val="000000"/>
                <w:sz w:val="20"/>
                <w:szCs w:val="20"/>
              </w:rPr>
            </w:pPr>
            <w:r w:rsidRPr="009002B4">
              <w:rPr>
                <w:rFonts w:ascii="Times New Roman" w:hAnsi="Times New Roman"/>
                <w:color w:val="000000"/>
                <w:sz w:val="20"/>
                <w:szCs w:val="20"/>
              </w:rPr>
              <w:t> </w:t>
            </w:r>
          </w:p>
        </w:tc>
        <w:tc>
          <w:tcPr>
            <w:tcW w:w="967" w:type="pct"/>
            <w:tcBorders>
              <w:top w:val="nil"/>
              <w:bottom w:val="single" w:sz="4" w:space="0" w:color="auto"/>
            </w:tcBorders>
            <w:shd w:val="clear" w:color="auto" w:fill="auto"/>
            <w:vAlign w:val="bottom"/>
            <w:hideMark/>
          </w:tcPr>
          <w:p w14:paraId="5EEA6CAA" w14:textId="77777777" w:rsidR="00375000" w:rsidRPr="009002B4" w:rsidRDefault="00375000" w:rsidP="00375000">
            <w:pPr>
              <w:spacing w:line="240" w:lineRule="auto"/>
              <w:ind w:left="0" w:hanging="2"/>
              <w:jc w:val="center"/>
              <w:rPr>
                <w:rFonts w:ascii="Times New Roman" w:hAnsi="Times New Roman"/>
                <w:color w:val="000000"/>
                <w:sz w:val="20"/>
                <w:szCs w:val="20"/>
              </w:rPr>
            </w:pPr>
            <w:r w:rsidRPr="009002B4">
              <w:rPr>
                <w:rFonts w:ascii="Times New Roman" w:hAnsi="Times New Roman"/>
                <w:color w:val="000000"/>
                <w:sz w:val="20"/>
                <w:szCs w:val="20"/>
              </w:rPr>
              <w:t>Sum of Squares</w:t>
            </w:r>
          </w:p>
        </w:tc>
        <w:tc>
          <w:tcPr>
            <w:tcW w:w="510" w:type="pct"/>
            <w:tcBorders>
              <w:top w:val="nil"/>
              <w:bottom w:val="single" w:sz="4" w:space="0" w:color="auto"/>
            </w:tcBorders>
            <w:shd w:val="clear" w:color="auto" w:fill="auto"/>
            <w:vAlign w:val="bottom"/>
            <w:hideMark/>
          </w:tcPr>
          <w:p w14:paraId="625790B8" w14:textId="77777777" w:rsidR="00375000" w:rsidRPr="009002B4" w:rsidRDefault="00375000" w:rsidP="00375000">
            <w:pPr>
              <w:spacing w:line="240" w:lineRule="auto"/>
              <w:ind w:left="0" w:hanging="2"/>
              <w:jc w:val="center"/>
              <w:rPr>
                <w:rFonts w:ascii="Times New Roman" w:hAnsi="Times New Roman"/>
                <w:color w:val="000000"/>
                <w:sz w:val="20"/>
                <w:szCs w:val="20"/>
              </w:rPr>
            </w:pPr>
            <w:r w:rsidRPr="009002B4">
              <w:rPr>
                <w:rFonts w:ascii="Times New Roman" w:hAnsi="Times New Roman"/>
                <w:color w:val="000000"/>
                <w:sz w:val="20"/>
                <w:szCs w:val="20"/>
              </w:rPr>
              <w:t>df</w:t>
            </w:r>
          </w:p>
        </w:tc>
        <w:tc>
          <w:tcPr>
            <w:tcW w:w="1107" w:type="pct"/>
            <w:tcBorders>
              <w:top w:val="nil"/>
              <w:bottom w:val="single" w:sz="4" w:space="0" w:color="auto"/>
            </w:tcBorders>
            <w:shd w:val="clear" w:color="auto" w:fill="auto"/>
            <w:vAlign w:val="bottom"/>
            <w:hideMark/>
          </w:tcPr>
          <w:p w14:paraId="5457D050" w14:textId="77777777" w:rsidR="00375000" w:rsidRPr="009002B4" w:rsidRDefault="00375000" w:rsidP="00375000">
            <w:pPr>
              <w:spacing w:line="240" w:lineRule="auto"/>
              <w:ind w:left="0" w:hanging="2"/>
              <w:jc w:val="center"/>
              <w:rPr>
                <w:rFonts w:ascii="Times New Roman" w:hAnsi="Times New Roman"/>
                <w:color w:val="000000"/>
                <w:sz w:val="20"/>
                <w:szCs w:val="20"/>
              </w:rPr>
            </w:pPr>
            <w:r w:rsidRPr="009002B4">
              <w:rPr>
                <w:rFonts w:ascii="Times New Roman" w:hAnsi="Times New Roman"/>
                <w:color w:val="000000"/>
                <w:sz w:val="20"/>
                <w:szCs w:val="20"/>
              </w:rPr>
              <w:t>Mean Square</w:t>
            </w:r>
          </w:p>
        </w:tc>
        <w:tc>
          <w:tcPr>
            <w:tcW w:w="735" w:type="pct"/>
            <w:tcBorders>
              <w:top w:val="nil"/>
              <w:bottom w:val="single" w:sz="4" w:space="0" w:color="auto"/>
            </w:tcBorders>
            <w:shd w:val="clear" w:color="auto" w:fill="auto"/>
            <w:vAlign w:val="bottom"/>
            <w:hideMark/>
          </w:tcPr>
          <w:p w14:paraId="47DF755D" w14:textId="77777777" w:rsidR="00375000" w:rsidRPr="009002B4" w:rsidRDefault="00375000" w:rsidP="00375000">
            <w:pPr>
              <w:spacing w:line="240" w:lineRule="auto"/>
              <w:ind w:left="0" w:hanging="2"/>
              <w:jc w:val="center"/>
              <w:rPr>
                <w:rFonts w:ascii="Times New Roman" w:hAnsi="Times New Roman"/>
                <w:color w:val="000000"/>
                <w:sz w:val="20"/>
                <w:szCs w:val="20"/>
              </w:rPr>
            </w:pPr>
            <w:r w:rsidRPr="009002B4">
              <w:rPr>
                <w:rFonts w:ascii="Times New Roman" w:hAnsi="Times New Roman"/>
                <w:color w:val="000000"/>
                <w:sz w:val="20"/>
                <w:szCs w:val="20"/>
              </w:rPr>
              <w:t>F</w:t>
            </w:r>
          </w:p>
        </w:tc>
        <w:tc>
          <w:tcPr>
            <w:tcW w:w="693" w:type="pct"/>
            <w:tcBorders>
              <w:top w:val="nil"/>
              <w:bottom w:val="single" w:sz="4" w:space="0" w:color="auto"/>
            </w:tcBorders>
            <w:shd w:val="clear" w:color="auto" w:fill="auto"/>
            <w:vAlign w:val="bottom"/>
            <w:hideMark/>
          </w:tcPr>
          <w:p w14:paraId="62A644A1" w14:textId="77777777" w:rsidR="00375000" w:rsidRPr="009002B4" w:rsidRDefault="00375000" w:rsidP="00375000">
            <w:pPr>
              <w:spacing w:line="240" w:lineRule="auto"/>
              <w:ind w:left="0" w:hanging="2"/>
              <w:jc w:val="center"/>
              <w:rPr>
                <w:rFonts w:ascii="Times New Roman" w:hAnsi="Times New Roman"/>
                <w:color w:val="000000"/>
                <w:sz w:val="20"/>
                <w:szCs w:val="20"/>
              </w:rPr>
            </w:pPr>
            <w:r w:rsidRPr="009002B4">
              <w:rPr>
                <w:rFonts w:ascii="Times New Roman" w:hAnsi="Times New Roman"/>
                <w:color w:val="000000"/>
                <w:sz w:val="20"/>
                <w:szCs w:val="20"/>
              </w:rPr>
              <w:t>Sig.</w:t>
            </w:r>
          </w:p>
        </w:tc>
      </w:tr>
      <w:tr w:rsidR="009002B4" w:rsidRPr="009002B4" w14:paraId="1AA1F61F" w14:textId="77777777" w:rsidTr="00E21267">
        <w:trPr>
          <w:trHeight w:val="20"/>
        </w:trPr>
        <w:tc>
          <w:tcPr>
            <w:tcW w:w="396" w:type="pct"/>
            <w:vMerge w:val="restart"/>
            <w:tcBorders>
              <w:top w:val="single" w:sz="4" w:space="0" w:color="auto"/>
            </w:tcBorders>
            <w:shd w:val="clear" w:color="auto" w:fill="auto"/>
            <w:hideMark/>
          </w:tcPr>
          <w:p w14:paraId="66DC2D3E" w14:textId="77777777" w:rsidR="00375000" w:rsidRPr="00E21267" w:rsidRDefault="00375000" w:rsidP="00375000">
            <w:pPr>
              <w:spacing w:line="240" w:lineRule="auto"/>
              <w:ind w:left="0" w:hanging="2"/>
              <w:rPr>
                <w:rFonts w:ascii="Times New Roman" w:hAnsi="Times New Roman"/>
                <w:color w:val="000000"/>
                <w:sz w:val="20"/>
                <w:szCs w:val="20"/>
              </w:rPr>
            </w:pPr>
            <w:r w:rsidRPr="00E21267">
              <w:rPr>
                <w:rFonts w:ascii="Times New Roman" w:hAnsi="Times New Roman"/>
                <w:color w:val="000000"/>
                <w:sz w:val="20"/>
                <w:szCs w:val="20"/>
              </w:rPr>
              <w:t>Pemantauan * Efektivitas</w:t>
            </w:r>
          </w:p>
        </w:tc>
        <w:tc>
          <w:tcPr>
            <w:tcW w:w="261" w:type="pct"/>
            <w:vMerge w:val="restart"/>
            <w:tcBorders>
              <w:top w:val="single" w:sz="4" w:space="0" w:color="auto"/>
            </w:tcBorders>
            <w:shd w:val="clear" w:color="auto" w:fill="auto"/>
            <w:hideMark/>
          </w:tcPr>
          <w:p w14:paraId="27C0A081" w14:textId="77777777" w:rsidR="00375000" w:rsidRPr="009002B4" w:rsidRDefault="00375000" w:rsidP="00375000">
            <w:pPr>
              <w:spacing w:line="240" w:lineRule="auto"/>
              <w:ind w:left="0" w:hanging="2"/>
              <w:rPr>
                <w:rFonts w:ascii="Times New Roman" w:hAnsi="Times New Roman"/>
                <w:color w:val="000000"/>
                <w:sz w:val="20"/>
                <w:szCs w:val="20"/>
              </w:rPr>
            </w:pPr>
            <w:r w:rsidRPr="009002B4">
              <w:rPr>
                <w:rFonts w:ascii="Times New Roman" w:hAnsi="Times New Roman"/>
                <w:color w:val="000000"/>
                <w:sz w:val="20"/>
                <w:szCs w:val="20"/>
              </w:rPr>
              <w:t>Between Groups</w:t>
            </w:r>
          </w:p>
        </w:tc>
        <w:tc>
          <w:tcPr>
            <w:tcW w:w="330" w:type="pct"/>
            <w:tcBorders>
              <w:top w:val="single" w:sz="4" w:space="0" w:color="auto"/>
            </w:tcBorders>
            <w:shd w:val="clear" w:color="auto" w:fill="auto"/>
            <w:hideMark/>
          </w:tcPr>
          <w:p w14:paraId="23DA4DCE" w14:textId="77777777" w:rsidR="00375000" w:rsidRPr="009002B4" w:rsidRDefault="00375000" w:rsidP="00375000">
            <w:pPr>
              <w:spacing w:line="240" w:lineRule="auto"/>
              <w:ind w:left="0" w:hanging="2"/>
              <w:rPr>
                <w:rFonts w:ascii="Times New Roman" w:hAnsi="Times New Roman"/>
                <w:color w:val="000000"/>
                <w:sz w:val="20"/>
                <w:szCs w:val="20"/>
              </w:rPr>
            </w:pPr>
            <w:r w:rsidRPr="009002B4">
              <w:rPr>
                <w:rFonts w:ascii="Times New Roman" w:hAnsi="Times New Roman"/>
                <w:color w:val="000000"/>
                <w:sz w:val="20"/>
                <w:szCs w:val="20"/>
              </w:rPr>
              <w:t>(Combined)</w:t>
            </w:r>
          </w:p>
        </w:tc>
        <w:tc>
          <w:tcPr>
            <w:tcW w:w="967" w:type="pct"/>
            <w:tcBorders>
              <w:top w:val="single" w:sz="4" w:space="0" w:color="auto"/>
            </w:tcBorders>
            <w:shd w:val="clear" w:color="auto" w:fill="auto"/>
            <w:noWrap/>
            <w:vAlign w:val="center"/>
            <w:hideMark/>
          </w:tcPr>
          <w:p w14:paraId="08E7A29E" w14:textId="77777777" w:rsidR="00375000" w:rsidRPr="009002B4" w:rsidRDefault="00375000" w:rsidP="00375000">
            <w:pPr>
              <w:spacing w:line="240" w:lineRule="auto"/>
              <w:ind w:left="0" w:hanging="2"/>
              <w:jc w:val="right"/>
              <w:rPr>
                <w:rFonts w:ascii="Times New Roman" w:hAnsi="Times New Roman"/>
                <w:color w:val="000000"/>
                <w:sz w:val="20"/>
                <w:szCs w:val="20"/>
              </w:rPr>
            </w:pPr>
            <w:r w:rsidRPr="009002B4">
              <w:rPr>
                <w:rFonts w:ascii="Times New Roman" w:hAnsi="Times New Roman"/>
                <w:color w:val="000000"/>
                <w:sz w:val="20"/>
                <w:szCs w:val="20"/>
              </w:rPr>
              <w:t>188,171</w:t>
            </w:r>
          </w:p>
        </w:tc>
        <w:tc>
          <w:tcPr>
            <w:tcW w:w="510" w:type="pct"/>
            <w:tcBorders>
              <w:top w:val="single" w:sz="4" w:space="0" w:color="auto"/>
            </w:tcBorders>
            <w:shd w:val="clear" w:color="auto" w:fill="auto"/>
            <w:noWrap/>
            <w:vAlign w:val="center"/>
            <w:hideMark/>
          </w:tcPr>
          <w:p w14:paraId="39564584" w14:textId="77777777" w:rsidR="00375000" w:rsidRPr="009002B4" w:rsidRDefault="00375000" w:rsidP="00375000">
            <w:pPr>
              <w:spacing w:line="240" w:lineRule="auto"/>
              <w:ind w:left="0" w:hanging="2"/>
              <w:jc w:val="right"/>
              <w:rPr>
                <w:rFonts w:ascii="Times New Roman" w:hAnsi="Times New Roman"/>
                <w:color w:val="000000"/>
                <w:sz w:val="20"/>
                <w:szCs w:val="20"/>
              </w:rPr>
            </w:pPr>
            <w:r w:rsidRPr="009002B4">
              <w:rPr>
                <w:rFonts w:ascii="Times New Roman" w:hAnsi="Times New Roman"/>
                <w:color w:val="000000"/>
                <w:sz w:val="20"/>
                <w:szCs w:val="20"/>
              </w:rPr>
              <w:t>9</w:t>
            </w:r>
          </w:p>
        </w:tc>
        <w:tc>
          <w:tcPr>
            <w:tcW w:w="1107" w:type="pct"/>
            <w:tcBorders>
              <w:top w:val="single" w:sz="4" w:space="0" w:color="auto"/>
            </w:tcBorders>
            <w:shd w:val="clear" w:color="auto" w:fill="auto"/>
            <w:noWrap/>
            <w:vAlign w:val="center"/>
            <w:hideMark/>
          </w:tcPr>
          <w:p w14:paraId="3DB5A2AF" w14:textId="77777777" w:rsidR="00375000" w:rsidRPr="009002B4" w:rsidRDefault="00375000" w:rsidP="00375000">
            <w:pPr>
              <w:spacing w:line="240" w:lineRule="auto"/>
              <w:ind w:left="0" w:hanging="2"/>
              <w:jc w:val="right"/>
              <w:rPr>
                <w:rFonts w:ascii="Times New Roman" w:hAnsi="Times New Roman"/>
                <w:color w:val="000000"/>
                <w:sz w:val="20"/>
                <w:szCs w:val="20"/>
              </w:rPr>
            </w:pPr>
            <w:r w:rsidRPr="009002B4">
              <w:rPr>
                <w:rFonts w:ascii="Times New Roman" w:hAnsi="Times New Roman"/>
                <w:color w:val="000000"/>
                <w:sz w:val="20"/>
                <w:szCs w:val="20"/>
              </w:rPr>
              <w:t>20,908</w:t>
            </w:r>
          </w:p>
        </w:tc>
        <w:tc>
          <w:tcPr>
            <w:tcW w:w="735" w:type="pct"/>
            <w:tcBorders>
              <w:top w:val="single" w:sz="4" w:space="0" w:color="auto"/>
            </w:tcBorders>
            <w:shd w:val="clear" w:color="auto" w:fill="auto"/>
            <w:noWrap/>
            <w:vAlign w:val="center"/>
            <w:hideMark/>
          </w:tcPr>
          <w:p w14:paraId="7C2EE338" w14:textId="77777777" w:rsidR="00375000" w:rsidRPr="009002B4" w:rsidRDefault="00375000" w:rsidP="00375000">
            <w:pPr>
              <w:spacing w:line="240" w:lineRule="auto"/>
              <w:ind w:left="0" w:hanging="2"/>
              <w:jc w:val="right"/>
              <w:rPr>
                <w:rFonts w:ascii="Times New Roman" w:hAnsi="Times New Roman"/>
                <w:color w:val="000000"/>
                <w:sz w:val="20"/>
                <w:szCs w:val="20"/>
              </w:rPr>
            </w:pPr>
            <w:r w:rsidRPr="009002B4">
              <w:rPr>
                <w:rFonts w:ascii="Times New Roman" w:hAnsi="Times New Roman"/>
                <w:color w:val="000000"/>
                <w:sz w:val="20"/>
                <w:szCs w:val="20"/>
              </w:rPr>
              <w:t>3,075</w:t>
            </w:r>
          </w:p>
        </w:tc>
        <w:tc>
          <w:tcPr>
            <w:tcW w:w="693" w:type="pct"/>
            <w:tcBorders>
              <w:top w:val="single" w:sz="4" w:space="0" w:color="auto"/>
            </w:tcBorders>
            <w:shd w:val="clear" w:color="auto" w:fill="auto"/>
            <w:noWrap/>
            <w:vAlign w:val="center"/>
            <w:hideMark/>
          </w:tcPr>
          <w:p w14:paraId="2DCFDEC5" w14:textId="77777777" w:rsidR="00375000" w:rsidRPr="009002B4" w:rsidRDefault="00375000" w:rsidP="00375000">
            <w:pPr>
              <w:spacing w:line="240" w:lineRule="auto"/>
              <w:ind w:left="0" w:hanging="2"/>
              <w:jc w:val="right"/>
              <w:rPr>
                <w:rFonts w:ascii="Times New Roman" w:hAnsi="Times New Roman"/>
                <w:color w:val="000000"/>
                <w:sz w:val="20"/>
                <w:szCs w:val="20"/>
              </w:rPr>
            </w:pPr>
            <w:r w:rsidRPr="009002B4">
              <w:rPr>
                <w:rFonts w:ascii="Times New Roman" w:hAnsi="Times New Roman"/>
                <w:color w:val="000000"/>
                <w:sz w:val="20"/>
                <w:szCs w:val="20"/>
              </w:rPr>
              <w:t>,013</w:t>
            </w:r>
          </w:p>
        </w:tc>
      </w:tr>
      <w:tr w:rsidR="009002B4" w:rsidRPr="009002B4" w14:paraId="40C1C779" w14:textId="77777777" w:rsidTr="00E21267">
        <w:trPr>
          <w:trHeight w:val="20"/>
        </w:trPr>
        <w:tc>
          <w:tcPr>
            <w:tcW w:w="396" w:type="pct"/>
            <w:vMerge/>
            <w:vAlign w:val="center"/>
            <w:hideMark/>
          </w:tcPr>
          <w:p w14:paraId="526BD2D6" w14:textId="77777777" w:rsidR="00375000" w:rsidRPr="009002B4" w:rsidRDefault="00375000" w:rsidP="00375000">
            <w:pPr>
              <w:spacing w:line="240" w:lineRule="auto"/>
              <w:ind w:left="0" w:hanging="2"/>
              <w:rPr>
                <w:rFonts w:ascii="Times New Roman" w:hAnsi="Times New Roman"/>
                <w:color w:val="000000"/>
                <w:sz w:val="20"/>
                <w:szCs w:val="20"/>
              </w:rPr>
            </w:pPr>
          </w:p>
        </w:tc>
        <w:tc>
          <w:tcPr>
            <w:tcW w:w="261" w:type="pct"/>
            <w:vMerge/>
            <w:vAlign w:val="center"/>
            <w:hideMark/>
          </w:tcPr>
          <w:p w14:paraId="0D8431D7" w14:textId="77777777" w:rsidR="00375000" w:rsidRPr="009002B4" w:rsidRDefault="00375000" w:rsidP="00375000">
            <w:pPr>
              <w:spacing w:line="240" w:lineRule="auto"/>
              <w:ind w:left="0" w:hanging="2"/>
              <w:rPr>
                <w:rFonts w:ascii="Times New Roman" w:hAnsi="Times New Roman"/>
                <w:color w:val="000000"/>
                <w:sz w:val="20"/>
                <w:szCs w:val="20"/>
              </w:rPr>
            </w:pPr>
          </w:p>
        </w:tc>
        <w:tc>
          <w:tcPr>
            <w:tcW w:w="330" w:type="pct"/>
            <w:shd w:val="clear" w:color="auto" w:fill="auto"/>
            <w:hideMark/>
          </w:tcPr>
          <w:p w14:paraId="2378AD45" w14:textId="77777777" w:rsidR="00375000" w:rsidRPr="009002B4" w:rsidRDefault="00375000" w:rsidP="00375000">
            <w:pPr>
              <w:spacing w:line="240" w:lineRule="auto"/>
              <w:ind w:left="0" w:hanging="2"/>
              <w:rPr>
                <w:rFonts w:ascii="Times New Roman" w:hAnsi="Times New Roman"/>
                <w:color w:val="000000"/>
                <w:sz w:val="20"/>
                <w:szCs w:val="20"/>
              </w:rPr>
            </w:pPr>
            <w:r w:rsidRPr="009002B4">
              <w:rPr>
                <w:rFonts w:ascii="Times New Roman" w:hAnsi="Times New Roman"/>
                <w:color w:val="000000"/>
                <w:sz w:val="20"/>
                <w:szCs w:val="20"/>
              </w:rPr>
              <w:t>Linearity</w:t>
            </w:r>
          </w:p>
        </w:tc>
        <w:tc>
          <w:tcPr>
            <w:tcW w:w="967" w:type="pct"/>
            <w:shd w:val="clear" w:color="auto" w:fill="auto"/>
            <w:noWrap/>
            <w:vAlign w:val="center"/>
            <w:hideMark/>
          </w:tcPr>
          <w:p w14:paraId="679BF154" w14:textId="77777777" w:rsidR="00375000" w:rsidRPr="009002B4" w:rsidRDefault="00375000" w:rsidP="00375000">
            <w:pPr>
              <w:spacing w:line="240" w:lineRule="auto"/>
              <w:ind w:left="0" w:hanging="2"/>
              <w:jc w:val="right"/>
              <w:rPr>
                <w:rFonts w:ascii="Times New Roman" w:hAnsi="Times New Roman"/>
                <w:color w:val="000000"/>
                <w:sz w:val="20"/>
                <w:szCs w:val="20"/>
              </w:rPr>
            </w:pPr>
            <w:r w:rsidRPr="009002B4">
              <w:rPr>
                <w:rFonts w:ascii="Times New Roman" w:hAnsi="Times New Roman"/>
                <w:color w:val="000000"/>
                <w:sz w:val="20"/>
                <w:szCs w:val="20"/>
              </w:rPr>
              <w:t>104,139</w:t>
            </w:r>
          </w:p>
        </w:tc>
        <w:tc>
          <w:tcPr>
            <w:tcW w:w="510" w:type="pct"/>
            <w:shd w:val="clear" w:color="auto" w:fill="auto"/>
            <w:noWrap/>
            <w:vAlign w:val="center"/>
            <w:hideMark/>
          </w:tcPr>
          <w:p w14:paraId="6486055F" w14:textId="77777777" w:rsidR="00375000" w:rsidRPr="009002B4" w:rsidRDefault="00375000" w:rsidP="00375000">
            <w:pPr>
              <w:spacing w:line="240" w:lineRule="auto"/>
              <w:ind w:left="0" w:hanging="2"/>
              <w:jc w:val="right"/>
              <w:rPr>
                <w:rFonts w:ascii="Times New Roman" w:hAnsi="Times New Roman"/>
                <w:color w:val="000000"/>
                <w:sz w:val="20"/>
                <w:szCs w:val="20"/>
              </w:rPr>
            </w:pPr>
            <w:r w:rsidRPr="009002B4">
              <w:rPr>
                <w:rFonts w:ascii="Times New Roman" w:hAnsi="Times New Roman"/>
                <w:color w:val="000000"/>
                <w:sz w:val="20"/>
                <w:szCs w:val="20"/>
              </w:rPr>
              <w:t>1</w:t>
            </w:r>
          </w:p>
        </w:tc>
        <w:tc>
          <w:tcPr>
            <w:tcW w:w="1107" w:type="pct"/>
            <w:shd w:val="clear" w:color="auto" w:fill="auto"/>
            <w:noWrap/>
            <w:vAlign w:val="center"/>
            <w:hideMark/>
          </w:tcPr>
          <w:p w14:paraId="0488EFE6" w14:textId="77777777" w:rsidR="00375000" w:rsidRPr="009002B4" w:rsidRDefault="00375000" w:rsidP="00375000">
            <w:pPr>
              <w:spacing w:line="240" w:lineRule="auto"/>
              <w:ind w:left="0" w:hanging="2"/>
              <w:jc w:val="right"/>
              <w:rPr>
                <w:rFonts w:ascii="Times New Roman" w:hAnsi="Times New Roman"/>
                <w:color w:val="000000"/>
                <w:sz w:val="20"/>
                <w:szCs w:val="20"/>
              </w:rPr>
            </w:pPr>
            <w:r w:rsidRPr="009002B4">
              <w:rPr>
                <w:rFonts w:ascii="Times New Roman" w:hAnsi="Times New Roman"/>
                <w:color w:val="000000"/>
                <w:sz w:val="20"/>
                <w:szCs w:val="20"/>
              </w:rPr>
              <w:t>104,139</w:t>
            </w:r>
          </w:p>
        </w:tc>
        <w:tc>
          <w:tcPr>
            <w:tcW w:w="735" w:type="pct"/>
            <w:shd w:val="clear" w:color="auto" w:fill="auto"/>
            <w:noWrap/>
            <w:vAlign w:val="center"/>
            <w:hideMark/>
          </w:tcPr>
          <w:p w14:paraId="1467EAA1" w14:textId="77777777" w:rsidR="00375000" w:rsidRPr="009002B4" w:rsidRDefault="00375000" w:rsidP="00375000">
            <w:pPr>
              <w:spacing w:line="240" w:lineRule="auto"/>
              <w:ind w:left="0" w:hanging="2"/>
              <w:jc w:val="right"/>
              <w:rPr>
                <w:rFonts w:ascii="Times New Roman" w:hAnsi="Times New Roman"/>
                <w:color w:val="000000"/>
                <w:sz w:val="20"/>
                <w:szCs w:val="20"/>
              </w:rPr>
            </w:pPr>
            <w:r w:rsidRPr="009002B4">
              <w:rPr>
                <w:rFonts w:ascii="Times New Roman" w:hAnsi="Times New Roman"/>
                <w:color w:val="000000"/>
                <w:sz w:val="20"/>
                <w:szCs w:val="20"/>
              </w:rPr>
              <w:t>15,315</w:t>
            </w:r>
          </w:p>
        </w:tc>
        <w:tc>
          <w:tcPr>
            <w:tcW w:w="693" w:type="pct"/>
            <w:shd w:val="clear" w:color="auto" w:fill="auto"/>
            <w:noWrap/>
            <w:vAlign w:val="center"/>
            <w:hideMark/>
          </w:tcPr>
          <w:p w14:paraId="71A0CC12" w14:textId="77777777" w:rsidR="00375000" w:rsidRPr="009002B4" w:rsidRDefault="00375000" w:rsidP="00375000">
            <w:pPr>
              <w:spacing w:line="240" w:lineRule="auto"/>
              <w:ind w:left="0" w:hanging="2"/>
              <w:jc w:val="right"/>
              <w:rPr>
                <w:rFonts w:ascii="Times New Roman" w:hAnsi="Times New Roman"/>
                <w:color w:val="000000"/>
                <w:sz w:val="20"/>
                <w:szCs w:val="20"/>
              </w:rPr>
            </w:pPr>
            <w:r w:rsidRPr="009002B4">
              <w:rPr>
                <w:rFonts w:ascii="Times New Roman" w:hAnsi="Times New Roman"/>
                <w:color w:val="000000"/>
                <w:sz w:val="20"/>
                <w:szCs w:val="20"/>
              </w:rPr>
              <w:t>,001</w:t>
            </w:r>
          </w:p>
        </w:tc>
      </w:tr>
      <w:tr w:rsidR="009002B4" w:rsidRPr="009002B4" w14:paraId="384C0E5A" w14:textId="77777777" w:rsidTr="00E21267">
        <w:trPr>
          <w:trHeight w:val="20"/>
        </w:trPr>
        <w:tc>
          <w:tcPr>
            <w:tcW w:w="396" w:type="pct"/>
            <w:vMerge/>
            <w:vAlign w:val="center"/>
            <w:hideMark/>
          </w:tcPr>
          <w:p w14:paraId="650E4D63" w14:textId="77777777" w:rsidR="00375000" w:rsidRPr="009002B4" w:rsidRDefault="00375000" w:rsidP="00375000">
            <w:pPr>
              <w:spacing w:line="240" w:lineRule="auto"/>
              <w:ind w:left="0" w:hanging="2"/>
              <w:rPr>
                <w:rFonts w:ascii="Times New Roman" w:hAnsi="Times New Roman"/>
                <w:color w:val="000000"/>
                <w:sz w:val="20"/>
                <w:szCs w:val="20"/>
              </w:rPr>
            </w:pPr>
          </w:p>
        </w:tc>
        <w:tc>
          <w:tcPr>
            <w:tcW w:w="261" w:type="pct"/>
            <w:vMerge/>
            <w:vAlign w:val="center"/>
            <w:hideMark/>
          </w:tcPr>
          <w:p w14:paraId="70BBC666" w14:textId="77777777" w:rsidR="00375000" w:rsidRPr="009002B4" w:rsidRDefault="00375000" w:rsidP="00375000">
            <w:pPr>
              <w:spacing w:line="240" w:lineRule="auto"/>
              <w:ind w:left="0" w:hanging="2"/>
              <w:rPr>
                <w:rFonts w:ascii="Times New Roman" w:hAnsi="Times New Roman"/>
                <w:color w:val="000000"/>
                <w:sz w:val="20"/>
                <w:szCs w:val="20"/>
              </w:rPr>
            </w:pPr>
          </w:p>
        </w:tc>
        <w:tc>
          <w:tcPr>
            <w:tcW w:w="330" w:type="pct"/>
            <w:shd w:val="clear" w:color="auto" w:fill="auto"/>
            <w:hideMark/>
          </w:tcPr>
          <w:p w14:paraId="6EB7256C" w14:textId="77777777" w:rsidR="00375000" w:rsidRPr="009002B4" w:rsidRDefault="00375000" w:rsidP="00375000">
            <w:pPr>
              <w:spacing w:line="240" w:lineRule="auto"/>
              <w:ind w:left="0" w:hanging="2"/>
              <w:rPr>
                <w:rFonts w:ascii="Times New Roman" w:hAnsi="Times New Roman"/>
                <w:color w:val="000000"/>
                <w:sz w:val="20"/>
                <w:szCs w:val="20"/>
              </w:rPr>
            </w:pPr>
            <w:r w:rsidRPr="009002B4">
              <w:rPr>
                <w:rFonts w:ascii="Times New Roman" w:hAnsi="Times New Roman"/>
                <w:color w:val="000000"/>
                <w:sz w:val="20"/>
                <w:szCs w:val="20"/>
              </w:rPr>
              <w:t xml:space="preserve">Deviation from </w:t>
            </w:r>
            <w:r w:rsidRPr="009002B4">
              <w:rPr>
                <w:rFonts w:ascii="Times New Roman" w:hAnsi="Times New Roman"/>
                <w:color w:val="000000"/>
                <w:sz w:val="20"/>
                <w:szCs w:val="20"/>
              </w:rPr>
              <w:lastRenderedPageBreak/>
              <w:t>Linearity</w:t>
            </w:r>
          </w:p>
        </w:tc>
        <w:tc>
          <w:tcPr>
            <w:tcW w:w="967" w:type="pct"/>
            <w:shd w:val="clear" w:color="auto" w:fill="auto"/>
            <w:noWrap/>
            <w:vAlign w:val="center"/>
            <w:hideMark/>
          </w:tcPr>
          <w:p w14:paraId="03238F82" w14:textId="77777777" w:rsidR="00375000" w:rsidRPr="009002B4" w:rsidRDefault="00375000" w:rsidP="00375000">
            <w:pPr>
              <w:spacing w:line="240" w:lineRule="auto"/>
              <w:ind w:left="0" w:hanging="2"/>
              <w:jc w:val="right"/>
              <w:rPr>
                <w:rFonts w:ascii="Times New Roman" w:hAnsi="Times New Roman"/>
                <w:color w:val="000000"/>
                <w:sz w:val="20"/>
                <w:szCs w:val="20"/>
              </w:rPr>
            </w:pPr>
            <w:r w:rsidRPr="009002B4">
              <w:rPr>
                <w:rFonts w:ascii="Times New Roman" w:hAnsi="Times New Roman"/>
                <w:color w:val="000000"/>
                <w:sz w:val="20"/>
                <w:szCs w:val="20"/>
              </w:rPr>
              <w:lastRenderedPageBreak/>
              <w:t>84,032</w:t>
            </w:r>
          </w:p>
        </w:tc>
        <w:tc>
          <w:tcPr>
            <w:tcW w:w="510" w:type="pct"/>
            <w:shd w:val="clear" w:color="auto" w:fill="auto"/>
            <w:noWrap/>
            <w:vAlign w:val="center"/>
            <w:hideMark/>
          </w:tcPr>
          <w:p w14:paraId="064517AA" w14:textId="77777777" w:rsidR="00375000" w:rsidRPr="009002B4" w:rsidRDefault="00375000" w:rsidP="00375000">
            <w:pPr>
              <w:spacing w:line="240" w:lineRule="auto"/>
              <w:ind w:left="0" w:hanging="2"/>
              <w:jc w:val="right"/>
              <w:rPr>
                <w:rFonts w:ascii="Times New Roman" w:hAnsi="Times New Roman"/>
                <w:color w:val="000000"/>
                <w:sz w:val="20"/>
                <w:szCs w:val="20"/>
              </w:rPr>
            </w:pPr>
            <w:r w:rsidRPr="009002B4">
              <w:rPr>
                <w:rFonts w:ascii="Times New Roman" w:hAnsi="Times New Roman"/>
                <w:color w:val="000000"/>
                <w:sz w:val="20"/>
                <w:szCs w:val="20"/>
              </w:rPr>
              <w:t>8</w:t>
            </w:r>
          </w:p>
        </w:tc>
        <w:tc>
          <w:tcPr>
            <w:tcW w:w="1107" w:type="pct"/>
            <w:shd w:val="clear" w:color="auto" w:fill="auto"/>
            <w:noWrap/>
            <w:vAlign w:val="center"/>
            <w:hideMark/>
          </w:tcPr>
          <w:p w14:paraId="23A99966" w14:textId="77777777" w:rsidR="00375000" w:rsidRPr="009002B4" w:rsidRDefault="00375000" w:rsidP="00375000">
            <w:pPr>
              <w:spacing w:line="240" w:lineRule="auto"/>
              <w:ind w:left="0" w:hanging="2"/>
              <w:jc w:val="right"/>
              <w:rPr>
                <w:rFonts w:ascii="Times New Roman" w:hAnsi="Times New Roman"/>
                <w:color w:val="000000"/>
                <w:sz w:val="20"/>
                <w:szCs w:val="20"/>
              </w:rPr>
            </w:pPr>
            <w:r w:rsidRPr="009002B4">
              <w:rPr>
                <w:rFonts w:ascii="Times New Roman" w:hAnsi="Times New Roman"/>
                <w:color w:val="000000"/>
                <w:sz w:val="20"/>
                <w:szCs w:val="20"/>
              </w:rPr>
              <w:t>10,504</w:t>
            </w:r>
          </w:p>
        </w:tc>
        <w:tc>
          <w:tcPr>
            <w:tcW w:w="735" w:type="pct"/>
            <w:shd w:val="clear" w:color="auto" w:fill="auto"/>
            <w:noWrap/>
            <w:vAlign w:val="center"/>
            <w:hideMark/>
          </w:tcPr>
          <w:p w14:paraId="3C6E90D9" w14:textId="77777777" w:rsidR="00375000" w:rsidRPr="009002B4" w:rsidRDefault="00375000" w:rsidP="00375000">
            <w:pPr>
              <w:spacing w:line="240" w:lineRule="auto"/>
              <w:ind w:left="0" w:hanging="2"/>
              <w:jc w:val="right"/>
              <w:rPr>
                <w:rFonts w:ascii="Times New Roman" w:hAnsi="Times New Roman"/>
                <w:color w:val="000000"/>
                <w:sz w:val="20"/>
                <w:szCs w:val="20"/>
              </w:rPr>
            </w:pPr>
            <w:r w:rsidRPr="009002B4">
              <w:rPr>
                <w:rFonts w:ascii="Times New Roman" w:hAnsi="Times New Roman"/>
                <w:color w:val="000000"/>
                <w:sz w:val="20"/>
                <w:szCs w:val="20"/>
              </w:rPr>
              <w:t>1,545</w:t>
            </w:r>
          </w:p>
        </w:tc>
        <w:tc>
          <w:tcPr>
            <w:tcW w:w="693" w:type="pct"/>
            <w:shd w:val="clear" w:color="auto" w:fill="auto"/>
            <w:noWrap/>
            <w:vAlign w:val="center"/>
            <w:hideMark/>
          </w:tcPr>
          <w:p w14:paraId="78B7A544" w14:textId="77777777" w:rsidR="00375000" w:rsidRPr="009002B4" w:rsidRDefault="00375000" w:rsidP="00375000">
            <w:pPr>
              <w:spacing w:line="240" w:lineRule="auto"/>
              <w:ind w:left="0" w:hanging="2"/>
              <w:jc w:val="right"/>
              <w:rPr>
                <w:rFonts w:ascii="Times New Roman" w:hAnsi="Times New Roman"/>
                <w:color w:val="000000"/>
                <w:sz w:val="20"/>
                <w:szCs w:val="20"/>
              </w:rPr>
            </w:pPr>
            <w:r w:rsidRPr="009002B4">
              <w:rPr>
                <w:rFonts w:ascii="Times New Roman" w:hAnsi="Times New Roman"/>
                <w:color w:val="000000"/>
                <w:sz w:val="20"/>
                <w:szCs w:val="20"/>
              </w:rPr>
              <w:t>,192</w:t>
            </w:r>
          </w:p>
        </w:tc>
      </w:tr>
      <w:tr w:rsidR="009002B4" w:rsidRPr="009002B4" w14:paraId="21DF51D6" w14:textId="77777777" w:rsidTr="00E21267">
        <w:trPr>
          <w:trHeight w:val="20"/>
        </w:trPr>
        <w:tc>
          <w:tcPr>
            <w:tcW w:w="396" w:type="pct"/>
            <w:vMerge/>
            <w:vAlign w:val="center"/>
            <w:hideMark/>
          </w:tcPr>
          <w:p w14:paraId="58CF54DB" w14:textId="77777777" w:rsidR="00375000" w:rsidRPr="009002B4" w:rsidRDefault="00375000" w:rsidP="00375000">
            <w:pPr>
              <w:spacing w:line="240" w:lineRule="auto"/>
              <w:ind w:left="0" w:hanging="2"/>
              <w:rPr>
                <w:rFonts w:ascii="Times New Roman" w:hAnsi="Times New Roman"/>
                <w:color w:val="000000"/>
                <w:sz w:val="20"/>
                <w:szCs w:val="20"/>
              </w:rPr>
            </w:pPr>
          </w:p>
        </w:tc>
        <w:tc>
          <w:tcPr>
            <w:tcW w:w="591" w:type="pct"/>
            <w:gridSpan w:val="2"/>
            <w:shd w:val="clear" w:color="auto" w:fill="auto"/>
            <w:hideMark/>
          </w:tcPr>
          <w:p w14:paraId="24F73E4F" w14:textId="77777777" w:rsidR="00375000" w:rsidRPr="009002B4" w:rsidRDefault="00375000" w:rsidP="00375000">
            <w:pPr>
              <w:spacing w:line="240" w:lineRule="auto"/>
              <w:ind w:left="0" w:hanging="2"/>
              <w:rPr>
                <w:rFonts w:ascii="Times New Roman" w:hAnsi="Times New Roman"/>
                <w:color w:val="000000"/>
                <w:sz w:val="20"/>
                <w:szCs w:val="20"/>
              </w:rPr>
            </w:pPr>
            <w:r w:rsidRPr="009002B4">
              <w:rPr>
                <w:rFonts w:ascii="Times New Roman" w:hAnsi="Times New Roman"/>
                <w:color w:val="000000"/>
                <w:sz w:val="20"/>
                <w:szCs w:val="20"/>
              </w:rPr>
              <w:t>Within Groups</w:t>
            </w:r>
          </w:p>
        </w:tc>
        <w:tc>
          <w:tcPr>
            <w:tcW w:w="967" w:type="pct"/>
            <w:shd w:val="clear" w:color="auto" w:fill="auto"/>
            <w:noWrap/>
            <w:vAlign w:val="center"/>
            <w:hideMark/>
          </w:tcPr>
          <w:p w14:paraId="3C1E33FE" w14:textId="77777777" w:rsidR="00375000" w:rsidRPr="009002B4" w:rsidRDefault="00375000" w:rsidP="00375000">
            <w:pPr>
              <w:spacing w:line="240" w:lineRule="auto"/>
              <w:ind w:left="0" w:hanging="2"/>
              <w:jc w:val="right"/>
              <w:rPr>
                <w:rFonts w:ascii="Times New Roman" w:hAnsi="Times New Roman"/>
                <w:color w:val="000000"/>
                <w:sz w:val="20"/>
                <w:szCs w:val="20"/>
              </w:rPr>
            </w:pPr>
            <w:r w:rsidRPr="009002B4">
              <w:rPr>
                <w:rFonts w:ascii="Times New Roman" w:hAnsi="Times New Roman"/>
                <w:color w:val="000000"/>
                <w:sz w:val="20"/>
                <w:szCs w:val="20"/>
              </w:rPr>
              <w:t>170,000</w:t>
            </w:r>
          </w:p>
        </w:tc>
        <w:tc>
          <w:tcPr>
            <w:tcW w:w="510" w:type="pct"/>
            <w:shd w:val="clear" w:color="auto" w:fill="auto"/>
            <w:noWrap/>
            <w:vAlign w:val="center"/>
            <w:hideMark/>
          </w:tcPr>
          <w:p w14:paraId="6DBD6233" w14:textId="77777777" w:rsidR="00375000" w:rsidRPr="009002B4" w:rsidRDefault="00375000" w:rsidP="00375000">
            <w:pPr>
              <w:spacing w:line="240" w:lineRule="auto"/>
              <w:ind w:left="0" w:hanging="2"/>
              <w:jc w:val="right"/>
              <w:rPr>
                <w:rFonts w:ascii="Times New Roman" w:hAnsi="Times New Roman"/>
                <w:color w:val="000000"/>
                <w:sz w:val="20"/>
                <w:szCs w:val="20"/>
              </w:rPr>
            </w:pPr>
            <w:r w:rsidRPr="009002B4">
              <w:rPr>
                <w:rFonts w:ascii="Times New Roman" w:hAnsi="Times New Roman"/>
                <w:color w:val="000000"/>
                <w:sz w:val="20"/>
                <w:szCs w:val="20"/>
              </w:rPr>
              <w:t>25</w:t>
            </w:r>
          </w:p>
        </w:tc>
        <w:tc>
          <w:tcPr>
            <w:tcW w:w="1107" w:type="pct"/>
            <w:shd w:val="clear" w:color="auto" w:fill="auto"/>
            <w:noWrap/>
            <w:vAlign w:val="center"/>
            <w:hideMark/>
          </w:tcPr>
          <w:p w14:paraId="156D30F2" w14:textId="77777777" w:rsidR="00375000" w:rsidRPr="009002B4" w:rsidRDefault="00375000" w:rsidP="00375000">
            <w:pPr>
              <w:spacing w:line="240" w:lineRule="auto"/>
              <w:ind w:left="0" w:hanging="2"/>
              <w:jc w:val="right"/>
              <w:rPr>
                <w:rFonts w:ascii="Times New Roman" w:hAnsi="Times New Roman"/>
                <w:color w:val="000000"/>
                <w:sz w:val="20"/>
                <w:szCs w:val="20"/>
              </w:rPr>
            </w:pPr>
            <w:r w:rsidRPr="009002B4">
              <w:rPr>
                <w:rFonts w:ascii="Times New Roman" w:hAnsi="Times New Roman"/>
                <w:color w:val="000000"/>
                <w:sz w:val="20"/>
                <w:szCs w:val="20"/>
              </w:rPr>
              <w:t>6,800</w:t>
            </w:r>
          </w:p>
        </w:tc>
        <w:tc>
          <w:tcPr>
            <w:tcW w:w="735" w:type="pct"/>
            <w:shd w:val="clear" w:color="auto" w:fill="auto"/>
            <w:vAlign w:val="center"/>
            <w:hideMark/>
          </w:tcPr>
          <w:p w14:paraId="18FB757B" w14:textId="77777777" w:rsidR="00375000" w:rsidRPr="009002B4" w:rsidRDefault="00375000" w:rsidP="00375000">
            <w:pPr>
              <w:spacing w:line="240" w:lineRule="auto"/>
              <w:ind w:left="0" w:hanging="2"/>
              <w:rPr>
                <w:rFonts w:ascii="Times New Roman" w:hAnsi="Times New Roman"/>
                <w:color w:val="000000"/>
                <w:sz w:val="20"/>
                <w:szCs w:val="20"/>
              </w:rPr>
            </w:pPr>
            <w:r w:rsidRPr="009002B4">
              <w:rPr>
                <w:rFonts w:ascii="Times New Roman" w:hAnsi="Times New Roman"/>
                <w:color w:val="000000"/>
                <w:sz w:val="20"/>
                <w:szCs w:val="20"/>
              </w:rPr>
              <w:t> </w:t>
            </w:r>
          </w:p>
        </w:tc>
        <w:tc>
          <w:tcPr>
            <w:tcW w:w="693" w:type="pct"/>
            <w:shd w:val="clear" w:color="auto" w:fill="auto"/>
            <w:vAlign w:val="center"/>
            <w:hideMark/>
          </w:tcPr>
          <w:p w14:paraId="01D6A0B1" w14:textId="77777777" w:rsidR="00375000" w:rsidRPr="009002B4" w:rsidRDefault="00375000" w:rsidP="00375000">
            <w:pPr>
              <w:spacing w:line="240" w:lineRule="auto"/>
              <w:ind w:left="0" w:hanging="2"/>
              <w:rPr>
                <w:rFonts w:ascii="Times New Roman" w:hAnsi="Times New Roman"/>
                <w:color w:val="000000"/>
                <w:sz w:val="20"/>
                <w:szCs w:val="20"/>
              </w:rPr>
            </w:pPr>
            <w:r w:rsidRPr="009002B4">
              <w:rPr>
                <w:rFonts w:ascii="Times New Roman" w:hAnsi="Times New Roman"/>
                <w:color w:val="000000"/>
                <w:sz w:val="20"/>
                <w:szCs w:val="20"/>
              </w:rPr>
              <w:t> </w:t>
            </w:r>
          </w:p>
        </w:tc>
      </w:tr>
      <w:tr w:rsidR="009002B4" w:rsidRPr="009002B4" w14:paraId="01DC6B6E" w14:textId="77777777" w:rsidTr="00E21267">
        <w:trPr>
          <w:trHeight w:val="20"/>
        </w:trPr>
        <w:tc>
          <w:tcPr>
            <w:tcW w:w="396" w:type="pct"/>
            <w:vMerge/>
            <w:vAlign w:val="center"/>
            <w:hideMark/>
          </w:tcPr>
          <w:p w14:paraId="0F5346AE" w14:textId="77777777" w:rsidR="00375000" w:rsidRPr="009002B4" w:rsidRDefault="00375000" w:rsidP="00375000">
            <w:pPr>
              <w:spacing w:line="240" w:lineRule="auto"/>
              <w:ind w:left="0" w:hanging="2"/>
              <w:rPr>
                <w:rFonts w:ascii="Times New Roman" w:hAnsi="Times New Roman"/>
                <w:color w:val="000000"/>
                <w:sz w:val="20"/>
                <w:szCs w:val="20"/>
              </w:rPr>
            </w:pPr>
          </w:p>
        </w:tc>
        <w:tc>
          <w:tcPr>
            <w:tcW w:w="591" w:type="pct"/>
            <w:gridSpan w:val="2"/>
            <w:shd w:val="clear" w:color="auto" w:fill="auto"/>
            <w:hideMark/>
          </w:tcPr>
          <w:p w14:paraId="08CB33B7" w14:textId="77777777" w:rsidR="00375000" w:rsidRPr="009002B4" w:rsidRDefault="00375000" w:rsidP="00375000">
            <w:pPr>
              <w:spacing w:line="240" w:lineRule="auto"/>
              <w:ind w:left="0" w:hanging="2"/>
              <w:rPr>
                <w:rFonts w:ascii="Times New Roman" w:hAnsi="Times New Roman"/>
                <w:color w:val="000000"/>
                <w:sz w:val="20"/>
                <w:szCs w:val="20"/>
              </w:rPr>
            </w:pPr>
            <w:r w:rsidRPr="009002B4">
              <w:rPr>
                <w:rFonts w:ascii="Times New Roman" w:hAnsi="Times New Roman"/>
                <w:color w:val="000000"/>
                <w:sz w:val="20"/>
                <w:szCs w:val="20"/>
              </w:rPr>
              <w:t>Total</w:t>
            </w:r>
          </w:p>
        </w:tc>
        <w:tc>
          <w:tcPr>
            <w:tcW w:w="967" w:type="pct"/>
            <w:shd w:val="clear" w:color="auto" w:fill="auto"/>
            <w:noWrap/>
            <w:vAlign w:val="center"/>
            <w:hideMark/>
          </w:tcPr>
          <w:p w14:paraId="768BB74A" w14:textId="77777777" w:rsidR="00375000" w:rsidRPr="009002B4" w:rsidRDefault="00375000" w:rsidP="00375000">
            <w:pPr>
              <w:spacing w:line="240" w:lineRule="auto"/>
              <w:ind w:left="0" w:hanging="2"/>
              <w:jc w:val="right"/>
              <w:rPr>
                <w:rFonts w:ascii="Times New Roman" w:hAnsi="Times New Roman"/>
                <w:color w:val="000000"/>
                <w:sz w:val="20"/>
                <w:szCs w:val="20"/>
              </w:rPr>
            </w:pPr>
            <w:r w:rsidRPr="009002B4">
              <w:rPr>
                <w:rFonts w:ascii="Times New Roman" w:hAnsi="Times New Roman"/>
                <w:color w:val="000000"/>
                <w:sz w:val="20"/>
                <w:szCs w:val="20"/>
              </w:rPr>
              <w:t>358,171</w:t>
            </w:r>
          </w:p>
        </w:tc>
        <w:tc>
          <w:tcPr>
            <w:tcW w:w="510" w:type="pct"/>
            <w:shd w:val="clear" w:color="auto" w:fill="auto"/>
            <w:noWrap/>
            <w:vAlign w:val="center"/>
            <w:hideMark/>
          </w:tcPr>
          <w:p w14:paraId="69037A7B" w14:textId="77777777" w:rsidR="00375000" w:rsidRPr="009002B4" w:rsidRDefault="00375000" w:rsidP="00375000">
            <w:pPr>
              <w:spacing w:line="240" w:lineRule="auto"/>
              <w:ind w:left="0" w:hanging="2"/>
              <w:jc w:val="right"/>
              <w:rPr>
                <w:rFonts w:ascii="Times New Roman" w:hAnsi="Times New Roman"/>
                <w:color w:val="000000"/>
                <w:sz w:val="20"/>
                <w:szCs w:val="20"/>
              </w:rPr>
            </w:pPr>
            <w:r w:rsidRPr="009002B4">
              <w:rPr>
                <w:rFonts w:ascii="Times New Roman" w:hAnsi="Times New Roman"/>
                <w:color w:val="000000"/>
                <w:sz w:val="20"/>
                <w:szCs w:val="20"/>
              </w:rPr>
              <w:t>34</w:t>
            </w:r>
          </w:p>
        </w:tc>
        <w:tc>
          <w:tcPr>
            <w:tcW w:w="1107" w:type="pct"/>
            <w:shd w:val="clear" w:color="auto" w:fill="auto"/>
            <w:vAlign w:val="center"/>
            <w:hideMark/>
          </w:tcPr>
          <w:p w14:paraId="457EB067" w14:textId="77777777" w:rsidR="00375000" w:rsidRPr="009002B4" w:rsidRDefault="00375000" w:rsidP="00375000">
            <w:pPr>
              <w:spacing w:line="240" w:lineRule="auto"/>
              <w:ind w:left="0" w:hanging="2"/>
              <w:rPr>
                <w:rFonts w:ascii="Times New Roman" w:hAnsi="Times New Roman"/>
                <w:color w:val="000000"/>
                <w:sz w:val="20"/>
                <w:szCs w:val="20"/>
              </w:rPr>
            </w:pPr>
            <w:r w:rsidRPr="009002B4">
              <w:rPr>
                <w:rFonts w:ascii="Times New Roman" w:hAnsi="Times New Roman"/>
                <w:color w:val="000000"/>
                <w:sz w:val="20"/>
                <w:szCs w:val="20"/>
              </w:rPr>
              <w:t> </w:t>
            </w:r>
          </w:p>
        </w:tc>
        <w:tc>
          <w:tcPr>
            <w:tcW w:w="735" w:type="pct"/>
            <w:shd w:val="clear" w:color="auto" w:fill="auto"/>
            <w:vAlign w:val="center"/>
            <w:hideMark/>
          </w:tcPr>
          <w:p w14:paraId="28423297" w14:textId="77777777" w:rsidR="00375000" w:rsidRPr="009002B4" w:rsidRDefault="00375000" w:rsidP="00375000">
            <w:pPr>
              <w:spacing w:line="240" w:lineRule="auto"/>
              <w:ind w:left="0" w:hanging="2"/>
              <w:rPr>
                <w:rFonts w:ascii="Times New Roman" w:hAnsi="Times New Roman"/>
                <w:color w:val="000000"/>
                <w:sz w:val="20"/>
                <w:szCs w:val="20"/>
              </w:rPr>
            </w:pPr>
            <w:r w:rsidRPr="009002B4">
              <w:rPr>
                <w:rFonts w:ascii="Times New Roman" w:hAnsi="Times New Roman"/>
                <w:color w:val="000000"/>
                <w:sz w:val="20"/>
                <w:szCs w:val="20"/>
              </w:rPr>
              <w:t> </w:t>
            </w:r>
          </w:p>
        </w:tc>
        <w:tc>
          <w:tcPr>
            <w:tcW w:w="693" w:type="pct"/>
            <w:shd w:val="clear" w:color="auto" w:fill="auto"/>
            <w:vAlign w:val="center"/>
            <w:hideMark/>
          </w:tcPr>
          <w:p w14:paraId="0E9B9629" w14:textId="77777777" w:rsidR="00375000" w:rsidRPr="009002B4" w:rsidRDefault="00375000" w:rsidP="00375000">
            <w:pPr>
              <w:spacing w:line="240" w:lineRule="auto"/>
              <w:ind w:left="0" w:hanging="2"/>
              <w:rPr>
                <w:rFonts w:ascii="Times New Roman" w:hAnsi="Times New Roman"/>
                <w:color w:val="000000"/>
                <w:sz w:val="20"/>
                <w:szCs w:val="20"/>
              </w:rPr>
            </w:pPr>
            <w:r w:rsidRPr="009002B4">
              <w:rPr>
                <w:rFonts w:ascii="Times New Roman" w:hAnsi="Times New Roman"/>
                <w:color w:val="000000"/>
                <w:sz w:val="20"/>
                <w:szCs w:val="20"/>
              </w:rPr>
              <w:t> </w:t>
            </w:r>
          </w:p>
        </w:tc>
      </w:tr>
    </w:tbl>
    <w:p w14:paraId="4002617C" w14:textId="77777777" w:rsidR="00E21267" w:rsidRPr="00375000" w:rsidRDefault="00E21267" w:rsidP="004D5A43">
      <w:pPr>
        <w:pStyle w:val="ListParagraph"/>
        <w:spacing w:line="240" w:lineRule="auto"/>
        <w:ind w:left="0" w:hanging="2"/>
        <w:jc w:val="center"/>
        <w:rPr>
          <w:rFonts w:ascii="Times New Roman" w:hAnsi="Times New Roman"/>
        </w:rPr>
      </w:pPr>
      <w:r w:rsidRPr="00375000">
        <w:rPr>
          <w:rFonts w:ascii="Times New Roman" w:hAnsi="Times New Roman"/>
        </w:rPr>
        <w:t>Source: SPSS 22 Output</w:t>
      </w:r>
    </w:p>
    <w:p w14:paraId="0199FE74" w14:textId="77777777" w:rsidR="00E21267" w:rsidRPr="00375000" w:rsidRDefault="00E21267" w:rsidP="004D5A43">
      <w:pPr>
        <w:spacing w:line="240" w:lineRule="auto"/>
        <w:ind w:leftChars="0" w:left="0" w:firstLineChars="0" w:firstLine="720"/>
        <w:jc w:val="both"/>
        <w:rPr>
          <w:rFonts w:ascii="Times New Roman" w:hAnsi="Times New Roman"/>
        </w:rPr>
      </w:pPr>
      <w:r w:rsidRPr="00375000">
        <w:rPr>
          <w:rFonts w:ascii="Times New Roman" w:hAnsi="Times New Roman"/>
        </w:rPr>
        <w:t xml:space="preserve">In the Anova Table, it can be seen that  the </w:t>
      </w:r>
      <w:r w:rsidRPr="00375000">
        <w:rPr>
          <w:rFonts w:ascii="Times New Roman" w:hAnsi="Times New Roman"/>
          <w:i/>
          <w:iCs/>
        </w:rPr>
        <w:t xml:space="preserve">Deviation from Linearity value </w:t>
      </w:r>
      <w:r w:rsidRPr="00375000">
        <w:rPr>
          <w:rFonts w:ascii="Times New Roman" w:hAnsi="Times New Roman"/>
        </w:rPr>
        <w:t xml:space="preserve"> in this data is 0.192. The basis for decision-making from the linearity test is that if the significance value of &gt; 0.05, then it can be said that there is a linearity relationship between variable X and variable Y, so from this it can be concluded that the linear relationship between variable X and variable Y is said to have a significant relationship because the values are 0.192 &gt; 0.05.</w:t>
      </w:r>
    </w:p>
    <w:p w14:paraId="5C99B5A6" w14:textId="77777777" w:rsidR="00E21267" w:rsidRPr="009002B4" w:rsidRDefault="00E21267" w:rsidP="00AE492F">
      <w:pPr>
        <w:pStyle w:val="ListParagraph"/>
        <w:spacing w:line="240" w:lineRule="auto"/>
        <w:ind w:left="0" w:hanging="2"/>
        <w:rPr>
          <w:rFonts w:ascii="Times New Roman" w:hAnsi="Times New Roman"/>
          <w:b/>
          <w:bCs/>
        </w:rPr>
      </w:pPr>
      <w:r w:rsidRPr="009002B4">
        <w:rPr>
          <w:rFonts w:ascii="Times New Roman" w:hAnsi="Times New Roman"/>
          <w:b/>
          <w:bCs/>
        </w:rPr>
        <w:t>Heteroscedasticity Test</w:t>
      </w:r>
    </w:p>
    <w:p w14:paraId="0FDA87A9" w14:textId="77777777" w:rsidR="00E21267" w:rsidRDefault="00E21267" w:rsidP="00E21267">
      <w:pPr>
        <w:pStyle w:val="ListParagraph"/>
        <w:spacing w:after="0" w:line="240" w:lineRule="auto"/>
        <w:ind w:left="0" w:hanging="2"/>
        <w:jc w:val="center"/>
        <w:rPr>
          <w:rFonts w:ascii="Times New Roman" w:hAnsi="Times New Roman"/>
        </w:rPr>
      </w:pPr>
      <w:r w:rsidRPr="009002B4">
        <w:rPr>
          <w:rFonts w:ascii="Times New Roman" w:hAnsi="Times New Roman"/>
        </w:rPr>
        <w:t xml:space="preserve">Table </w:t>
      </w:r>
      <w:r w:rsidRPr="009002B4">
        <w:rPr>
          <w:rFonts w:ascii="Times New Roman" w:hAnsi="Times New Roman" w:hint="eastAsia"/>
        </w:rPr>
        <w:t>4</w:t>
      </w:r>
      <w:r w:rsidRPr="009002B4">
        <w:rPr>
          <w:rFonts w:ascii="Times New Roman" w:hAnsi="Times New Roman"/>
        </w:rPr>
        <w:t>. Heteroscedasticity Test Results</w:t>
      </w:r>
    </w:p>
    <w:tbl>
      <w:tblPr>
        <w:tblW w:w="5000" w:type="pct"/>
        <w:tblBorders>
          <w:top w:val="single" w:sz="4" w:space="0" w:color="auto"/>
        </w:tblBorders>
        <w:tblCellMar>
          <w:left w:w="0" w:type="dxa"/>
          <w:right w:w="0" w:type="dxa"/>
        </w:tblCellMar>
        <w:tblLook w:val="0000" w:firstRow="0" w:lastRow="0" w:firstColumn="0" w:lastColumn="0" w:noHBand="0" w:noVBand="0"/>
      </w:tblPr>
      <w:tblGrid>
        <w:gridCol w:w="402"/>
        <w:gridCol w:w="651"/>
        <w:gridCol w:w="732"/>
        <w:gridCol w:w="738"/>
        <w:gridCol w:w="809"/>
        <w:gridCol w:w="556"/>
        <w:gridCol w:w="571"/>
      </w:tblGrid>
      <w:tr w:rsidR="00375000" w:rsidRPr="009002B4" w14:paraId="7F71D951" w14:textId="77777777" w:rsidTr="009002B4">
        <w:trPr>
          <w:cantSplit/>
          <w:trHeight w:val="20"/>
        </w:trPr>
        <w:tc>
          <w:tcPr>
            <w:tcW w:w="5000" w:type="pct"/>
            <w:gridSpan w:val="7"/>
            <w:tcBorders>
              <w:top w:val="single" w:sz="4" w:space="0" w:color="auto"/>
              <w:bottom w:val="single" w:sz="4" w:space="0" w:color="auto"/>
            </w:tcBorders>
            <w:shd w:val="clear" w:color="auto" w:fill="FFFFFF"/>
            <w:vAlign w:val="center"/>
          </w:tcPr>
          <w:p w14:paraId="3B42743B" w14:textId="77777777" w:rsidR="00375000" w:rsidRPr="009002B4" w:rsidRDefault="00375000" w:rsidP="00375000">
            <w:pPr>
              <w:pStyle w:val="tabel"/>
              <w:ind w:hanging="2"/>
              <w:rPr>
                <w:rFonts w:ascii="Times New Roman" w:hAnsi="Times New Roman"/>
                <w:sz w:val="20"/>
                <w:szCs w:val="20"/>
              </w:rPr>
            </w:pPr>
            <w:r w:rsidRPr="009002B4">
              <w:rPr>
                <w:rFonts w:ascii="Times New Roman" w:hAnsi="Times New Roman"/>
                <w:bCs/>
                <w:sz w:val="20"/>
                <w:szCs w:val="20"/>
              </w:rPr>
              <w:t>Coefficients</w:t>
            </w:r>
            <w:r w:rsidRPr="009002B4">
              <w:rPr>
                <w:rFonts w:ascii="Times New Roman" w:hAnsi="Times New Roman"/>
                <w:bCs/>
                <w:sz w:val="20"/>
                <w:szCs w:val="20"/>
                <w:vertAlign w:val="superscript"/>
              </w:rPr>
              <w:t>a</w:t>
            </w:r>
          </w:p>
        </w:tc>
      </w:tr>
      <w:tr w:rsidR="009002B4" w:rsidRPr="009002B4" w14:paraId="26F8446D" w14:textId="77777777" w:rsidTr="00E21267">
        <w:trPr>
          <w:cantSplit/>
          <w:trHeight w:val="20"/>
        </w:trPr>
        <w:tc>
          <w:tcPr>
            <w:tcW w:w="1181" w:type="pct"/>
            <w:gridSpan w:val="2"/>
            <w:vMerge w:val="restart"/>
            <w:tcBorders>
              <w:top w:val="single" w:sz="4" w:space="0" w:color="auto"/>
            </w:tcBorders>
            <w:shd w:val="clear" w:color="auto" w:fill="FFFFFF"/>
            <w:vAlign w:val="bottom"/>
          </w:tcPr>
          <w:p w14:paraId="4DAAE91E" w14:textId="77777777" w:rsidR="00375000" w:rsidRPr="009002B4" w:rsidRDefault="00375000" w:rsidP="00375000">
            <w:pPr>
              <w:pStyle w:val="tabel"/>
              <w:ind w:hanging="2"/>
              <w:rPr>
                <w:rFonts w:ascii="Times New Roman" w:hAnsi="Times New Roman"/>
                <w:b w:val="0"/>
                <w:bCs/>
                <w:sz w:val="20"/>
                <w:szCs w:val="20"/>
              </w:rPr>
            </w:pPr>
            <w:r w:rsidRPr="009002B4">
              <w:rPr>
                <w:rFonts w:ascii="Times New Roman" w:hAnsi="Times New Roman"/>
                <w:b w:val="0"/>
                <w:bCs/>
                <w:sz w:val="20"/>
                <w:szCs w:val="20"/>
              </w:rPr>
              <w:t>Model</w:t>
            </w:r>
          </w:p>
        </w:tc>
        <w:tc>
          <w:tcPr>
            <w:tcW w:w="1648" w:type="pct"/>
            <w:gridSpan w:val="2"/>
            <w:tcBorders>
              <w:top w:val="single" w:sz="4" w:space="0" w:color="auto"/>
            </w:tcBorders>
            <w:shd w:val="clear" w:color="auto" w:fill="FFFFFF"/>
            <w:vAlign w:val="bottom"/>
          </w:tcPr>
          <w:p w14:paraId="30BE04EF" w14:textId="77777777" w:rsidR="00375000" w:rsidRPr="009002B4" w:rsidRDefault="00375000" w:rsidP="00375000">
            <w:pPr>
              <w:pStyle w:val="tabel"/>
              <w:ind w:hanging="2"/>
              <w:rPr>
                <w:rFonts w:ascii="Times New Roman" w:hAnsi="Times New Roman"/>
                <w:b w:val="0"/>
                <w:bCs/>
                <w:sz w:val="20"/>
                <w:szCs w:val="20"/>
              </w:rPr>
            </w:pPr>
            <w:r w:rsidRPr="009002B4">
              <w:rPr>
                <w:rFonts w:ascii="Times New Roman" w:hAnsi="Times New Roman"/>
                <w:b w:val="0"/>
                <w:bCs/>
                <w:sz w:val="20"/>
                <w:szCs w:val="20"/>
              </w:rPr>
              <w:t>Unstandardized Coefficients</w:t>
            </w:r>
          </w:p>
        </w:tc>
        <w:tc>
          <w:tcPr>
            <w:tcW w:w="907" w:type="pct"/>
            <w:tcBorders>
              <w:top w:val="single" w:sz="4" w:space="0" w:color="auto"/>
            </w:tcBorders>
            <w:shd w:val="clear" w:color="auto" w:fill="FFFFFF"/>
            <w:vAlign w:val="bottom"/>
          </w:tcPr>
          <w:p w14:paraId="04D000EC" w14:textId="77777777" w:rsidR="00375000" w:rsidRPr="009002B4" w:rsidRDefault="00375000" w:rsidP="00375000">
            <w:pPr>
              <w:pStyle w:val="tabel"/>
              <w:ind w:hanging="2"/>
              <w:rPr>
                <w:rFonts w:ascii="Times New Roman" w:hAnsi="Times New Roman"/>
                <w:b w:val="0"/>
                <w:bCs/>
                <w:sz w:val="20"/>
                <w:szCs w:val="20"/>
              </w:rPr>
            </w:pPr>
            <w:r w:rsidRPr="009002B4">
              <w:rPr>
                <w:rFonts w:ascii="Times New Roman" w:hAnsi="Times New Roman"/>
                <w:b w:val="0"/>
                <w:bCs/>
                <w:sz w:val="20"/>
                <w:szCs w:val="20"/>
              </w:rPr>
              <w:t>Standardized Coefficients</w:t>
            </w:r>
          </w:p>
        </w:tc>
        <w:tc>
          <w:tcPr>
            <w:tcW w:w="623" w:type="pct"/>
            <w:vMerge w:val="restart"/>
            <w:tcBorders>
              <w:top w:val="single" w:sz="4" w:space="0" w:color="auto"/>
            </w:tcBorders>
            <w:shd w:val="clear" w:color="auto" w:fill="FFFFFF"/>
            <w:vAlign w:val="bottom"/>
          </w:tcPr>
          <w:p w14:paraId="3AC004C6" w14:textId="77777777" w:rsidR="00375000" w:rsidRPr="009002B4" w:rsidRDefault="00375000" w:rsidP="00375000">
            <w:pPr>
              <w:pStyle w:val="tabel"/>
              <w:ind w:hanging="2"/>
              <w:rPr>
                <w:rFonts w:ascii="Times New Roman" w:hAnsi="Times New Roman"/>
                <w:b w:val="0"/>
                <w:bCs/>
                <w:sz w:val="20"/>
                <w:szCs w:val="20"/>
              </w:rPr>
            </w:pPr>
            <w:r w:rsidRPr="009002B4">
              <w:rPr>
                <w:rFonts w:ascii="Times New Roman" w:hAnsi="Times New Roman"/>
                <w:b w:val="0"/>
                <w:bCs/>
                <w:sz w:val="20"/>
                <w:szCs w:val="20"/>
              </w:rPr>
              <w:t>t</w:t>
            </w:r>
          </w:p>
        </w:tc>
        <w:tc>
          <w:tcPr>
            <w:tcW w:w="640" w:type="pct"/>
            <w:vMerge w:val="restart"/>
            <w:tcBorders>
              <w:top w:val="single" w:sz="4" w:space="0" w:color="auto"/>
            </w:tcBorders>
            <w:shd w:val="clear" w:color="auto" w:fill="FFFFFF"/>
            <w:vAlign w:val="bottom"/>
          </w:tcPr>
          <w:p w14:paraId="7383EBC1" w14:textId="77777777" w:rsidR="00375000" w:rsidRPr="009002B4" w:rsidRDefault="00375000" w:rsidP="00375000">
            <w:pPr>
              <w:pStyle w:val="tabel"/>
              <w:ind w:hanging="2"/>
              <w:rPr>
                <w:rFonts w:ascii="Times New Roman" w:hAnsi="Times New Roman"/>
                <w:b w:val="0"/>
                <w:bCs/>
                <w:sz w:val="20"/>
                <w:szCs w:val="20"/>
              </w:rPr>
            </w:pPr>
            <w:r w:rsidRPr="009002B4">
              <w:rPr>
                <w:rFonts w:ascii="Times New Roman" w:hAnsi="Times New Roman"/>
                <w:b w:val="0"/>
                <w:bCs/>
                <w:sz w:val="20"/>
                <w:szCs w:val="20"/>
              </w:rPr>
              <w:t>Sig.</w:t>
            </w:r>
          </w:p>
        </w:tc>
      </w:tr>
      <w:tr w:rsidR="009002B4" w:rsidRPr="009002B4" w14:paraId="4E7EF547" w14:textId="77777777" w:rsidTr="009002B4">
        <w:trPr>
          <w:cantSplit/>
          <w:trHeight w:val="20"/>
        </w:trPr>
        <w:tc>
          <w:tcPr>
            <w:tcW w:w="1181" w:type="pct"/>
            <w:gridSpan w:val="2"/>
            <w:vMerge/>
            <w:shd w:val="clear" w:color="auto" w:fill="FFFFFF"/>
            <w:vAlign w:val="bottom"/>
          </w:tcPr>
          <w:p w14:paraId="1D65C013" w14:textId="77777777" w:rsidR="00375000" w:rsidRPr="009002B4" w:rsidRDefault="00375000" w:rsidP="00375000">
            <w:pPr>
              <w:pStyle w:val="tabel"/>
              <w:ind w:hanging="2"/>
              <w:rPr>
                <w:rFonts w:ascii="Times New Roman" w:hAnsi="Times New Roman"/>
                <w:b w:val="0"/>
                <w:bCs/>
                <w:sz w:val="20"/>
                <w:szCs w:val="20"/>
              </w:rPr>
            </w:pPr>
          </w:p>
        </w:tc>
        <w:tc>
          <w:tcPr>
            <w:tcW w:w="821" w:type="pct"/>
            <w:shd w:val="clear" w:color="auto" w:fill="FFFFFF"/>
            <w:vAlign w:val="bottom"/>
          </w:tcPr>
          <w:p w14:paraId="63864E66" w14:textId="77777777" w:rsidR="00375000" w:rsidRPr="009002B4" w:rsidRDefault="00375000" w:rsidP="00375000">
            <w:pPr>
              <w:pStyle w:val="tabel"/>
              <w:ind w:hanging="2"/>
              <w:rPr>
                <w:rFonts w:ascii="Times New Roman" w:hAnsi="Times New Roman"/>
                <w:b w:val="0"/>
                <w:bCs/>
                <w:sz w:val="20"/>
                <w:szCs w:val="20"/>
              </w:rPr>
            </w:pPr>
            <w:r w:rsidRPr="009002B4">
              <w:rPr>
                <w:rFonts w:ascii="Times New Roman" w:hAnsi="Times New Roman"/>
                <w:b w:val="0"/>
                <w:bCs/>
                <w:sz w:val="20"/>
                <w:szCs w:val="20"/>
              </w:rPr>
              <w:t>B</w:t>
            </w:r>
          </w:p>
        </w:tc>
        <w:tc>
          <w:tcPr>
            <w:tcW w:w="828" w:type="pct"/>
            <w:shd w:val="clear" w:color="auto" w:fill="FFFFFF"/>
            <w:vAlign w:val="bottom"/>
          </w:tcPr>
          <w:p w14:paraId="327A936B" w14:textId="77777777" w:rsidR="00375000" w:rsidRPr="009002B4" w:rsidRDefault="00375000" w:rsidP="00375000">
            <w:pPr>
              <w:pStyle w:val="tabel"/>
              <w:ind w:hanging="2"/>
              <w:rPr>
                <w:rFonts w:ascii="Times New Roman" w:hAnsi="Times New Roman"/>
                <w:b w:val="0"/>
                <w:bCs/>
                <w:sz w:val="20"/>
                <w:szCs w:val="20"/>
              </w:rPr>
            </w:pPr>
            <w:r w:rsidRPr="009002B4">
              <w:rPr>
                <w:rFonts w:ascii="Times New Roman" w:hAnsi="Times New Roman"/>
                <w:b w:val="0"/>
                <w:bCs/>
                <w:sz w:val="20"/>
                <w:szCs w:val="20"/>
              </w:rPr>
              <w:t>Std. Error</w:t>
            </w:r>
          </w:p>
        </w:tc>
        <w:tc>
          <w:tcPr>
            <w:tcW w:w="907" w:type="pct"/>
            <w:shd w:val="clear" w:color="auto" w:fill="FFFFFF"/>
            <w:vAlign w:val="bottom"/>
          </w:tcPr>
          <w:p w14:paraId="23764D15" w14:textId="77777777" w:rsidR="00375000" w:rsidRPr="009002B4" w:rsidRDefault="00375000" w:rsidP="00375000">
            <w:pPr>
              <w:pStyle w:val="tabel"/>
              <w:ind w:hanging="2"/>
              <w:rPr>
                <w:rFonts w:ascii="Times New Roman" w:hAnsi="Times New Roman"/>
                <w:b w:val="0"/>
                <w:bCs/>
                <w:sz w:val="20"/>
                <w:szCs w:val="20"/>
              </w:rPr>
            </w:pPr>
            <w:r w:rsidRPr="009002B4">
              <w:rPr>
                <w:rFonts w:ascii="Times New Roman" w:hAnsi="Times New Roman"/>
                <w:b w:val="0"/>
                <w:bCs/>
                <w:sz w:val="20"/>
                <w:szCs w:val="20"/>
              </w:rPr>
              <w:t>Beta</w:t>
            </w:r>
          </w:p>
        </w:tc>
        <w:tc>
          <w:tcPr>
            <w:tcW w:w="623" w:type="pct"/>
            <w:vMerge/>
            <w:shd w:val="clear" w:color="auto" w:fill="FFFFFF"/>
            <w:vAlign w:val="bottom"/>
          </w:tcPr>
          <w:p w14:paraId="0C77F6F9" w14:textId="77777777" w:rsidR="00375000" w:rsidRPr="009002B4" w:rsidRDefault="00375000" w:rsidP="00375000">
            <w:pPr>
              <w:pStyle w:val="tabel"/>
              <w:ind w:hanging="2"/>
              <w:rPr>
                <w:rFonts w:ascii="Times New Roman" w:hAnsi="Times New Roman"/>
                <w:b w:val="0"/>
                <w:bCs/>
                <w:sz w:val="20"/>
                <w:szCs w:val="20"/>
              </w:rPr>
            </w:pPr>
          </w:p>
        </w:tc>
        <w:tc>
          <w:tcPr>
            <w:tcW w:w="640" w:type="pct"/>
            <w:vMerge/>
            <w:shd w:val="clear" w:color="auto" w:fill="FFFFFF"/>
            <w:vAlign w:val="bottom"/>
          </w:tcPr>
          <w:p w14:paraId="714A67D9" w14:textId="77777777" w:rsidR="00375000" w:rsidRPr="009002B4" w:rsidRDefault="00375000" w:rsidP="00375000">
            <w:pPr>
              <w:pStyle w:val="tabel"/>
              <w:ind w:hanging="2"/>
              <w:rPr>
                <w:rFonts w:ascii="Times New Roman" w:hAnsi="Times New Roman"/>
                <w:b w:val="0"/>
                <w:bCs/>
                <w:sz w:val="20"/>
                <w:szCs w:val="20"/>
              </w:rPr>
            </w:pPr>
          </w:p>
        </w:tc>
      </w:tr>
      <w:tr w:rsidR="009002B4" w:rsidRPr="009002B4" w14:paraId="534555C0" w14:textId="77777777" w:rsidTr="009002B4">
        <w:trPr>
          <w:cantSplit/>
          <w:trHeight w:val="20"/>
        </w:trPr>
        <w:tc>
          <w:tcPr>
            <w:tcW w:w="451" w:type="pct"/>
            <w:vMerge w:val="restart"/>
            <w:shd w:val="clear" w:color="auto" w:fill="FFFFFF"/>
          </w:tcPr>
          <w:p w14:paraId="779491F6" w14:textId="77777777" w:rsidR="00375000" w:rsidRPr="009002B4" w:rsidRDefault="00375000" w:rsidP="00375000">
            <w:pPr>
              <w:pStyle w:val="tabel"/>
              <w:ind w:hanging="2"/>
              <w:rPr>
                <w:rFonts w:ascii="Times New Roman" w:hAnsi="Times New Roman"/>
                <w:b w:val="0"/>
                <w:bCs/>
                <w:sz w:val="20"/>
                <w:szCs w:val="20"/>
              </w:rPr>
            </w:pPr>
            <w:r w:rsidRPr="009002B4">
              <w:rPr>
                <w:rFonts w:ascii="Times New Roman" w:hAnsi="Times New Roman"/>
                <w:b w:val="0"/>
                <w:bCs/>
                <w:sz w:val="20"/>
                <w:szCs w:val="20"/>
              </w:rPr>
              <w:t>1</w:t>
            </w:r>
          </w:p>
        </w:tc>
        <w:tc>
          <w:tcPr>
            <w:tcW w:w="730" w:type="pct"/>
            <w:shd w:val="clear" w:color="auto" w:fill="FFFFFF"/>
          </w:tcPr>
          <w:p w14:paraId="19B07D29" w14:textId="77777777" w:rsidR="00375000" w:rsidRPr="009002B4" w:rsidRDefault="00375000" w:rsidP="00375000">
            <w:pPr>
              <w:pStyle w:val="tabel"/>
              <w:ind w:hanging="2"/>
              <w:rPr>
                <w:rFonts w:ascii="Times New Roman" w:hAnsi="Times New Roman"/>
                <w:b w:val="0"/>
                <w:bCs/>
                <w:sz w:val="20"/>
                <w:szCs w:val="20"/>
              </w:rPr>
            </w:pPr>
            <w:r w:rsidRPr="009002B4">
              <w:rPr>
                <w:rFonts w:ascii="Times New Roman" w:hAnsi="Times New Roman"/>
                <w:b w:val="0"/>
                <w:bCs/>
                <w:sz w:val="20"/>
                <w:szCs w:val="20"/>
              </w:rPr>
              <w:t>(Constant)</w:t>
            </w:r>
          </w:p>
        </w:tc>
        <w:tc>
          <w:tcPr>
            <w:tcW w:w="821" w:type="pct"/>
            <w:shd w:val="clear" w:color="auto" w:fill="FFFFFF"/>
            <w:vAlign w:val="center"/>
          </w:tcPr>
          <w:p w14:paraId="22BE4BDD" w14:textId="77777777" w:rsidR="00375000" w:rsidRPr="009002B4" w:rsidRDefault="00375000" w:rsidP="00375000">
            <w:pPr>
              <w:pStyle w:val="tabel"/>
              <w:ind w:hanging="2"/>
              <w:rPr>
                <w:rFonts w:ascii="Times New Roman" w:hAnsi="Times New Roman"/>
                <w:b w:val="0"/>
                <w:bCs/>
                <w:sz w:val="20"/>
                <w:szCs w:val="20"/>
              </w:rPr>
            </w:pPr>
            <w:r w:rsidRPr="009002B4">
              <w:rPr>
                <w:rFonts w:ascii="Times New Roman" w:hAnsi="Times New Roman"/>
                <w:b w:val="0"/>
                <w:bCs/>
                <w:sz w:val="20"/>
                <w:szCs w:val="20"/>
              </w:rPr>
              <w:t>9.424</w:t>
            </w:r>
          </w:p>
        </w:tc>
        <w:tc>
          <w:tcPr>
            <w:tcW w:w="828" w:type="pct"/>
            <w:shd w:val="clear" w:color="auto" w:fill="FFFFFF"/>
            <w:vAlign w:val="center"/>
          </w:tcPr>
          <w:p w14:paraId="79711913" w14:textId="77777777" w:rsidR="00375000" w:rsidRPr="009002B4" w:rsidRDefault="00375000" w:rsidP="00375000">
            <w:pPr>
              <w:pStyle w:val="tabel"/>
              <w:ind w:hanging="2"/>
              <w:rPr>
                <w:rFonts w:ascii="Times New Roman" w:hAnsi="Times New Roman"/>
                <w:b w:val="0"/>
                <w:bCs/>
                <w:sz w:val="20"/>
                <w:szCs w:val="20"/>
              </w:rPr>
            </w:pPr>
            <w:r w:rsidRPr="009002B4">
              <w:rPr>
                <w:rFonts w:ascii="Times New Roman" w:hAnsi="Times New Roman"/>
                <w:b w:val="0"/>
                <w:bCs/>
                <w:sz w:val="20"/>
                <w:szCs w:val="20"/>
              </w:rPr>
              <w:t>2.686</w:t>
            </w:r>
          </w:p>
        </w:tc>
        <w:tc>
          <w:tcPr>
            <w:tcW w:w="907" w:type="pct"/>
            <w:shd w:val="clear" w:color="auto" w:fill="FFFFFF"/>
            <w:vAlign w:val="center"/>
          </w:tcPr>
          <w:p w14:paraId="02DBEC29" w14:textId="77777777" w:rsidR="00375000" w:rsidRPr="009002B4" w:rsidRDefault="00375000" w:rsidP="00375000">
            <w:pPr>
              <w:pStyle w:val="tabel"/>
              <w:ind w:hanging="2"/>
              <w:rPr>
                <w:rFonts w:ascii="Times New Roman" w:hAnsi="Times New Roman"/>
                <w:b w:val="0"/>
                <w:bCs/>
                <w:sz w:val="20"/>
                <w:szCs w:val="20"/>
              </w:rPr>
            </w:pPr>
          </w:p>
        </w:tc>
        <w:tc>
          <w:tcPr>
            <w:tcW w:w="623" w:type="pct"/>
            <w:shd w:val="clear" w:color="auto" w:fill="FFFFFF"/>
            <w:vAlign w:val="center"/>
          </w:tcPr>
          <w:p w14:paraId="49FF96EB" w14:textId="77777777" w:rsidR="00375000" w:rsidRPr="009002B4" w:rsidRDefault="00375000" w:rsidP="00375000">
            <w:pPr>
              <w:pStyle w:val="tabel"/>
              <w:ind w:hanging="2"/>
              <w:rPr>
                <w:rFonts w:ascii="Times New Roman" w:hAnsi="Times New Roman"/>
                <w:b w:val="0"/>
                <w:bCs/>
                <w:sz w:val="20"/>
                <w:szCs w:val="20"/>
              </w:rPr>
            </w:pPr>
            <w:r w:rsidRPr="009002B4">
              <w:rPr>
                <w:rFonts w:ascii="Times New Roman" w:hAnsi="Times New Roman"/>
                <w:b w:val="0"/>
                <w:bCs/>
                <w:sz w:val="20"/>
                <w:szCs w:val="20"/>
              </w:rPr>
              <w:t>3.509</w:t>
            </w:r>
          </w:p>
        </w:tc>
        <w:tc>
          <w:tcPr>
            <w:tcW w:w="640" w:type="pct"/>
            <w:shd w:val="clear" w:color="auto" w:fill="FFFFFF"/>
            <w:vAlign w:val="center"/>
          </w:tcPr>
          <w:p w14:paraId="6D4D8DC9" w14:textId="77777777" w:rsidR="00375000" w:rsidRPr="009002B4" w:rsidRDefault="00375000" w:rsidP="00375000">
            <w:pPr>
              <w:pStyle w:val="tabel"/>
              <w:ind w:hanging="2"/>
              <w:rPr>
                <w:rFonts w:ascii="Times New Roman" w:hAnsi="Times New Roman"/>
                <w:b w:val="0"/>
                <w:bCs/>
                <w:sz w:val="20"/>
                <w:szCs w:val="20"/>
              </w:rPr>
            </w:pPr>
            <w:r w:rsidRPr="009002B4">
              <w:rPr>
                <w:rFonts w:ascii="Times New Roman" w:hAnsi="Times New Roman"/>
                <w:b w:val="0"/>
                <w:bCs/>
                <w:sz w:val="20"/>
                <w:szCs w:val="20"/>
              </w:rPr>
              <w:t>.001</w:t>
            </w:r>
          </w:p>
        </w:tc>
      </w:tr>
      <w:tr w:rsidR="009002B4" w:rsidRPr="009002B4" w14:paraId="540E12CA" w14:textId="77777777" w:rsidTr="009002B4">
        <w:trPr>
          <w:cantSplit/>
          <w:trHeight w:val="20"/>
        </w:trPr>
        <w:tc>
          <w:tcPr>
            <w:tcW w:w="451" w:type="pct"/>
            <w:vMerge/>
            <w:tcBorders>
              <w:bottom w:val="nil"/>
            </w:tcBorders>
            <w:shd w:val="clear" w:color="auto" w:fill="FFFFFF"/>
          </w:tcPr>
          <w:p w14:paraId="25F778CC" w14:textId="77777777" w:rsidR="00375000" w:rsidRPr="009002B4" w:rsidRDefault="00375000" w:rsidP="00375000">
            <w:pPr>
              <w:pStyle w:val="tabel"/>
              <w:ind w:hanging="2"/>
              <w:rPr>
                <w:rFonts w:ascii="Times New Roman" w:hAnsi="Times New Roman"/>
                <w:b w:val="0"/>
                <w:bCs/>
                <w:sz w:val="20"/>
                <w:szCs w:val="20"/>
              </w:rPr>
            </w:pPr>
          </w:p>
        </w:tc>
        <w:tc>
          <w:tcPr>
            <w:tcW w:w="730" w:type="pct"/>
            <w:tcBorders>
              <w:bottom w:val="nil"/>
            </w:tcBorders>
            <w:shd w:val="clear" w:color="auto" w:fill="FFFFFF"/>
          </w:tcPr>
          <w:p w14:paraId="21E1FFFB" w14:textId="77777777" w:rsidR="00375000" w:rsidRPr="009002B4" w:rsidRDefault="00375000" w:rsidP="00375000">
            <w:pPr>
              <w:pStyle w:val="tabel"/>
              <w:ind w:hanging="2"/>
              <w:rPr>
                <w:rFonts w:ascii="Times New Roman" w:hAnsi="Times New Roman"/>
                <w:b w:val="0"/>
                <w:bCs/>
                <w:sz w:val="20"/>
                <w:szCs w:val="20"/>
              </w:rPr>
            </w:pPr>
            <w:r w:rsidRPr="009002B4">
              <w:rPr>
                <w:rFonts w:ascii="Times New Roman" w:hAnsi="Times New Roman"/>
                <w:b w:val="0"/>
                <w:bCs/>
                <w:sz w:val="20"/>
                <w:szCs w:val="20"/>
              </w:rPr>
              <w:t>Efektivitas</w:t>
            </w:r>
          </w:p>
        </w:tc>
        <w:tc>
          <w:tcPr>
            <w:tcW w:w="821" w:type="pct"/>
            <w:tcBorders>
              <w:bottom w:val="nil"/>
            </w:tcBorders>
            <w:shd w:val="clear" w:color="auto" w:fill="FFFFFF"/>
            <w:vAlign w:val="center"/>
          </w:tcPr>
          <w:p w14:paraId="7625F9CD" w14:textId="77777777" w:rsidR="00375000" w:rsidRPr="009002B4" w:rsidRDefault="00375000" w:rsidP="00375000">
            <w:pPr>
              <w:pStyle w:val="tabel"/>
              <w:ind w:hanging="2"/>
              <w:rPr>
                <w:rFonts w:ascii="Times New Roman" w:hAnsi="Times New Roman"/>
                <w:b w:val="0"/>
                <w:bCs/>
                <w:sz w:val="20"/>
                <w:szCs w:val="20"/>
              </w:rPr>
            </w:pPr>
            <w:r w:rsidRPr="009002B4">
              <w:rPr>
                <w:rFonts w:ascii="Times New Roman" w:hAnsi="Times New Roman"/>
                <w:b w:val="0"/>
                <w:bCs/>
                <w:sz w:val="20"/>
                <w:szCs w:val="20"/>
              </w:rPr>
              <w:t>-.207</w:t>
            </w:r>
          </w:p>
        </w:tc>
        <w:tc>
          <w:tcPr>
            <w:tcW w:w="828" w:type="pct"/>
            <w:tcBorders>
              <w:bottom w:val="nil"/>
            </w:tcBorders>
            <w:shd w:val="clear" w:color="auto" w:fill="FFFFFF"/>
            <w:vAlign w:val="center"/>
          </w:tcPr>
          <w:p w14:paraId="29ED2177" w14:textId="77777777" w:rsidR="00375000" w:rsidRPr="009002B4" w:rsidRDefault="00375000" w:rsidP="00375000">
            <w:pPr>
              <w:pStyle w:val="tabel"/>
              <w:ind w:hanging="2"/>
              <w:rPr>
                <w:rFonts w:ascii="Times New Roman" w:hAnsi="Times New Roman"/>
                <w:b w:val="0"/>
                <w:bCs/>
                <w:sz w:val="20"/>
                <w:szCs w:val="20"/>
              </w:rPr>
            </w:pPr>
            <w:r w:rsidRPr="009002B4">
              <w:rPr>
                <w:rFonts w:ascii="Times New Roman" w:hAnsi="Times New Roman"/>
                <w:b w:val="0"/>
                <w:bCs/>
                <w:sz w:val="20"/>
                <w:szCs w:val="20"/>
              </w:rPr>
              <w:t>.075</w:t>
            </w:r>
          </w:p>
        </w:tc>
        <w:tc>
          <w:tcPr>
            <w:tcW w:w="907" w:type="pct"/>
            <w:tcBorders>
              <w:bottom w:val="nil"/>
            </w:tcBorders>
            <w:shd w:val="clear" w:color="auto" w:fill="FFFFFF"/>
            <w:vAlign w:val="center"/>
          </w:tcPr>
          <w:p w14:paraId="09298C9A" w14:textId="77777777" w:rsidR="00375000" w:rsidRPr="009002B4" w:rsidRDefault="00375000" w:rsidP="00375000">
            <w:pPr>
              <w:pStyle w:val="tabel"/>
              <w:ind w:hanging="2"/>
              <w:rPr>
                <w:rFonts w:ascii="Times New Roman" w:hAnsi="Times New Roman"/>
                <w:b w:val="0"/>
                <w:bCs/>
                <w:sz w:val="20"/>
                <w:szCs w:val="20"/>
              </w:rPr>
            </w:pPr>
            <w:r w:rsidRPr="009002B4">
              <w:rPr>
                <w:rFonts w:ascii="Times New Roman" w:hAnsi="Times New Roman"/>
                <w:b w:val="0"/>
                <w:bCs/>
                <w:sz w:val="20"/>
                <w:szCs w:val="20"/>
              </w:rPr>
              <w:t>-.433</w:t>
            </w:r>
          </w:p>
        </w:tc>
        <w:tc>
          <w:tcPr>
            <w:tcW w:w="623" w:type="pct"/>
            <w:tcBorders>
              <w:bottom w:val="nil"/>
            </w:tcBorders>
            <w:shd w:val="clear" w:color="auto" w:fill="FFFFFF"/>
            <w:vAlign w:val="center"/>
          </w:tcPr>
          <w:p w14:paraId="1A03B688" w14:textId="77777777" w:rsidR="00375000" w:rsidRPr="009002B4" w:rsidRDefault="00375000" w:rsidP="00375000">
            <w:pPr>
              <w:pStyle w:val="tabel"/>
              <w:ind w:hanging="2"/>
              <w:rPr>
                <w:rFonts w:ascii="Times New Roman" w:hAnsi="Times New Roman"/>
                <w:b w:val="0"/>
                <w:bCs/>
                <w:sz w:val="20"/>
                <w:szCs w:val="20"/>
              </w:rPr>
            </w:pPr>
            <w:r w:rsidRPr="009002B4">
              <w:rPr>
                <w:rFonts w:ascii="Times New Roman" w:hAnsi="Times New Roman"/>
                <w:b w:val="0"/>
                <w:bCs/>
                <w:sz w:val="20"/>
                <w:szCs w:val="20"/>
              </w:rPr>
              <w:t>-2.763</w:t>
            </w:r>
          </w:p>
        </w:tc>
        <w:tc>
          <w:tcPr>
            <w:tcW w:w="640" w:type="pct"/>
            <w:tcBorders>
              <w:bottom w:val="nil"/>
            </w:tcBorders>
            <w:shd w:val="clear" w:color="auto" w:fill="FFFFFF"/>
            <w:vAlign w:val="center"/>
          </w:tcPr>
          <w:p w14:paraId="1B7E36EE" w14:textId="77777777" w:rsidR="00375000" w:rsidRPr="009002B4" w:rsidRDefault="00375000" w:rsidP="00375000">
            <w:pPr>
              <w:pStyle w:val="tabel"/>
              <w:ind w:hanging="2"/>
              <w:rPr>
                <w:rFonts w:ascii="Times New Roman" w:hAnsi="Times New Roman"/>
                <w:b w:val="0"/>
                <w:bCs/>
                <w:sz w:val="20"/>
                <w:szCs w:val="20"/>
              </w:rPr>
            </w:pPr>
            <w:r w:rsidRPr="009002B4">
              <w:rPr>
                <w:rFonts w:ascii="Times New Roman" w:hAnsi="Times New Roman"/>
                <w:b w:val="0"/>
                <w:bCs/>
                <w:sz w:val="20"/>
                <w:szCs w:val="20"/>
              </w:rPr>
              <w:t>.009</w:t>
            </w:r>
          </w:p>
        </w:tc>
      </w:tr>
      <w:tr w:rsidR="00375000" w:rsidRPr="009002B4" w14:paraId="31C3B4F7" w14:textId="77777777" w:rsidTr="009002B4">
        <w:trPr>
          <w:cantSplit/>
          <w:trHeight w:val="48"/>
        </w:trPr>
        <w:tc>
          <w:tcPr>
            <w:tcW w:w="5000" w:type="pct"/>
            <w:gridSpan w:val="7"/>
            <w:tcBorders>
              <w:top w:val="nil"/>
              <w:bottom w:val="single" w:sz="4" w:space="0" w:color="auto"/>
            </w:tcBorders>
            <w:shd w:val="clear" w:color="auto" w:fill="FFFFFF"/>
          </w:tcPr>
          <w:p w14:paraId="3AF3B06A" w14:textId="77777777" w:rsidR="00375000" w:rsidRPr="009002B4" w:rsidRDefault="00375000" w:rsidP="00375000">
            <w:pPr>
              <w:pStyle w:val="tabel"/>
              <w:ind w:hanging="2"/>
              <w:rPr>
                <w:rFonts w:ascii="Times New Roman" w:hAnsi="Times New Roman"/>
                <w:b w:val="0"/>
                <w:bCs/>
                <w:sz w:val="20"/>
                <w:szCs w:val="20"/>
              </w:rPr>
            </w:pPr>
            <w:r w:rsidRPr="009002B4">
              <w:rPr>
                <w:rFonts w:ascii="Times New Roman" w:hAnsi="Times New Roman"/>
                <w:b w:val="0"/>
                <w:bCs/>
                <w:sz w:val="20"/>
                <w:szCs w:val="20"/>
              </w:rPr>
              <w:t>a. Dependent Variable: ABS_Res</w:t>
            </w:r>
          </w:p>
        </w:tc>
      </w:tr>
    </w:tbl>
    <w:p w14:paraId="583E49F2" w14:textId="77777777" w:rsidR="00E21267" w:rsidRPr="00375000" w:rsidRDefault="00E21267" w:rsidP="00EA7CF8">
      <w:pPr>
        <w:pStyle w:val="ListParagraph"/>
        <w:spacing w:line="240" w:lineRule="auto"/>
        <w:ind w:left="0" w:hanging="2"/>
        <w:jc w:val="center"/>
        <w:rPr>
          <w:rFonts w:ascii="Times New Roman" w:hAnsi="Times New Roman"/>
        </w:rPr>
      </w:pPr>
      <w:r w:rsidRPr="00375000">
        <w:rPr>
          <w:rFonts w:ascii="Times New Roman" w:hAnsi="Times New Roman"/>
        </w:rPr>
        <w:t>Source: SPSS 22 Output</w:t>
      </w:r>
    </w:p>
    <w:p w14:paraId="68A7BFC0" w14:textId="77777777" w:rsidR="00E21267" w:rsidRPr="00375000" w:rsidRDefault="00E21267" w:rsidP="00EA7CF8">
      <w:pPr>
        <w:pStyle w:val="ListParagraph"/>
        <w:spacing w:line="240" w:lineRule="auto"/>
        <w:ind w:left="0" w:hanging="2"/>
        <w:rPr>
          <w:rFonts w:ascii="Times New Roman" w:hAnsi="Times New Roman"/>
        </w:rPr>
      </w:pPr>
    </w:p>
    <w:p w14:paraId="067405BD" w14:textId="77777777" w:rsidR="00E21267" w:rsidRPr="00375000" w:rsidRDefault="00E21267" w:rsidP="00375000">
      <w:pPr>
        <w:pStyle w:val="ListParagraph"/>
        <w:spacing w:line="240" w:lineRule="auto"/>
        <w:ind w:left="0" w:hanging="2"/>
        <w:rPr>
          <w:rFonts w:ascii="Times New Roman" w:hAnsi="Times New Roman"/>
        </w:rPr>
      </w:pPr>
      <w:r w:rsidRPr="00375000">
        <w:rPr>
          <w:rFonts w:ascii="Times New Roman" w:hAnsi="Times New Roman"/>
        </w:rPr>
        <w:tab/>
      </w:r>
      <w:r>
        <w:rPr>
          <w:rFonts w:ascii="Times New Roman" w:hAnsi="Times New Roman"/>
        </w:rPr>
        <w:tab/>
      </w:r>
      <w:r w:rsidRPr="00375000">
        <w:rPr>
          <w:rFonts w:ascii="Times New Roman" w:hAnsi="Times New Roman"/>
        </w:rPr>
        <w:t>In this study, it was carried out by regressing the residual absolute value (</w:t>
      </w:r>
      <w:r w:rsidRPr="00375000">
        <w:rPr>
          <w:rFonts w:ascii="Times New Roman" w:hAnsi="Times New Roman"/>
          <w:i/>
          <w:iCs/>
        </w:rPr>
        <w:t>ABS_Res</w:t>
      </w:r>
      <w:r w:rsidRPr="00375000">
        <w:rPr>
          <w:rFonts w:ascii="Times New Roman" w:hAnsi="Times New Roman"/>
        </w:rPr>
        <w:t>) to the independent variable. The regression results showed that the effectiveness variable had a significance val</w:t>
      </w:r>
      <w:r w:rsidRPr="00375000">
        <w:rPr>
          <w:rFonts w:ascii="Times New Roman" w:hAnsi="Times New Roman"/>
        </w:rPr>
        <w:t>ue of 0.009, indicating the presence of heteroscedasticity in the model. With this test, the assumption of homooscedasticity is not met, which can cause the estimation of regression parameters to be inefficient. So it can be concluded that with the existence of this heteroscedasticity, the estimation of regression parameters becomes efficient</w:t>
      </w:r>
    </w:p>
    <w:p w14:paraId="624828A8" w14:textId="281567DD" w:rsidR="00375000" w:rsidRPr="00375000" w:rsidRDefault="00375000" w:rsidP="00375000">
      <w:pPr>
        <w:pStyle w:val="ListParagraph"/>
        <w:spacing w:line="240" w:lineRule="auto"/>
        <w:ind w:left="0" w:hanging="2"/>
        <w:rPr>
          <w:rFonts w:ascii="Times New Roman" w:hAnsi="Times New Roman"/>
        </w:rPr>
      </w:pPr>
      <w:r w:rsidRPr="00375000">
        <w:rPr>
          <w:rFonts w:ascii="Times New Roman" w:hAnsi="Times New Roman"/>
        </w:rPr>
        <w:t>,</w:t>
      </w:r>
    </w:p>
    <w:p w14:paraId="054C91CC" w14:textId="77777777" w:rsidR="00375000" w:rsidRPr="00375000" w:rsidRDefault="00375000" w:rsidP="00375000">
      <w:pPr>
        <w:pStyle w:val="ListParagraph"/>
        <w:spacing w:line="240" w:lineRule="auto"/>
        <w:ind w:left="0" w:hanging="2"/>
        <w:rPr>
          <w:rFonts w:ascii="Times New Roman" w:hAnsi="Times New Roman"/>
        </w:rPr>
      </w:pPr>
    </w:p>
    <w:p w14:paraId="5C4AEF93" w14:textId="77777777" w:rsidR="00E21267" w:rsidRPr="00375000" w:rsidRDefault="00E21267" w:rsidP="000C060A">
      <w:pPr>
        <w:pStyle w:val="ListParagraph"/>
        <w:widowControl w:val="0"/>
        <w:suppressAutoHyphens w:val="0"/>
        <w:autoSpaceDE w:val="0"/>
        <w:autoSpaceDN w:val="0"/>
        <w:spacing w:after="0" w:line="240" w:lineRule="auto"/>
        <w:ind w:leftChars="0" w:left="0" w:firstLineChars="0" w:firstLine="0"/>
        <w:contextualSpacing w:val="0"/>
        <w:jc w:val="both"/>
        <w:textDirection w:val="lrTb"/>
        <w:textAlignment w:val="auto"/>
        <w:outlineLvl w:val="9"/>
        <w:rPr>
          <w:rFonts w:ascii="Times New Roman" w:hAnsi="Times New Roman"/>
          <w:b/>
          <w:bCs/>
          <w:color w:val="4BACC6" w:themeColor="accent5"/>
        </w:rPr>
      </w:pPr>
      <w:bookmarkStart w:id="4" w:name="_Toc191313274"/>
      <w:r w:rsidRPr="00375000">
        <w:rPr>
          <w:rFonts w:ascii="Times New Roman" w:hAnsi="Times New Roman"/>
          <w:b/>
          <w:bCs/>
        </w:rPr>
        <w:t>Simple Linear Regression Test</w:t>
      </w:r>
      <w:bookmarkEnd w:id="4"/>
    </w:p>
    <w:p w14:paraId="41D5C1F4" w14:textId="77777777" w:rsidR="00E21267" w:rsidRDefault="00E21267" w:rsidP="000C060A">
      <w:pPr>
        <w:pStyle w:val="ListParagraph"/>
        <w:spacing w:line="240" w:lineRule="auto"/>
        <w:ind w:leftChars="0" w:left="0" w:firstLineChars="0" w:firstLine="720"/>
        <w:rPr>
          <w:rFonts w:ascii="Times New Roman" w:hAnsi="Times New Roman"/>
        </w:rPr>
      </w:pPr>
      <w:r>
        <w:rPr>
          <w:rFonts w:ascii="Times New Roman" w:hAnsi="Times New Roman" w:hint="eastAsia"/>
        </w:rPr>
        <w:t xml:space="preserve">The value of R is a symbol of the coefficient. The correlation value is 0.539. This value can be interpreted as the relationship between the two research variables is in a strong category. According to the table above, the value of R square or Coefficient of Determination (KD) is also obtained which shows how good the regression model formed by the interaction of independent and dependent variables is. The value of the determination coefficient obtained was 29.1%. So it can be interpreted that the independent variable (x) has a contribution effect of 29.1% on the dependent variable (y). </w:t>
      </w:r>
    </w:p>
    <w:p w14:paraId="407E8887" w14:textId="77777777" w:rsidR="00E21267" w:rsidRPr="009002B4" w:rsidRDefault="00E21267" w:rsidP="000C060A">
      <w:pPr>
        <w:pStyle w:val="ListParagraph"/>
        <w:spacing w:line="240" w:lineRule="auto"/>
        <w:ind w:leftChars="0" w:left="0" w:firstLineChars="0" w:firstLine="720"/>
        <w:rPr>
          <w:rFonts w:ascii="Times New Roman" w:hAnsi="Times New Roman"/>
        </w:rPr>
      </w:pPr>
      <w:r w:rsidRPr="009002B4">
        <w:rPr>
          <w:rFonts w:ascii="Times New Roman" w:hAnsi="Times New Roman"/>
        </w:rPr>
        <w:t xml:space="preserve">The significance test is used to determine the degree of significance or linearity of the regression. The criteria can be determined based on the significance value test (Sig.), provided that the significance value &lt; 0.05. Based on the table above, the Significance value = 0.001 is obtained, meaning that the significance of the &lt; of the significance criterion is 0.05. Thus, the regression equation model based on research data is significant or the regression equation model meets the criteria. </w:t>
      </w:r>
    </w:p>
    <w:p w14:paraId="5BC1C25A" w14:textId="77777777" w:rsidR="00375000" w:rsidRPr="009002B4" w:rsidRDefault="00375000" w:rsidP="00375000">
      <w:pPr>
        <w:pStyle w:val="ListParagraph"/>
        <w:spacing w:line="240" w:lineRule="auto"/>
        <w:ind w:left="0" w:hanging="2"/>
        <w:rPr>
          <w:rFonts w:ascii="Times New Roman" w:hAnsi="Times New Roman"/>
        </w:rPr>
      </w:pPr>
    </w:p>
    <w:p w14:paraId="5950AD17" w14:textId="77777777" w:rsidR="00E21267" w:rsidRDefault="00E21267" w:rsidP="00E21267">
      <w:pPr>
        <w:pStyle w:val="ListParagraph"/>
        <w:spacing w:after="0" w:line="240" w:lineRule="auto"/>
        <w:ind w:left="0" w:hanging="2"/>
        <w:jc w:val="center"/>
        <w:rPr>
          <w:rFonts w:ascii="Times New Roman" w:hAnsi="Times New Roman"/>
        </w:rPr>
      </w:pPr>
      <w:bookmarkStart w:id="5" w:name="_Toc190246056"/>
      <w:r w:rsidRPr="009002B4">
        <w:rPr>
          <w:rFonts w:ascii="Times New Roman" w:hAnsi="Times New Roman"/>
        </w:rPr>
        <w:t xml:space="preserve">Table </w:t>
      </w:r>
      <w:r w:rsidRPr="009002B4">
        <w:rPr>
          <w:rFonts w:ascii="Times New Roman" w:hAnsi="Times New Roman" w:hint="eastAsia"/>
        </w:rPr>
        <w:t>5</w:t>
      </w:r>
      <w:r w:rsidRPr="009002B4">
        <w:rPr>
          <w:rFonts w:ascii="Times New Roman" w:hAnsi="Times New Roman"/>
        </w:rPr>
        <w:t>. Simple Regression Coefficients</w:t>
      </w:r>
      <w:bookmarkEnd w:id="5"/>
    </w:p>
    <w:tbl>
      <w:tblPr>
        <w:tblW w:w="5085" w:type="pct"/>
        <w:tblBorders>
          <w:top w:val="single" w:sz="4" w:space="0" w:color="auto"/>
          <w:bottom w:val="single" w:sz="4" w:space="0" w:color="auto"/>
        </w:tblBorders>
        <w:tblLayout w:type="fixed"/>
        <w:tblLook w:val="04A0" w:firstRow="1" w:lastRow="0" w:firstColumn="1" w:lastColumn="0" w:noHBand="0" w:noVBand="1"/>
      </w:tblPr>
      <w:tblGrid>
        <w:gridCol w:w="404"/>
        <w:gridCol w:w="946"/>
        <w:gridCol w:w="450"/>
        <w:gridCol w:w="810"/>
        <w:gridCol w:w="630"/>
        <w:gridCol w:w="607"/>
        <w:gridCol w:w="688"/>
      </w:tblGrid>
      <w:tr w:rsidR="00375000" w:rsidRPr="009002B4" w14:paraId="024F7DBA" w14:textId="77777777" w:rsidTr="009002B4">
        <w:trPr>
          <w:trHeight w:val="206"/>
        </w:trPr>
        <w:tc>
          <w:tcPr>
            <w:tcW w:w="5000" w:type="pct"/>
            <w:gridSpan w:val="7"/>
            <w:tcBorders>
              <w:top w:val="single" w:sz="4" w:space="0" w:color="auto"/>
              <w:bottom w:val="single" w:sz="4" w:space="0" w:color="auto"/>
            </w:tcBorders>
            <w:shd w:val="clear" w:color="auto" w:fill="auto"/>
            <w:vAlign w:val="center"/>
            <w:hideMark/>
          </w:tcPr>
          <w:p w14:paraId="3233A50C" w14:textId="77777777" w:rsidR="00375000" w:rsidRPr="009002B4" w:rsidRDefault="00375000" w:rsidP="00375000">
            <w:pPr>
              <w:spacing w:line="240" w:lineRule="auto"/>
              <w:ind w:left="0" w:hanging="2"/>
              <w:jc w:val="center"/>
              <w:rPr>
                <w:rFonts w:ascii="Times New Roman" w:hAnsi="Times New Roman"/>
                <w:b/>
                <w:bCs/>
                <w:color w:val="000000"/>
                <w:sz w:val="20"/>
                <w:szCs w:val="20"/>
              </w:rPr>
            </w:pPr>
            <w:r w:rsidRPr="009002B4">
              <w:rPr>
                <w:rFonts w:ascii="Times New Roman" w:hAnsi="Times New Roman"/>
                <w:b/>
                <w:bCs/>
                <w:color w:val="000000"/>
                <w:sz w:val="20"/>
                <w:szCs w:val="20"/>
              </w:rPr>
              <w:t>Coefficients</w:t>
            </w:r>
            <w:r w:rsidRPr="009002B4">
              <w:rPr>
                <w:rFonts w:ascii="Times New Roman" w:hAnsi="Times New Roman"/>
                <w:b/>
                <w:bCs/>
                <w:color w:val="000000"/>
                <w:sz w:val="20"/>
                <w:szCs w:val="20"/>
                <w:vertAlign w:val="superscript"/>
              </w:rPr>
              <w:t>a</w:t>
            </w:r>
          </w:p>
        </w:tc>
      </w:tr>
      <w:tr w:rsidR="009002B4" w:rsidRPr="009002B4" w14:paraId="3EE635F6" w14:textId="77777777" w:rsidTr="009002B4">
        <w:trPr>
          <w:trHeight w:val="661"/>
        </w:trPr>
        <w:tc>
          <w:tcPr>
            <w:tcW w:w="1488" w:type="pct"/>
            <w:gridSpan w:val="2"/>
            <w:vMerge w:val="restart"/>
            <w:tcBorders>
              <w:top w:val="single" w:sz="4" w:space="0" w:color="auto"/>
            </w:tcBorders>
            <w:shd w:val="clear" w:color="auto" w:fill="auto"/>
            <w:vAlign w:val="bottom"/>
            <w:hideMark/>
          </w:tcPr>
          <w:p w14:paraId="3E96FD2C" w14:textId="77777777" w:rsidR="00375000" w:rsidRPr="009002B4" w:rsidRDefault="00375000" w:rsidP="00375000">
            <w:pPr>
              <w:spacing w:line="240" w:lineRule="auto"/>
              <w:ind w:left="0" w:hanging="2"/>
              <w:jc w:val="both"/>
              <w:rPr>
                <w:rFonts w:ascii="Times New Roman" w:hAnsi="Times New Roman"/>
                <w:color w:val="000000"/>
                <w:sz w:val="20"/>
                <w:szCs w:val="20"/>
              </w:rPr>
            </w:pPr>
            <w:r w:rsidRPr="009002B4">
              <w:rPr>
                <w:rFonts w:ascii="Times New Roman" w:hAnsi="Times New Roman"/>
                <w:color w:val="000000"/>
                <w:sz w:val="20"/>
                <w:szCs w:val="20"/>
              </w:rPr>
              <w:t>Model</w:t>
            </w:r>
          </w:p>
        </w:tc>
        <w:tc>
          <w:tcPr>
            <w:tcW w:w="1389" w:type="pct"/>
            <w:gridSpan w:val="2"/>
            <w:tcBorders>
              <w:top w:val="single" w:sz="4" w:space="0" w:color="auto"/>
            </w:tcBorders>
            <w:shd w:val="clear" w:color="auto" w:fill="auto"/>
            <w:vAlign w:val="bottom"/>
            <w:hideMark/>
          </w:tcPr>
          <w:p w14:paraId="417B4818" w14:textId="77777777" w:rsidR="00375000" w:rsidRPr="009002B4" w:rsidRDefault="00375000" w:rsidP="00375000">
            <w:pPr>
              <w:spacing w:line="240" w:lineRule="auto"/>
              <w:ind w:left="0" w:hanging="2"/>
              <w:jc w:val="both"/>
              <w:rPr>
                <w:rFonts w:ascii="Times New Roman" w:hAnsi="Times New Roman"/>
                <w:color w:val="000000"/>
                <w:sz w:val="20"/>
                <w:szCs w:val="20"/>
              </w:rPr>
            </w:pPr>
            <w:r w:rsidRPr="009002B4">
              <w:rPr>
                <w:rFonts w:ascii="Times New Roman" w:hAnsi="Times New Roman"/>
                <w:color w:val="000000"/>
                <w:sz w:val="20"/>
                <w:szCs w:val="20"/>
              </w:rPr>
              <w:t>Unstandardized Coefficients</w:t>
            </w:r>
          </w:p>
        </w:tc>
        <w:tc>
          <w:tcPr>
            <w:tcW w:w="695" w:type="pct"/>
            <w:tcBorders>
              <w:top w:val="single" w:sz="4" w:space="0" w:color="auto"/>
            </w:tcBorders>
            <w:shd w:val="clear" w:color="auto" w:fill="auto"/>
            <w:vAlign w:val="bottom"/>
            <w:hideMark/>
          </w:tcPr>
          <w:p w14:paraId="318999A9" w14:textId="77777777" w:rsidR="00375000" w:rsidRPr="009002B4" w:rsidRDefault="00375000" w:rsidP="00375000">
            <w:pPr>
              <w:spacing w:line="240" w:lineRule="auto"/>
              <w:ind w:left="0" w:hanging="2"/>
              <w:jc w:val="both"/>
              <w:rPr>
                <w:rFonts w:ascii="Times New Roman" w:hAnsi="Times New Roman"/>
                <w:color w:val="000000"/>
                <w:sz w:val="20"/>
                <w:szCs w:val="20"/>
              </w:rPr>
            </w:pPr>
            <w:r w:rsidRPr="009002B4">
              <w:rPr>
                <w:rFonts w:ascii="Times New Roman" w:hAnsi="Times New Roman"/>
                <w:color w:val="000000"/>
                <w:sz w:val="20"/>
                <w:szCs w:val="20"/>
              </w:rPr>
              <w:t>Standardized Coefficients</w:t>
            </w:r>
          </w:p>
        </w:tc>
        <w:tc>
          <w:tcPr>
            <w:tcW w:w="669" w:type="pct"/>
            <w:vMerge w:val="restart"/>
            <w:tcBorders>
              <w:top w:val="single" w:sz="4" w:space="0" w:color="auto"/>
            </w:tcBorders>
            <w:shd w:val="clear" w:color="auto" w:fill="auto"/>
            <w:vAlign w:val="bottom"/>
            <w:hideMark/>
          </w:tcPr>
          <w:p w14:paraId="06D8B32D" w14:textId="77777777" w:rsidR="00375000" w:rsidRPr="009002B4" w:rsidRDefault="00375000" w:rsidP="00375000">
            <w:pPr>
              <w:spacing w:line="240" w:lineRule="auto"/>
              <w:ind w:left="0" w:hanging="2"/>
              <w:jc w:val="both"/>
              <w:rPr>
                <w:rFonts w:ascii="Times New Roman" w:hAnsi="Times New Roman"/>
                <w:color w:val="000000"/>
                <w:sz w:val="20"/>
                <w:szCs w:val="20"/>
              </w:rPr>
            </w:pPr>
            <w:r w:rsidRPr="009002B4">
              <w:rPr>
                <w:rFonts w:ascii="Times New Roman" w:hAnsi="Times New Roman"/>
                <w:color w:val="000000"/>
                <w:sz w:val="20"/>
                <w:szCs w:val="20"/>
              </w:rPr>
              <w:t>t</w:t>
            </w:r>
          </w:p>
        </w:tc>
        <w:tc>
          <w:tcPr>
            <w:tcW w:w="759" w:type="pct"/>
            <w:vMerge w:val="restart"/>
            <w:tcBorders>
              <w:top w:val="single" w:sz="4" w:space="0" w:color="auto"/>
            </w:tcBorders>
            <w:shd w:val="clear" w:color="auto" w:fill="auto"/>
            <w:vAlign w:val="bottom"/>
            <w:hideMark/>
          </w:tcPr>
          <w:p w14:paraId="425E8377" w14:textId="77777777" w:rsidR="00375000" w:rsidRPr="009002B4" w:rsidRDefault="00375000" w:rsidP="00375000">
            <w:pPr>
              <w:spacing w:line="240" w:lineRule="auto"/>
              <w:ind w:left="0" w:hanging="2"/>
              <w:jc w:val="both"/>
              <w:rPr>
                <w:rFonts w:ascii="Times New Roman" w:hAnsi="Times New Roman"/>
                <w:color w:val="000000"/>
                <w:sz w:val="20"/>
                <w:szCs w:val="20"/>
              </w:rPr>
            </w:pPr>
            <w:r w:rsidRPr="009002B4">
              <w:rPr>
                <w:rFonts w:ascii="Times New Roman" w:hAnsi="Times New Roman"/>
                <w:color w:val="000000"/>
                <w:sz w:val="20"/>
                <w:szCs w:val="20"/>
              </w:rPr>
              <w:t>Sig.</w:t>
            </w:r>
          </w:p>
        </w:tc>
      </w:tr>
      <w:tr w:rsidR="009002B4" w:rsidRPr="009002B4" w14:paraId="7349406A" w14:textId="77777777" w:rsidTr="009002B4">
        <w:trPr>
          <w:trHeight w:val="330"/>
        </w:trPr>
        <w:tc>
          <w:tcPr>
            <w:tcW w:w="1488" w:type="pct"/>
            <w:gridSpan w:val="2"/>
            <w:vMerge/>
            <w:vAlign w:val="center"/>
            <w:hideMark/>
          </w:tcPr>
          <w:p w14:paraId="20B0EE05" w14:textId="77777777" w:rsidR="00375000" w:rsidRPr="009002B4" w:rsidRDefault="00375000" w:rsidP="00375000">
            <w:pPr>
              <w:spacing w:line="240" w:lineRule="auto"/>
              <w:ind w:left="0" w:hanging="2"/>
              <w:jc w:val="both"/>
              <w:rPr>
                <w:rFonts w:ascii="Times New Roman" w:hAnsi="Times New Roman"/>
                <w:color w:val="000000"/>
                <w:sz w:val="20"/>
                <w:szCs w:val="20"/>
              </w:rPr>
            </w:pPr>
          </w:p>
        </w:tc>
        <w:tc>
          <w:tcPr>
            <w:tcW w:w="496" w:type="pct"/>
            <w:shd w:val="clear" w:color="auto" w:fill="auto"/>
            <w:vAlign w:val="bottom"/>
            <w:hideMark/>
          </w:tcPr>
          <w:p w14:paraId="3EA7EC84" w14:textId="77777777" w:rsidR="00375000" w:rsidRPr="009002B4" w:rsidRDefault="00375000" w:rsidP="00375000">
            <w:pPr>
              <w:spacing w:line="240" w:lineRule="auto"/>
              <w:ind w:left="0" w:hanging="2"/>
              <w:jc w:val="both"/>
              <w:rPr>
                <w:rFonts w:ascii="Times New Roman" w:hAnsi="Times New Roman"/>
                <w:color w:val="000000"/>
                <w:sz w:val="20"/>
                <w:szCs w:val="20"/>
              </w:rPr>
            </w:pPr>
            <w:r w:rsidRPr="009002B4">
              <w:rPr>
                <w:rFonts w:ascii="Times New Roman" w:hAnsi="Times New Roman"/>
                <w:color w:val="000000"/>
                <w:sz w:val="20"/>
                <w:szCs w:val="20"/>
              </w:rPr>
              <w:t>B</w:t>
            </w:r>
          </w:p>
        </w:tc>
        <w:tc>
          <w:tcPr>
            <w:tcW w:w="893" w:type="pct"/>
            <w:shd w:val="clear" w:color="auto" w:fill="auto"/>
            <w:vAlign w:val="bottom"/>
            <w:hideMark/>
          </w:tcPr>
          <w:p w14:paraId="4B294E5B" w14:textId="77777777" w:rsidR="00375000" w:rsidRPr="009002B4" w:rsidRDefault="00375000" w:rsidP="00375000">
            <w:pPr>
              <w:spacing w:line="240" w:lineRule="auto"/>
              <w:ind w:left="0" w:hanging="2"/>
              <w:jc w:val="both"/>
              <w:rPr>
                <w:rFonts w:ascii="Times New Roman" w:hAnsi="Times New Roman"/>
                <w:color w:val="000000"/>
                <w:sz w:val="20"/>
                <w:szCs w:val="20"/>
              </w:rPr>
            </w:pPr>
            <w:r w:rsidRPr="009002B4">
              <w:rPr>
                <w:rFonts w:ascii="Times New Roman" w:hAnsi="Times New Roman"/>
                <w:color w:val="000000"/>
                <w:sz w:val="20"/>
                <w:szCs w:val="20"/>
              </w:rPr>
              <w:t>Std. Error</w:t>
            </w:r>
          </w:p>
        </w:tc>
        <w:tc>
          <w:tcPr>
            <w:tcW w:w="695" w:type="pct"/>
            <w:shd w:val="clear" w:color="auto" w:fill="auto"/>
            <w:vAlign w:val="bottom"/>
            <w:hideMark/>
          </w:tcPr>
          <w:p w14:paraId="0AAFE110" w14:textId="77777777" w:rsidR="00375000" w:rsidRPr="009002B4" w:rsidRDefault="00375000" w:rsidP="00375000">
            <w:pPr>
              <w:spacing w:line="240" w:lineRule="auto"/>
              <w:ind w:left="0" w:hanging="2"/>
              <w:jc w:val="both"/>
              <w:rPr>
                <w:rFonts w:ascii="Times New Roman" w:hAnsi="Times New Roman"/>
                <w:color w:val="000000"/>
                <w:sz w:val="20"/>
                <w:szCs w:val="20"/>
              </w:rPr>
            </w:pPr>
            <w:r w:rsidRPr="009002B4">
              <w:rPr>
                <w:rFonts w:ascii="Times New Roman" w:hAnsi="Times New Roman"/>
                <w:color w:val="000000"/>
                <w:sz w:val="20"/>
                <w:szCs w:val="20"/>
              </w:rPr>
              <w:t>Beta</w:t>
            </w:r>
          </w:p>
        </w:tc>
        <w:tc>
          <w:tcPr>
            <w:tcW w:w="669" w:type="pct"/>
            <w:vMerge/>
            <w:vAlign w:val="center"/>
            <w:hideMark/>
          </w:tcPr>
          <w:p w14:paraId="1859DAC9" w14:textId="77777777" w:rsidR="00375000" w:rsidRPr="009002B4" w:rsidRDefault="00375000" w:rsidP="00375000">
            <w:pPr>
              <w:spacing w:line="240" w:lineRule="auto"/>
              <w:ind w:left="0" w:hanging="2"/>
              <w:jc w:val="both"/>
              <w:rPr>
                <w:rFonts w:ascii="Times New Roman" w:hAnsi="Times New Roman"/>
                <w:color w:val="000000"/>
                <w:sz w:val="20"/>
                <w:szCs w:val="20"/>
              </w:rPr>
            </w:pPr>
          </w:p>
        </w:tc>
        <w:tc>
          <w:tcPr>
            <w:tcW w:w="759" w:type="pct"/>
            <w:vMerge/>
            <w:vAlign w:val="center"/>
            <w:hideMark/>
          </w:tcPr>
          <w:p w14:paraId="4A2B1ECB" w14:textId="77777777" w:rsidR="00375000" w:rsidRPr="009002B4" w:rsidRDefault="00375000" w:rsidP="00375000">
            <w:pPr>
              <w:spacing w:line="240" w:lineRule="auto"/>
              <w:ind w:left="0" w:hanging="2"/>
              <w:jc w:val="both"/>
              <w:rPr>
                <w:rFonts w:ascii="Times New Roman" w:hAnsi="Times New Roman"/>
                <w:color w:val="000000"/>
                <w:sz w:val="20"/>
                <w:szCs w:val="20"/>
              </w:rPr>
            </w:pPr>
          </w:p>
        </w:tc>
      </w:tr>
      <w:tr w:rsidR="009002B4" w:rsidRPr="009002B4" w14:paraId="71DD498E" w14:textId="77777777" w:rsidTr="009002B4">
        <w:trPr>
          <w:trHeight w:val="206"/>
        </w:trPr>
        <w:tc>
          <w:tcPr>
            <w:tcW w:w="445" w:type="pct"/>
            <w:vMerge w:val="restart"/>
            <w:shd w:val="clear" w:color="auto" w:fill="auto"/>
            <w:noWrap/>
            <w:hideMark/>
          </w:tcPr>
          <w:p w14:paraId="5C390736" w14:textId="77777777" w:rsidR="00375000" w:rsidRPr="009002B4" w:rsidRDefault="00375000" w:rsidP="00375000">
            <w:pPr>
              <w:spacing w:line="240" w:lineRule="auto"/>
              <w:ind w:left="0" w:hanging="2"/>
              <w:jc w:val="both"/>
              <w:rPr>
                <w:rFonts w:ascii="Times New Roman" w:hAnsi="Times New Roman"/>
                <w:color w:val="000000"/>
                <w:sz w:val="20"/>
                <w:szCs w:val="20"/>
              </w:rPr>
            </w:pPr>
            <w:r w:rsidRPr="009002B4">
              <w:rPr>
                <w:rFonts w:ascii="Times New Roman" w:hAnsi="Times New Roman"/>
                <w:color w:val="000000"/>
                <w:sz w:val="20"/>
                <w:szCs w:val="20"/>
              </w:rPr>
              <w:t>1</w:t>
            </w:r>
          </w:p>
        </w:tc>
        <w:tc>
          <w:tcPr>
            <w:tcW w:w="1043" w:type="pct"/>
            <w:shd w:val="clear" w:color="auto" w:fill="auto"/>
            <w:hideMark/>
          </w:tcPr>
          <w:p w14:paraId="12D68141" w14:textId="77777777" w:rsidR="00375000" w:rsidRPr="009002B4" w:rsidRDefault="00375000" w:rsidP="00375000">
            <w:pPr>
              <w:spacing w:line="240" w:lineRule="auto"/>
              <w:ind w:left="0" w:hanging="2"/>
              <w:jc w:val="both"/>
              <w:rPr>
                <w:rFonts w:ascii="Times New Roman" w:hAnsi="Times New Roman"/>
                <w:color w:val="000000"/>
                <w:sz w:val="20"/>
                <w:szCs w:val="20"/>
              </w:rPr>
            </w:pPr>
            <w:r w:rsidRPr="009002B4">
              <w:rPr>
                <w:rFonts w:ascii="Times New Roman" w:hAnsi="Times New Roman"/>
                <w:color w:val="000000"/>
                <w:sz w:val="20"/>
                <w:szCs w:val="20"/>
              </w:rPr>
              <w:t>(Constant)</w:t>
            </w:r>
          </w:p>
        </w:tc>
        <w:tc>
          <w:tcPr>
            <w:tcW w:w="496" w:type="pct"/>
            <w:shd w:val="clear" w:color="auto" w:fill="auto"/>
            <w:noWrap/>
            <w:vAlign w:val="center"/>
            <w:hideMark/>
          </w:tcPr>
          <w:p w14:paraId="4A295DE6" w14:textId="77777777" w:rsidR="00375000" w:rsidRPr="009002B4" w:rsidRDefault="00375000" w:rsidP="00375000">
            <w:pPr>
              <w:spacing w:line="240" w:lineRule="auto"/>
              <w:ind w:left="0" w:hanging="2"/>
              <w:jc w:val="both"/>
              <w:rPr>
                <w:rFonts w:ascii="Times New Roman" w:hAnsi="Times New Roman"/>
                <w:color w:val="000000"/>
                <w:sz w:val="20"/>
                <w:szCs w:val="20"/>
              </w:rPr>
            </w:pPr>
            <w:r w:rsidRPr="009002B4">
              <w:rPr>
                <w:rFonts w:ascii="Times New Roman" w:hAnsi="Times New Roman"/>
                <w:color w:val="000000"/>
                <w:sz w:val="20"/>
                <w:szCs w:val="20"/>
              </w:rPr>
              <w:t>20,057</w:t>
            </w:r>
          </w:p>
        </w:tc>
        <w:tc>
          <w:tcPr>
            <w:tcW w:w="893" w:type="pct"/>
            <w:shd w:val="clear" w:color="auto" w:fill="auto"/>
            <w:noWrap/>
            <w:vAlign w:val="center"/>
            <w:hideMark/>
          </w:tcPr>
          <w:p w14:paraId="30041EBE" w14:textId="77777777" w:rsidR="00375000" w:rsidRPr="009002B4" w:rsidRDefault="00375000" w:rsidP="00375000">
            <w:pPr>
              <w:spacing w:line="240" w:lineRule="auto"/>
              <w:ind w:left="0" w:hanging="2"/>
              <w:jc w:val="both"/>
              <w:rPr>
                <w:rFonts w:ascii="Times New Roman" w:hAnsi="Times New Roman"/>
                <w:color w:val="000000"/>
                <w:sz w:val="20"/>
                <w:szCs w:val="20"/>
              </w:rPr>
            </w:pPr>
            <w:r w:rsidRPr="009002B4">
              <w:rPr>
                <w:rFonts w:ascii="Times New Roman" w:hAnsi="Times New Roman"/>
                <w:color w:val="000000"/>
                <w:sz w:val="20"/>
                <w:szCs w:val="20"/>
              </w:rPr>
              <w:t>4,569</w:t>
            </w:r>
          </w:p>
        </w:tc>
        <w:tc>
          <w:tcPr>
            <w:tcW w:w="695" w:type="pct"/>
            <w:shd w:val="clear" w:color="auto" w:fill="auto"/>
            <w:vAlign w:val="center"/>
            <w:hideMark/>
          </w:tcPr>
          <w:p w14:paraId="291C1EDD" w14:textId="77777777" w:rsidR="00375000" w:rsidRPr="009002B4" w:rsidRDefault="00375000" w:rsidP="00375000">
            <w:pPr>
              <w:spacing w:line="240" w:lineRule="auto"/>
              <w:ind w:left="0" w:hanging="2"/>
              <w:jc w:val="both"/>
              <w:rPr>
                <w:rFonts w:ascii="Times New Roman" w:hAnsi="Times New Roman"/>
                <w:color w:val="000000"/>
                <w:sz w:val="20"/>
                <w:szCs w:val="20"/>
              </w:rPr>
            </w:pPr>
            <w:r w:rsidRPr="009002B4">
              <w:rPr>
                <w:rFonts w:ascii="Times New Roman" w:hAnsi="Times New Roman"/>
                <w:color w:val="000000"/>
                <w:sz w:val="20"/>
                <w:szCs w:val="20"/>
              </w:rPr>
              <w:t> </w:t>
            </w:r>
          </w:p>
        </w:tc>
        <w:tc>
          <w:tcPr>
            <w:tcW w:w="669" w:type="pct"/>
            <w:shd w:val="clear" w:color="auto" w:fill="auto"/>
            <w:noWrap/>
            <w:vAlign w:val="center"/>
            <w:hideMark/>
          </w:tcPr>
          <w:p w14:paraId="36D8D4D5" w14:textId="77777777" w:rsidR="00375000" w:rsidRPr="009002B4" w:rsidRDefault="00375000" w:rsidP="00375000">
            <w:pPr>
              <w:spacing w:line="240" w:lineRule="auto"/>
              <w:ind w:left="0" w:hanging="2"/>
              <w:jc w:val="both"/>
              <w:rPr>
                <w:rFonts w:ascii="Times New Roman" w:hAnsi="Times New Roman"/>
                <w:color w:val="000000"/>
                <w:sz w:val="20"/>
                <w:szCs w:val="20"/>
              </w:rPr>
            </w:pPr>
            <w:r w:rsidRPr="009002B4">
              <w:rPr>
                <w:rFonts w:ascii="Times New Roman" w:hAnsi="Times New Roman"/>
                <w:color w:val="000000"/>
                <w:sz w:val="20"/>
                <w:szCs w:val="20"/>
              </w:rPr>
              <w:t>4,390</w:t>
            </w:r>
          </w:p>
        </w:tc>
        <w:tc>
          <w:tcPr>
            <w:tcW w:w="759" w:type="pct"/>
            <w:shd w:val="clear" w:color="auto" w:fill="auto"/>
            <w:noWrap/>
            <w:vAlign w:val="center"/>
            <w:hideMark/>
          </w:tcPr>
          <w:p w14:paraId="3769D356" w14:textId="77777777" w:rsidR="00375000" w:rsidRPr="009002B4" w:rsidRDefault="00375000" w:rsidP="00375000">
            <w:pPr>
              <w:spacing w:line="240" w:lineRule="auto"/>
              <w:ind w:left="0" w:hanging="2"/>
              <w:jc w:val="both"/>
              <w:rPr>
                <w:rFonts w:ascii="Times New Roman" w:hAnsi="Times New Roman"/>
                <w:color w:val="000000"/>
                <w:sz w:val="20"/>
                <w:szCs w:val="20"/>
              </w:rPr>
            </w:pPr>
            <w:r w:rsidRPr="009002B4">
              <w:rPr>
                <w:rFonts w:ascii="Times New Roman" w:hAnsi="Times New Roman"/>
                <w:color w:val="000000"/>
                <w:sz w:val="20"/>
                <w:szCs w:val="20"/>
              </w:rPr>
              <w:t>,000</w:t>
            </w:r>
          </w:p>
        </w:tc>
      </w:tr>
      <w:tr w:rsidR="009002B4" w:rsidRPr="009002B4" w14:paraId="7FDBF966" w14:textId="77777777" w:rsidTr="009002B4">
        <w:trPr>
          <w:trHeight w:val="206"/>
        </w:trPr>
        <w:tc>
          <w:tcPr>
            <w:tcW w:w="445" w:type="pct"/>
            <w:vMerge/>
            <w:vAlign w:val="center"/>
            <w:hideMark/>
          </w:tcPr>
          <w:p w14:paraId="515BB915" w14:textId="77777777" w:rsidR="00375000" w:rsidRPr="009002B4" w:rsidRDefault="00375000" w:rsidP="00375000">
            <w:pPr>
              <w:spacing w:line="240" w:lineRule="auto"/>
              <w:ind w:left="0" w:hanging="2"/>
              <w:jc w:val="both"/>
              <w:rPr>
                <w:rFonts w:ascii="Times New Roman" w:hAnsi="Times New Roman"/>
                <w:color w:val="000000"/>
                <w:sz w:val="20"/>
                <w:szCs w:val="20"/>
              </w:rPr>
            </w:pPr>
          </w:p>
        </w:tc>
        <w:tc>
          <w:tcPr>
            <w:tcW w:w="1043" w:type="pct"/>
            <w:shd w:val="clear" w:color="auto" w:fill="auto"/>
            <w:hideMark/>
          </w:tcPr>
          <w:p w14:paraId="46D83511" w14:textId="77777777" w:rsidR="00375000" w:rsidRPr="009002B4" w:rsidRDefault="00375000" w:rsidP="00375000">
            <w:pPr>
              <w:spacing w:line="240" w:lineRule="auto"/>
              <w:ind w:left="0" w:hanging="2"/>
              <w:jc w:val="both"/>
              <w:rPr>
                <w:rFonts w:ascii="Times New Roman" w:hAnsi="Times New Roman"/>
                <w:color w:val="000000"/>
                <w:sz w:val="20"/>
                <w:szCs w:val="20"/>
              </w:rPr>
            </w:pPr>
            <w:r w:rsidRPr="009002B4">
              <w:rPr>
                <w:rFonts w:ascii="Times New Roman" w:hAnsi="Times New Roman"/>
                <w:color w:val="000000"/>
                <w:sz w:val="20"/>
                <w:szCs w:val="20"/>
              </w:rPr>
              <w:t>Efektivitas</w:t>
            </w:r>
          </w:p>
        </w:tc>
        <w:tc>
          <w:tcPr>
            <w:tcW w:w="496" w:type="pct"/>
            <w:shd w:val="clear" w:color="auto" w:fill="auto"/>
            <w:noWrap/>
            <w:vAlign w:val="center"/>
            <w:hideMark/>
          </w:tcPr>
          <w:p w14:paraId="6F78B03A" w14:textId="77777777" w:rsidR="00375000" w:rsidRPr="009002B4" w:rsidRDefault="00375000" w:rsidP="00375000">
            <w:pPr>
              <w:spacing w:line="240" w:lineRule="auto"/>
              <w:ind w:left="0" w:hanging="2"/>
              <w:jc w:val="both"/>
              <w:rPr>
                <w:rFonts w:ascii="Times New Roman" w:hAnsi="Times New Roman"/>
                <w:color w:val="000000"/>
                <w:sz w:val="20"/>
                <w:szCs w:val="20"/>
              </w:rPr>
            </w:pPr>
            <w:r w:rsidRPr="009002B4">
              <w:rPr>
                <w:rFonts w:ascii="Times New Roman" w:hAnsi="Times New Roman"/>
                <w:color w:val="000000"/>
                <w:sz w:val="20"/>
                <w:szCs w:val="20"/>
              </w:rPr>
              <w:t>,470</w:t>
            </w:r>
          </w:p>
        </w:tc>
        <w:tc>
          <w:tcPr>
            <w:tcW w:w="893" w:type="pct"/>
            <w:shd w:val="clear" w:color="auto" w:fill="auto"/>
            <w:noWrap/>
            <w:vAlign w:val="center"/>
            <w:hideMark/>
          </w:tcPr>
          <w:p w14:paraId="040DA639" w14:textId="77777777" w:rsidR="00375000" w:rsidRPr="009002B4" w:rsidRDefault="00375000" w:rsidP="00375000">
            <w:pPr>
              <w:spacing w:line="240" w:lineRule="auto"/>
              <w:ind w:left="0" w:hanging="2"/>
              <w:jc w:val="both"/>
              <w:rPr>
                <w:rFonts w:ascii="Times New Roman" w:hAnsi="Times New Roman"/>
                <w:color w:val="000000"/>
                <w:sz w:val="20"/>
                <w:szCs w:val="20"/>
              </w:rPr>
            </w:pPr>
            <w:r w:rsidRPr="009002B4">
              <w:rPr>
                <w:rFonts w:ascii="Times New Roman" w:hAnsi="Times New Roman"/>
                <w:color w:val="000000"/>
                <w:sz w:val="20"/>
                <w:szCs w:val="20"/>
              </w:rPr>
              <w:t>,128</w:t>
            </w:r>
          </w:p>
        </w:tc>
        <w:tc>
          <w:tcPr>
            <w:tcW w:w="695" w:type="pct"/>
            <w:shd w:val="clear" w:color="auto" w:fill="auto"/>
            <w:noWrap/>
            <w:vAlign w:val="center"/>
            <w:hideMark/>
          </w:tcPr>
          <w:p w14:paraId="1AAE83A5" w14:textId="77777777" w:rsidR="00375000" w:rsidRPr="009002B4" w:rsidRDefault="00375000" w:rsidP="00375000">
            <w:pPr>
              <w:spacing w:line="240" w:lineRule="auto"/>
              <w:ind w:left="0" w:hanging="2"/>
              <w:jc w:val="both"/>
              <w:rPr>
                <w:rFonts w:ascii="Times New Roman" w:hAnsi="Times New Roman"/>
                <w:color w:val="000000"/>
                <w:sz w:val="20"/>
                <w:szCs w:val="20"/>
              </w:rPr>
            </w:pPr>
            <w:r w:rsidRPr="009002B4">
              <w:rPr>
                <w:rFonts w:ascii="Times New Roman" w:hAnsi="Times New Roman"/>
                <w:color w:val="000000"/>
                <w:sz w:val="20"/>
                <w:szCs w:val="20"/>
              </w:rPr>
              <w:t>,539</w:t>
            </w:r>
          </w:p>
        </w:tc>
        <w:tc>
          <w:tcPr>
            <w:tcW w:w="669" w:type="pct"/>
            <w:shd w:val="clear" w:color="auto" w:fill="auto"/>
            <w:noWrap/>
            <w:vAlign w:val="center"/>
            <w:hideMark/>
          </w:tcPr>
          <w:p w14:paraId="33FD077E" w14:textId="77777777" w:rsidR="00375000" w:rsidRPr="009002B4" w:rsidRDefault="00375000" w:rsidP="00375000">
            <w:pPr>
              <w:spacing w:line="240" w:lineRule="auto"/>
              <w:ind w:left="0" w:hanging="2"/>
              <w:jc w:val="both"/>
              <w:rPr>
                <w:rFonts w:ascii="Times New Roman" w:hAnsi="Times New Roman"/>
                <w:color w:val="000000"/>
                <w:sz w:val="20"/>
                <w:szCs w:val="20"/>
              </w:rPr>
            </w:pPr>
            <w:r w:rsidRPr="009002B4">
              <w:rPr>
                <w:rFonts w:ascii="Times New Roman" w:hAnsi="Times New Roman"/>
                <w:color w:val="000000"/>
                <w:sz w:val="20"/>
                <w:szCs w:val="20"/>
              </w:rPr>
              <w:t>3,678</w:t>
            </w:r>
          </w:p>
        </w:tc>
        <w:tc>
          <w:tcPr>
            <w:tcW w:w="759" w:type="pct"/>
            <w:shd w:val="clear" w:color="auto" w:fill="auto"/>
            <w:noWrap/>
            <w:vAlign w:val="center"/>
            <w:hideMark/>
          </w:tcPr>
          <w:p w14:paraId="0D15293E" w14:textId="77777777" w:rsidR="00375000" w:rsidRPr="009002B4" w:rsidRDefault="00375000" w:rsidP="00375000">
            <w:pPr>
              <w:spacing w:line="240" w:lineRule="auto"/>
              <w:ind w:left="0" w:hanging="2"/>
              <w:jc w:val="both"/>
              <w:rPr>
                <w:rFonts w:ascii="Times New Roman" w:hAnsi="Times New Roman"/>
                <w:color w:val="000000"/>
                <w:sz w:val="20"/>
                <w:szCs w:val="20"/>
              </w:rPr>
            </w:pPr>
            <w:r w:rsidRPr="009002B4">
              <w:rPr>
                <w:rFonts w:ascii="Times New Roman" w:hAnsi="Times New Roman"/>
                <w:color w:val="000000"/>
                <w:sz w:val="20"/>
                <w:szCs w:val="20"/>
              </w:rPr>
              <w:t>,001</w:t>
            </w:r>
          </w:p>
        </w:tc>
      </w:tr>
    </w:tbl>
    <w:p w14:paraId="3C4AD7FE" w14:textId="77777777" w:rsidR="00E21267" w:rsidRPr="00375000" w:rsidRDefault="00E21267" w:rsidP="000D2143">
      <w:pPr>
        <w:pStyle w:val="ListParagraph"/>
        <w:spacing w:line="240" w:lineRule="auto"/>
        <w:ind w:left="0" w:hanging="2"/>
        <w:jc w:val="center"/>
        <w:rPr>
          <w:rFonts w:ascii="Times New Roman" w:hAnsi="Times New Roman"/>
          <w:noProof/>
        </w:rPr>
      </w:pPr>
      <w:r w:rsidRPr="00375000">
        <w:rPr>
          <w:rFonts w:ascii="Times New Roman" w:hAnsi="Times New Roman"/>
        </w:rPr>
        <w:t>Source: SPSS 22 Output</w:t>
      </w:r>
    </w:p>
    <w:p w14:paraId="1E4CF741" w14:textId="77777777" w:rsidR="00E21267" w:rsidRPr="00375000" w:rsidRDefault="00E21267" w:rsidP="000D2143">
      <w:pPr>
        <w:pStyle w:val="ListParagraph"/>
        <w:spacing w:line="240" w:lineRule="auto"/>
        <w:ind w:left="0" w:hanging="2"/>
        <w:rPr>
          <w:rFonts w:ascii="Times New Roman" w:hAnsi="Times New Roman"/>
        </w:rPr>
      </w:pPr>
    </w:p>
    <w:p w14:paraId="11F5371A" w14:textId="09B63323" w:rsidR="00375000" w:rsidRPr="00375000" w:rsidRDefault="00E21267" w:rsidP="009002B4">
      <w:pPr>
        <w:pStyle w:val="ListParagraph"/>
        <w:spacing w:line="240" w:lineRule="auto"/>
        <w:ind w:leftChars="0" w:left="0" w:firstLineChars="0" w:firstLine="720"/>
        <w:rPr>
          <w:rFonts w:ascii="Times New Roman" w:hAnsi="Times New Roman"/>
        </w:rPr>
      </w:pPr>
      <w:r w:rsidRPr="00375000">
        <w:rPr>
          <w:rFonts w:ascii="Times New Roman" w:hAnsi="Times New Roman"/>
        </w:rPr>
        <w:t>The results of the calculation of the simple linear regression coefficient above show that the value of the constant coefficient is 20.057 and the free variable coefficient (X) is 0.470. So that the regression equation Y = 20.057+0.470X is obtained. Based on the equation above, it is known that the constant value is 20,057. Systematically the value of this constant states that at the time of the change of 0, then the delay has a value of 20.057. Furthermore, the positive value (0.470) contained in the regression coefficient of the independent variable (effectiveness) illustrates that the direction of the relationship between the independent variable (effectiveness) and the dependent variable (monitoring) is unidirectional, so that every increase in one unit of the effectiveness variable will cause an increase in monitoring of 0.470</w:t>
      </w:r>
      <w:r w:rsidR="00375000" w:rsidRPr="00375000">
        <w:rPr>
          <w:rFonts w:ascii="Times New Roman" w:hAnsi="Times New Roman"/>
        </w:rPr>
        <w:t xml:space="preserve">. </w:t>
      </w:r>
    </w:p>
    <w:p w14:paraId="2F60F2E2" w14:textId="77777777" w:rsidR="009002B4" w:rsidRDefault="009002B4" w:rsidP="009002B4">
      <w:pPr>
        <w:pStyle w:val="ListParagraph"/>
        <w:widowControl w:val="0"/>
        <w:suppressAutoHyphens w:val="0"/>
        <w:autoSpaceDE w:val="0"/>
        <w:autoSpaceDN w:val="0"/>
        <w:spacing w:after="0" w:line="240" w:lineRule="auto"/>
        <w:ind w:leftChars="0" w:left="0" w:firstLineChars="0" w:firstLine="0"/>
        <w:contextualSpacing w:val="0"/>
        <w:jc w:val="both"/>
        <w:textDirection w:val="lrTb"/>
        <w:textAlignment w:val="auto"/>
        <w:outlineLvl w:val="9"/>
        <w:rPr>
          <w:rFonts w:ascii="Times New Roman" w:hAnsi="Times New Roman"/>
          <w:b/>
          <w:bCs/>
        </w:rPr>
      </w:pPr>
      <w:bookmarkStart w:id="6" w:name="_Toc191313275"/>
    </w:p>
    <w:bookmarkEnd w:id="6"/>
    <w:p w14:paraId="508C705C" w14:textId="725E6684" w:rsidR="00E21267" w:rsidRPr="00375000" w:rsidRDefault="00E21267" w:rsidP="00D44A6D">
      <w:pPr>
        <w:pStyle w:val="ListParagraph"/>
        <w:widowControl w:val="0"/>
        <w:suppressAutoHyphens w:val="0"/>
        <w:autoSpaceDE w:val="0"/>
        <w:autoSpaceDN w:val="0"/>
        <w:spacing w:after="0" w:line="240" w:lineRule="auto"/>
        <w:ind w:leftChars="0" w:left="0" w:firstLineChars="0" w:firstLine="0"/>
        <w:contextualSpacing w:val="0"/>
        <w:jc w:val="both"/>
        <w:textDirection w:val="lrTb"/>
        <w:textAlignment w:val="auto"/>
        <w:outlineLvl w:val="9"/>
        <w:rPr>
          <w:rFonts w:ascii="Times New Roman" w:hAnsi="Times New Roman"/>
          <w:b/>
          <w:bCs/>
        </w:rPr>
      </w:pPr>
      <w:r w:rsidRPr="00375000">
        <w:rPr>
          <w:rFonts w:ascii="Times New Roman" w:hAnsi="Times New Roman"/>
          <w:b/>
          <w:bCs/>
        </w:rPr>
        <w:t>Paired Sample T</w:t>
      </w:r>
      <w:r w:rsidR="0041503D">
        <w:rPr>
          <w:rFonts w:ascii="Times New Roman" w:hAnsi="Times New Roman" w:hint="eastAsia"/>
          <w:b/>
          <w:bCs/>
        </w:rPr>
        <w:t xml:space="preserve"> Test</w:t>
      </w:r>
    </w:p>
    <w:p w14:paraId="36BF567C" w14:textId="77777777" w:rsidR="00E21267" w:rsidRPr="00375000" w:rsidRDefault="00E21267" w:rsidP="00D44A6D">
      <w:pPr>
        <w:pStyle w:val="ListParagraph"/>
        <w:spacing w:line="240" w:lineRule="auto"/>
        <w:ind w:leftChars="0" w:left="0" w:firstLineChars="0" w:firstLine="720"/>
        <w:rPr>
          <w:rFonts w:ascii="Times New Roman" w:hAnsi="Times New Roman"/>
        </w:rPr>
      </w:pPr>
      <w:r w:rsidRPr="00375000">
        <w:rPr>
          <w:rFonts w:ascii="Times New Roman" w:hAnsi="Times New Roman"/>
        </w:rPr>
        <w:t xml:space="preserve">Based on the results of the partial t-test, it was shown that the significant value of the effectiveness of the role </w:t>
      </w:r>
      <w:r w:rsidRPr="00375000">
        <w:rPr>
          <w:rFonts w:ascii="Times New Roman" w:hAnsi="Times New Roman"/>
          <w:i/>
          <w:iCs/>
        </w:rPr>
        <w:t xml:space="preserve"> of the Vessel Traffic Service </w:t>
      </w:r>
      <w:r w:rsidRPr="00375000">
        <w:rPr>
          <w:rFonts w:ascii="Times New Roman" w:hAnsi="Times New Roman"/>
        </w:rPr>
        <w:t xml:space="preserve">(X) in monitoring the order of ship movement and the berth area (Y) was 0.001 &lt; 0.05 and the tcal value was 3.678 &gt; the ttable value was 1.690, so Ho was rejected and Ha was accepted. This means that there is an effectiveness of the role of </w:t>
      </w:r>
      <w:r w:rsidRPr="00375000">
        <w:rPr>
          <w:rFonts w:ascii="Times New Roman" w:hAnsi="Times New Roman"/>
          <w:i/>
          <w:iCs/>
        </w:rPr>
        <w:t>the Vessel Traffic Service</w:t>
      </w:r>
      <w:r w:rsidRPr="00375000">
        <w:rPr>
          <w:rFonts w:ascii="Times New Roman" w:hAnsi="Times New Roman"/>
        </w:rPr>
        <w:t xml:space="preserve"> in monitoring the  order of movement and the berth area significantly.</w:t>
      </w:r>
    </w:p>
    <w:p w14:paraId="3971AD21" w14:textId="77777777" w:rsidR="00375000" w:rsidRPr="00375000" w:rsidRDefault="00375000" w:rsidP="00375000">
      <w:pPr>
        <w:pStyle w:val="ListParagraph"/>
        <w:spacing w:line="240" w:lineRule="auto"/>
        <w:ind w:left="0" w:hanging="2"/>
        <w:rPr>
          <w:rFonts w:ascii="Times New Roman" w:hAnsi="Times New Roman"/>
        </w:rPr>
      </w:pPr>
    </w:p>
    <w:p w14:paraId="24FA6802" w14:textId="77777777" w:rsidR="00E21267" w:rsidRPr="00375000" w:rsidRDefault="00E21267" w:rsidP="00640656">
      <w:pPr>
        <w:pStyle w:val="ListParagraph"/>
        <w:widowControl w:val="0"/>
        <w:suppressAutoHyphens w:val="0"/>
        <w:autoSpaceDE w:val="0"/>
        <w:autoSpaceDN w:val="0"/>
        <w:spacing w:after="0" w:line="240" w:lineRule="auto"/>
        <w:ind w:leftChars="0" w:left="0" w:firstLineChars="0" w:firstLine="0"/>
        <w:contextualSpacing w:val="0"/>
        <w:jc w:val="both"/>
        <w:textDirection w:val="lrTb"/>
        <w:textAlignment w:val="auto"/>
        <w:outlineLvl w:val="9"/>
        <w:rPr>
          <w:rFonts w:ascii="Times New Roman" w:hAnsi="Times New Roman"/>
        </w:rPr>
      </w:pPr>
      <w:r w:rsidRPr="00375000">
        <w:rPr>
          <w:rFonts w:ascii="Times New Roman" w:hAnsi="Times New Roman"/>
          <w:b/>
          <w:bCs/>
        </w:rPr>
        <w:t>Discussion</w:t>
      </w:r>
    </w:p>
    <w:p w14:paraId="3574D9BD" w14:textId="77777777" w:rsidR="00E21267" w:rsidRDefault="00E21267" w:rsidP="00640656">
      <w:pPr>
        <w:pStyle w:val="ListParagraph"/>
        <w:spacing w:line="240" w:lineRule="auto"/>
        <w:ind w:leftChars="0" w:left="0" w:firstLineChars="0" w:firstLine="720"/>
        <w:rPr>
          <w:rFonts w:ascii="Times New Roman" w:hAnsi="Times New Roman"/>
          <w:lang w:val="en-GB"/>
        </w:rPr>
      </w:pPr>
      <w:r w:rsidRPr="00375000">
        <w:rPr>
          <w:rFonts w:ascii="Times New Roman" w:hAnsi="Times New Roman"/>
        </w:rPr>
        <w:t xml:space="preserve">This research was carried out to find out and test the effectiveness of the role </w:t>
      </w:r>
      <w:r w:rsidRPr="00375000">
        <w:rPr>
          <w:rFonts w:ascii="Times New Roman" w:hAnsi="Times New Roman"/>
          <w:i/>
          <w:iCs/>
        </w:rPr>
        <w:t xml:space="preserve"> of Vessel Traffic Service</w:t>
      </w:r>
      <w:r w:rsidRPr="00375000">
        <w:rPr>
          <w:rFonts w:ascii="Times New Roman" w:hAnsi="Times New Roman"/>
        </w:rPr>
        <w:t xml:space="preserve"> in monito</w:t>
      </w:r>
      <w:r w:rsidRPr="00375000">
        <w:rPr>
          <w:rFonts w:ascii="Times New Roman" w:hAnsi="Times New Roman"/>
        </w:rPr>
        <w:t xml:space="preserve">ring ship movement and berth areas in the West Shipping Channel of Surabaya using </w:t>
      </w:r>
      <w:r w:rsidRPr="00375000">
        <w:rPr>
          <w:rFonts w:ascii="Times New Roman" w:hAnsi="Times New Roman"/>
          <w:i/>
          <w:iCs/>
        </w:rPr>
        <w:t>the SPSS 22 application</w:t>
      </w:r>
      <w:r w:rsidRPr="00375000">
        <w:rPr>
          <w:rFonts w:ascii="Times New Roman" w:hAnsi="Times New Roman"/>
        </w:rPr>
        <w:t xml:space="preserve">. Based on the results of the paired T test that I have conducted, it shows that the tcal value is 3.678 &gt; the ttable value is 1.690 and the significant value of the effectiveness of the role </w:t>
      </w:r>
      <w:r w:rsidRPr="00375000">
        <w:rPr>
          <w:rFonts w:ascii="Times New Roman" w:hAnsi="Times New Roman"/>
          <w:i/>
          <w:iCs/>
        </w:rPr>
        <w:t xml:space="preserve"> of Vessel Traffic Service</w:t>
      </w:r>
      <w:r w:rsidRPr="00375000">
        <w:rPr>
          <w:rFonts w:ascii="Times New Roman" w:hAnsi="Times New Roman"/>
        </w:rPr>
        <w:t xml:space="preserve"> (X) in monitoring the order of ship movement and the berth area (Y) is 0.001 &lt; 0.05. So based on these results, it can be concluded that Ha was accepted and Ho was rejected, which means that the effectiveness of the role </w:t>
      </w:r>
      <w:r w:rsidRPr="00375000">
        <w:rPr>
          <w:rFonts w:ascii="Times New Roman" w:hAnsi="Times New Roman"/>
          <w:i/>
          <w:iCs/>
        </w:rPr>
        <w:t xml:space="preserve"> of the Vessel Traffic Service</w:t>
      </w:r>
      <w:r w:rsidRPr="00375000">
        <w:rPr>
          <w:rFonts w:ascii="Times New Roman" w:hAnsi="Times New Roman"/>
        </w:rPr>
        <w:t xml:space="preserve"> has a significant effect on the monitoring of the order of ship movement and the berth area in the West Surabaya Shipping Channel because the tcal value is greater than the ttable with a significant level of less than 0.05, and the determination coefficient value of 29.1% obtained from the R square is 0.290.</w:t>
      </w:r>
    </w:p>
    <w:p w14:paraId="35F9D43D" w14:textId="77777777" w:rsidR="00E21267" w:rsidRPr="00375000" w:rsidRDefault="00E21267" w:rsidP="00D1357C">
      <w:pPr>
        <w:pStyle w:val="ListParagraph"/>
        <w:spacing w:line="240" w:lineRule="auto"/>
        <w:ind w:leftChars="0" w:left="0" w:firstLineChars="0" w:firstLine="720"/>
        <w:rPr>
          <w:rFonts w:ascii="Times New Roman" w:hAnsi="Times New Roman"/>
          <w:lang w:val="en-GB"/>
        </w:rPr>
      </w:pPr>
      <w:r w:rsidRPr="00375000">
        <w:rPr>
          <w:rFonts w:ascii="Times New Roman" w:hAnsi="Times New Roman"/>
        </w:rPr>
        <w:t xml:space="preserve">The result </w:t>
      </w:r>
      <w:r w:rsidRPr="00375000">
        <w:rPr>
          <w:rFonts w:ascii="Times New Roman" w:hAnsi="Times New Roman"/>
          <w:i/>
          <w:iCs/>
        </w:rPr>
        <w:t>of the R square</w:t>
      </w:r>
      <w:r w:rsidRPr="00375000">
        <w:rPr>
          <w:rFonts w:ascii="Times New Roman" w:hAnsi="Times New Roman"/>
        </w:rPr>
        <w:t xml:space="preserve"> means that the ability of the variable effectiveness of the role  of </w:t>
      </w:r>
      <w:r w:rsidRPr="00375000">
        <w:rPr>
          <w:rFonts w:ascii="Times New Roman" w:hAnsi="Times New Roman"/>
          <w:i/>
          <w:iCs/>
        </w:rPr>
        <w:t>the Vessel Traffic Service</w:t>
      </w:r>
      <w:r w:rsidRPr="00375000">
        <w:rPr>
          <w:rFonts w:ascii="Times New Roman" w:hAnsi="Times New Roman"/>
        </w:rPr>
        <w:t xml:space="preserve"> to affect the variables of monitoring the order of ship movements and the berth area. Meanwhile, 70.9% with a value of 0.709 is another variable that can affect the monitoring variables of the order of ship movements and the berth area in the West Shipping Channel of Surabaya. In this case, other variables in question are the role of syahbandar in its supervision, inadequate means of navigation, guidance officers whose handling is not appropriate, human resources who do not implement the rules as they should, and regulations that are not too strong in regulating resources that are directly related to the order in the berth area and also when there is a ship movement.</w:t>
      </w:r>
    </w:p>
    <w:p w14:paraId="4C4FF33D" w14:textId="77777777" w:rsidR="00E21267" w:rsidRPr="00375000" w:rsidRDefault="00E21267" w:rsidP="00D1357C">
      <w:pPr>
        <w:pStyle w:val="ListParagraph"/>
        <w:spacing w:line="240" w:lineRule="auto"/>
        <w:ind w:left="0" w:hanging="2"/>
        <w:rPr>
          <w:rFonts w:ascii="Times New Roman" w:hAnsi="Times New Roman"/>
        </w:rPr>
      </w:pPr>
      <w:r w:rsidRPr="00375000">
        <w:rPr>
          <w:rFonts w:ascii="Times New Roman" w:hAnsi="Times New Roman"/>
        </w:rPr>
        <w:t>Based on the simple linear regression test that has been carried out, the result of the equation Y = 20.057+0.470X. The equation is in accordance with a simple linear regression formula, namely Y=a+bX.</w:t>
      </w:r>
    </w:p>
    <w:p w14:paraId="32334526" w14:textId="77777777" w:rsidR="00E21267" w:rsidRPr="00375000" w:rsidRDefault="00E21267" w:rsidP="00D1357C">
      <w:pPr>
        <w:pStyle w:val="ListParagraph"/>
        <w:spacing w:line="240" w:lineRule="auto"/>
        <w:ind w:left="0" w:hanging="2"/>
        <w:rPr>
          <w:rFonts w:ascii="Times New Roman" w:hAnsi="Times New Roman"/>
        </w:rPr>
      </w:pPr>
      <w:r w:rsidRPr="00375000">
        <w:rPr>
          <w:rFonts w:ascii="Times New Roman" w:hAnsi="Times New Roman"/>
        </w:rPr>
        <w:t>X = Independent variable</w:t>
      </w:r>
    </w:p>
    <w:p w14:paraId="73F0A269" w14:textId="77777777" w:rsidR="00E21267" w:rsidRPr="00375000" w:rsidRDefault="00E21267" w:rsidP="00D1357C">
      <w:pPr>
        <w:pStyle w:val="ListParagraph"/>
        <w:spacing w:line="240" w:lineRule="auto"/>
        <w:ind w:left="0" w:hanging="2"/>
        <w:rPr>
          <w:rFonts w:ascii="Times New Roman" w:hAnsi="Times New Roman"/>
        </w:rPr>
      </w:pPr>
      <w:r w:rsidRPr="00375000">
        <w:rPr>
          <w:rFonts w:ascii="Times New Roman" w:hAnsi="Times New Roman"/>
        </w:rPr>
        <w:t>Y = Variabel depend</w:t>
      </w:r>
    </w:p>
    <w:p w14:paraId="71938DA7" w14:textId="77777777" w:rsidR="00E21267" w:rsidRPr="00375000" w:rsidRDefault="00E21267" w:rsidP="00D1357C">
      <w:pPr>
        <w:pStyle w:val="ListParagraph"/>
        <w:spacing w:line="240" w:lineRule="auto"/>
        <w:ind w:left="0" w:hanging="2"/>
        <w:rPr>
          <w:rFonts w:ascii="Times New Roman" w:hAnsi="Times New Roman"/>
        </w:rPr>
      </w:pPr>
      <w:r w:rsidRPr="00375000">
        <w:rPr>
          <w:rFonts w:ascii="Times New Roman" w:hAnsi="Times New Roman"/>
        </w:rPr>
        <w:t>a = constant</w:t>
      </w:r>
    </w:p>
    <w:p w14:paraId="3802C93E" w14:textId="44AE3515" w:rsidR="00375000" w:rsidRPr="00375000" w:rsidRDefault="00E21267" w:rsidP="00375000">
      <w:pPr>
        <w:pStyle w:val="ListParagraph"/>
        <w:spacing w:line="240" w:lineRule="auto"/>
        <w:ind w:left="0" w:hanging="2"/>
        <w:rPr>
          <w:rFonts w:ascii="Times New Roman" w:hAnsi="Times New Roman"/>
        </w:rPr>
      </w:pPr>
      <w:r w:rsidRPr="00375000">
        <w:rPr>
          <w:rFonts w:ascii="Times New Roman" w:hAnsi="Times New Roman"/>
        </w:rPr>
        <w:t xml:space="preserve">b = Regression coefficient </w:t>
      </w:r>
    </w:p>
    <w:p w14:paraId="74F8D88F" w14:textId="4AE54622" w:rsidR="009002B4" w:rsidRDefault="00E21267" w:rsidP="009002B4">
      <w:pPr>
        <w:pStyle w:val="ListParagraph"/>
        <w:spacing w:line="240" w:lineRule="auto"/>
        <w:ind w:leftChars="0" w:left="0" w:firstLineChars="0" w:firstLine="720"/>
        <w:rPr>
          <w:rFonts w:ascii="Times New Roman" w:hAnsi="Times New Roman"/>
        </w:rPr>
      </w:pPr>
      <w:r w:rsidRPr="00375000">
        <w:rPr>
          <w:rFonts w:ascii="Times New Roman" w:hAnsi="Times New Roman"/>
        </w:rPr>
        <w:lastRenderedPageBreak/>
        <w:t xml:space="preserve">This shows that it means that every 1% increase in the effectiveness value of the role  of </w:t>
      </w:r>
      <w:r w:rsidRPr="00375000">
        <w:rPr>
          <w:rFonts w:ascii="Times New Roman" w:hAnsi="Times New Roman"/>
          <w:i/>
          <w:iCs/>
        </w:rPr>
        <w:t>the Vessel Traffic Service</w:t>
      </w:r>
      <w:r w:rsidRPr="00375000">
        <w:rPr>
          <w:rFonts w:ascii="Times New Roman" w:hAnsi="Times New Roman"/>
        </w:rPr>
        <w:t>, the value of monitoring the order of ship movements and the berth area will increase by 0.470</w:t>
      </w:r>
      <w:r w:rsidR="00375000" w:rsidRPr="00375000">
        <w:rPr>
          <w:rFonts w:ascii="Times New Roman" w:hAnsi="Times New Roman"/>
        </w:rPr>
        <w:t>.</w:t>
      </w:r>
    </w:p>
    <w:p w14:paraId="00000059" w14:textId="5C333108" w:rsidR="00BE7BC7" w:rsidRPr="009002B4" w:rsidRDefault="00E21267" w:rsidP="009002B4">
      <w:pPr>
        <w:pStyle w:val="ListParagraph"/>
        <w:spacing w:line="240" w:lineRule="auto"/>
        <w:ind w:leftChars="0" w:left="0" w:firstLineChars="0" w:firstLine="720"/>
        <w:rPr>
          <w:rFonts w:ascii="Times New Roman" w:hAnsi="Times New Roman"/>
        </w:rPr>
      </w:pPr>
      <w:r w:rsidRPr="00375000">
        <w:rPr>
          <w:rFonts w:ascii="Times New Roman" w:hAnsi="Times New Roman"/>
        </w:rPr>
        <w:t xml:space="preserve">The constant of 20,057 means that if the effectiveness of the role </w:t>
      </w:r>
      <w:r w:rsidRPr="00375000">
        <w:rPr>
          <w:rFonts w:ascii="Times New Roman" w:hAnsi="Times New Roman"/>
          <w:i/>
          <w:iCs/>
        </w:rPr>
        <w:t xml:space="preserve"> of Vessel Traffic Service </w:t>
      </w:r>
      <w:r w:rsidRPr="00375000">
        <w:rPr>
          <w:rFonts w:ascii="Times New Roman" w:hAnsi="Times New Roman"/>
        </w:rPr>
        <w:t>(X) is 0, then the monitoring of the order of ship movement and the berth area (Y) is negative, which is 20,057. The regression coefficient of the variable monitoring of the order of ship movement and the berthing area is 0.470. A positive coefficient means that there is a positive relationship between variable X and variable Y, the greater the effectiveness of the role, the more the monitoring of the order. And also the results of the paired sample T test are known that there is a significant influence of independent variables (X) and dependent variables (Y). This is evidenced by the results of the paired T test of 3.678 while in table 1.690 at a significance level of 0.05 which means that Ha is acceptable</w:t>
      </w:r>
      <w:r w:rsidR="0015181C">
        <w:rPr>
          <w:rFonts w:ascii="Times New Roman" w:eastAsia="Times New Roman" w:hAnsi="Times New Roman"/>
        </w:rPr>
        <w:t xml:space="preserve">. </w:t>
      </w:r>
    </w:p>
    <w:p w14:paraId="0000005A" w14:textId="77777777" w:rsidR="00BE7BC7" w:rsidRDefault="00BE7BC7">
      <w:pPr>
        <w:pBdr>
          <w:top w:val="nil"/>
          <w:left w:val="nil"/>
          <w:bottom w:val="nil"/>
          <w:right w:val="nil"/>
          <w:between w:val="nil"/>
        </w:pBdr>
        <w:spacing w:after="0" w:line="240" w:lineRule="auto"/>
        <w:ind w:left="0" w:hanging="2"/>
        <w:rPr>
          <w:rFonts w:ascii="Times New Roman" w:eastAsia="Times New Roman" w:hAnsi="Times New Roman"/>
          <w:b/>
          <w:color w:val="000000"/>
        </w:rPr>
      </w:pPr>
    </w:p>
    <w:p w14:paraId="0000005B" w14:textId="77777777" w:rsidR="00BE7BC7" w:rsidRDefault="0015181C">
      <w:pPr>
        <w:pStyle w:val="Heading1"/>
        <w:ind w:left="0" w:hanging="2"/>
      </w:pPr>
      <w:r>
        <w:t>CONCLUSION &gt; T.N Roman 11 Bold</w:t>
      </w:r>
    </w:p>
    <w:p w14:paraId="0000005C" w14:textId="6EED4C76" w:rsidR="00BE7BC7" w:rsidRPr="009002B4" w:rsidRDefault="00E21267" w:rsidP="009002B4">
      <w:pPr>
        <w:spacing w:after="0" w:line="240" w:lineRule="auto"/>
        <w:ind w:leftChars="0" w:left="0" w:firstLineChars="0" w:firstLine="720"/>
        <w:jc w:val="both"/>
        <w:rPr>
          <w:rFonts w:ascii="Times New Roman" w:eastAsia="Times New Roman" w:hAnsi="Times New Roman"/>
          <w:b/>
        </w:rPr>
      </w:pPr>
      <w:r w:rsidRPr="009002B4">
        <w:rPr>
          <w:rFonts w:ascii="Times New Roman" w:hAnsi="Times New Roman"/>
        </w:rPr>
        <w:t>Based on the study entitled "The Effectiveness of the Role of Vessel Traffic Service in Monitoring the Order of Ship Movement and the Docking Area in the West Shipping Channel of Surabaya", it was concluded that there is a positive and significant influence of the role of the Vessel Traffic Service on the monitoring of ship order. The paired sample T test showed a significant result between the effectiveness of Vessel Traffic Service and the monitoring of order with a significance value of 0.001. Its effectiveness contributed 29.1% to the order of movement and berth area in the West Shipping Channel of Surabaya, while the rest was influenced by other variables. There are suggestions to increase the effectiveness of the role of Vessel Traffic Service in the West Surabaya Shipping Channel, such as e-pilotage services and more comprehensive research</w:t>
      </w:r>
      <w:r w:rsidR="0015181C" w:rsidRPr="009002B4">
        <w:rPr>
          <w:rFonts w:ascii="Times New Roman" w:eastAsia="Times New Roman" w:hAnsi="Times New Roman"/>
          <w:b/>
          <w:i/>
        </w:rPr>
        <w:t>.</w:t>
      </w:r>
    </w:p>
    <w:p w14:paraId="0000005D" w14:textId="77777777" w:rsidR="00BE7BC7" w:rsidRDefault="00BE7BC7">
      <w:pPr>
        <w:spacing w:after="0" w:line="240" w:lineRule="auto"/>
        <w:ind w:left="0" w:hanging="2"/>
        <w:jc w:val="both"/>
        <w:rPr>
          <w:rFonts w:ascii="Times New Roman" w:eastAsia="Times New Roman" w:hAnsi="Times New Roman"/>
          <w:b/>
        </w:rPr>
      </w:pPr>
    </w:p>
    <w:p w14:paraId="0000005E" w14:textId="77777777" w:rsidR="00BE7BC7" w:rsidRDefault="00BE7BC7">
      <w:pPr>
        <w:spacing w:after="0" w:line="240" w:lineRule="auto"/>
        <w:ind w:left="0" w:hanging="2"/>
        <w:jc w:val="both"/>
        <w:rPr>
          <w:rFonts w:ascii="Times New Roman" w:eastAsia="Times New Roman" w:hAnsi="Times New Roman"/>
        </w:rPr>
      </w:pPr>
    </w:p>
    <w:p w14:paraId="0000005F" w14:textId="77777777" w:rsidR="00BE7BC7" w:rsidRDefault="0015181C">
      <w:pPr>
        <w:pStyle w:val="Heading1"/>
        <w:ind w:left="0" w:hanging="2"/>
      </w:pPr>
      <w:r>
        <w:t xml:space="preserve">REFERENCES &gt; T.N Roman 11 Bold </w:t>
      </w:r>
    </w:p>
    <w:p w14:paraId="38E3A83E" w14:textId="77777777" w:rsidR="009002B4" w:rsidRPr="009002B4" w:rsidRDefault="009002B4" w:rsidP="009002B4">
      <w:pPr>
        <w:adjustRightInd w:val="0"/>
        <w:spacing w:after="0" w:line="240" w:lineRule="auto"/>
        <w:ind w:left="720" w:hangingChars="328" w:hanging="722"/>
        <w:jc w:val="both"/>
        <w:rPr>
          <w:rFonts w:ascii="Times New Roman" w:hAnsi="Times New Roman"/>
          <w:noProof/>
        </w:rPr>
      </w:pPr>
      <w:r w:rsidRPr="009002B4">
        <w:rPr>
          <w:rFonts w:ascii="Times New Roman" w:hAnsi="Times New Roman"/>
          <w:noProof/>
        </w:rPr>
        <w:t xml:space="preserve">Ali, B. N. (2024). </w:t>
      </w:r>
      <w:r w:rsidRPr="009002B4">
        <w:rPr>
          <w:rFonts w:ascii="Times New Roman" w:hAnsi="Times New Roman"/>
          <w:i/>
          <w:iCs/>
          <w:noProof/>
        </w:rPr>
        <w:t>Analisis Olah Gerak MV. Lintas Damai 5 di Alur Pelayaran Sempit</w:t>
      </w:r>
      <w:r w:rsidRPr="009002B4">
        <w:rPr>
          <w:rFonts w:ascii="Times New Roman" w:hAnsi="Times New Roman"/>
          <w:noProof/>
        </w:rPr>
        <w:t>. Politeknik Ilmu Pelayaran Makassar.</w:t>
      </w:r>
    </w:p>
    <w:p w14:paraId="10BA14B0" w14:textId="77777777" w:rsidR="009002B4" w:rsidRPr="009002B4" w:rsidRDefault="009002B4" w:rsidP="009002B4">
      <w:pPr>
        <w:adjustRightInd w:val="0"/>
        <w:spacing w:after="0" w:line="240" w:lineRule="auto"/>
        <w:ind w:left="720" w:hangingChars="328" w:hanging="722"/>
        <w:jc w:val="both"/>
        <w:rPr>
          <w:rFonts w:ascii="Times New Roman" w:hAnsi="Times New Roman"/>
          <w:noProof/>
        </w:rPr>
      </w:pPr>
      <w:r w:rsidRPr="009002B4">
        <w:rPr>
          <w:rFonts w:ascii="Times New Roman" w:hAnsi="Times New Roman"/>
          <w:noProof/>
        </w:rPr>
        <w:t xml:space="preserve">Bambang Triatmodjo. (2010). </w:t>
      </w:r>
      <w:r w:rsidRPr="009002B4">
        <w:rPr>
          <w:rFonts w:ascii="Times New Roman" w:hAnsi="Times New Roman"/>
          <w:i/>
          <w:iCs/>
          <w:noProof/>
        </w:rPr>
        <w:t>Perencanaan Pelabuhan</w:t>
      </w:r>
      <w:r w:rsidRPr="009002B4">
        <w:rPr>
          <w:rFonts w:ascii="Times New Roman" w:hAnsi="Times New Roman"/>
          <w:noProof/>
        </w:rPr>
        <w:t>. Yogyakarta: Beta Offset.</w:t>
      </w:r>
    </w:p>
    <w:p w14:paraId="4DB86653" w14:textId="77777777" w:rsidR="009002B4" w:rsidRPr="009002B4" w:rsidRDefault="009002B4" w:rsidP="009002B4">
      <w:pPr>
        <w:adjustRightInd w:val="0"/>
        <w:spacing w:after="0" w:line="240" w:lineRule="auto"/>
        <w:ind w:left="720" w:hangingChars="328" w:hanging="722"/>
        <w:jc w:val="both"/>
        <w:rPr>
          <w:rFonts w:ascii="Times New Roman" w:hAnsi="Times New Roman"/>
          <w:noProof/>
        </w:rPr>
      </w:pPr>
      <w:r w:rsidRPr="009002B4">
        <w:rPr>
          <w:rFonts w:ascii="Times New Roman" w:hAnsi="Times New Roman"/>
          <w:noProof/>
        </w:rPr>
        <w:t xml:space="preserve">Dewi, S. K., &amp; Sudaryanto, A. (2020). Validitas dan Reliabilitas Kuesioner Pengetahuan , Sikap dan Perilaku Pencegahan Demam Berdarah. </w:t>
      </w:r>
      <w:r w:rsidRPr="009002B4">
        <w:rPr>
          <w:rFonts w:ascii="Times New Roman" w:hAnsi="Times New Roman"/>
          <w:i/>
          <w:iCs/>
          <w:noProof/>
        </w:rPr>
        <w:t>Seminar Nasional Keperawatan Universitas Muhammadiyah Surakarta (SEMNASKEP) 2020</w:t>
      </w:r>
      <w:r w:rsidRPr="009002B4">
        <w:rPr>
          <w:rFonts w:ascii="Times New Roman" w:hAnsi="Times New Roman"/>
          <w:noProof/>
        </w:rPr>
        <w:t>, 73–79.</w:t>
      </w:r>
    </w:p>
    <w:p w14:paraId="363A5572" w14:textId="77777777" w:rsidR="009002B4" w:rsidRPr="009002B4" w:rsidRDefault="009002B4" w:rsidP="009002B4">
      <w:pPr>
        <w:adjustRightInd w:val="0"/>
        <w:spacing w:after="0" w:line="240" w:lineRule="auto"/>
        <w:ind w:left="720" w:hangingChars="328" w:hanging="722"/>
        <w:jc w:val="both"/>
        <w:rPr>
          <w:rFonts w:ascii="Times New Roman" w:hAnsi="Times New Roman"/>
          <w:noProof/>
        </w:rPr>
      </w:pPr>
      <w:r w:rsidRPr="009002B4">
        <w:rPr>
          <w:rFonts w:ascii="Times New Roman" w:hAnsi="Times New Roman"/>
          <w:noProof/>
        </w:rPr>
        <w:t xml:space="preserve">Ghozali, I. (2016). </w:t>
      </w:r>
      <w:r w:rsidRPr="009002B4">
        <w:rPr>
          <w:rFonts w:ascii="Times New Roman" w:hAnsi="Times New Roman"/>
          <w:i/>
          <w:iCs/>
          <w:noProof/>
        </w:rPr>
        <w:t>aplikasi analisis multivariate</w:t>
      </w:r>
      <w:r w:rsidRPr="009002B4">
        <w:rPr>
          <w:rFonts w:ascii="Times New Roman" w:hAnsi="Times New Roman"/>
          <w:noProof/>
        </w:rPr>
        <w:t>.</w:t>
      </w:r>
    </w:p>
    <w:p w14:paraId="76ECC157" w14:textId="77777777" w:rsidR="009002B4" w:rsidRPr="009002B4" w:rsidRDefault="009002B4" w:rsidP="009002B4">
      <w:pPr>
        <w:adjustRightInd w:val="0"/>
        <w:spacing w:after="0" w:line="240" w:lineRule="auto"/>
        <w:ind w:left="720" w:hangingChars="328" w:hanging="722"/>
        <w:jc w:val="both"/>
        <w:rPr>
          <w:rFonts w:ascii="Times New Roman" w:hAnsi="Times New Roman"/>
          <w:noProof/>
        </w:rPr>
      </w:pPr>
      <w:r w:rsidRPr="009002B4">
        <w:rPr>
          <w:rFonts w:ascii="Times New Roman" w:hAnsi="Times New Roman"/>
          <w:noProof/>
        </w:rPr>
        <w:t xml:space="preserve">Halim, A. (2004). </w:t>
      </w:r>
      <w:r w:rsidRPr="009002B4">
        <w:rPr>
          <w:rFonts w:ascii="Times New Roman" w:hAnsi="Times New Roman"/>
          <w:i/>
          <w:iCs/>
          <w:noProof/>
        </w:rPr>
        <w:t>Bunga Rampai Manajemen Keuangan Daerah</w:t>
      </w:r>
      <w:r w:rsidRPr="009002B4">
        <w:rPr>
          <w:rFonts w:ascii="Times New Roman" w:hAnsi="Times New Roman"/>
          <w:noProof/>
        </w:rPr>
        <w:t>. Yogyakarta: UPP AMP YKN.</w:t>
      </w:r>
    </w:p>
    <w:p w14:paraId="73C21905" w14:textId="77777777" w:rsidR="009002B4" w:rsidRPr="009002B4" w:rsidRDefault="009002B4" w:rsidP="009002B4">
      <w:pPr>
        <w:adjustRightInd w:val="0"/>
        <w:spacing w:after="0" w:line="240" w:lineRule="auto"/>
        <w:ind w:left="720" w:hangingChars="328" w:hanging="722"/>
        <w:jc w:val="both"/>
        <w:rPr>
          <w:rFonts w:ascii="Times New Roman" w:hAnsi="Times New Roman"/>
          <w:noProof/>
        </w:rPr>
      </w:pPr>
      <w:r w:rsidRPr="009002B4">
        <w:rPr>
          <w:rFonts w:ascii="Times New Roman" w:hAnsi="Times New Roman"/>
          <w:noProof/>
        </w:rPr>
        <w:t xml:space="preserve">Haryanto, D., &amp; Purwitasari, D. (2018). Analisa Faktor Penyebab Kecelakaan Pelayaran Di Alur Pelayaran Barat Surabaya Tahun 2013 - 2017. </w:t>
      </w:r>
      <w:r w:rsidRPr="009002B4">
        <w:rPr>
          <w:rFonts w:ascii="Times New Roman" w:hAnsi="Times New Roman"/>
          <w:i/>
          <w:iCs/>
          <w:noProof/>
        </w:rPr>
        <w:t>Jurnal 7 Samudra</w:t>
      </w:r>
      <w:r w:rsidRPr="009002B4">
        <w:rPr>
          <w:rFonts w:ascii="Times New Roman" w:hAnsi="Times New Roman"/>
          <w:noProof/>
        </w:rPr>
        <w:t xml:space="preserve">, </w:t>
      </w:r>
      <w:r w:rsidRPr="009002B4">
        <w:rPr>
          <w:rFonts w:ascii="Times New Roman" w:hAnsi="Times New Roman"/>
          <w:i/>
          <w:iCs/>
          <w:noProof/>
        </w:rPr>
        <w:t>3</w:t>
      </w:r>
      <w:r w:rsidRPr="009002B4">
        <w:rPr>
          <w:rFonts w:ascii="Times New Roman" w:hAnsi="Times New Roman"/>
          <w:noProof/>
        </w:rPr>
        <w:t>(1), 1–12. https://doi.org/10.54992/7samudra.v3i1.25</w:t>
      </w:r>
    </w:p>
    <w:p w14:paraId="7846BCBD" w14:textId="77777777" w:rsidR="009002B4" w:rsidRPr="009002B4" w:rsidRDefault="009002B4" w:rsidP="009002B4">
      <w:pPr>
        <w:adjustRightInd w:val="0"/>
        <w:spacing w:after="0" w:line="240" w:lineRule="auto"/>
        <w:ind w:left="720" w:hangingChars="328" w:hanging="722"/>
        <w:jc w:val="both"/>
        <w:rPr>
          <w:rFonts w:ascii="Times New Roman" w:hAnsi="Times New Roman"/>
          <w:noProof/>
        </w:rPr>
      </w:pPr>
      <w:r w:rsidRPr="009002B4">
        <w:rPr>
          <w:rFonts w:ascii="Times New Roman" w:hAnsi="Times New Roman"/>
          <w:noProof/>
        </w:rPr>
        <w:t xml:space="preserve">IALA. (2012). </w:t>
      </w:r>
      <w:r w:rsidRPr="009002B4">
        <w:rPr>
          <w:rFonts w:ascii="Times New Roman" w:hAnsi="Times New Roman"/>
          <w:i/>
          <w:iCs/>
          <w:noProof/>
        </w:rPr>
        <w:t>Guidelen No.1089 On Provision of Vessel Traffic Service (INS,TOS &amp; NAS)</w:t>
      </w:r>
      <w:r w:rsidRPr="009002B4">
        <w:rPr>
          <w:rFonts w:ascii="Times New Roman" w:hAnsi="Times New Roman"/>
          <w:noProof/>
        </w:rPr>
        <w:t>. (1089), 1–24.</w:t>
      </w:r>
    </w:p>
    <w:p w14:paraId="4CC39C77" w14:textId="77777777" w:rsidR="009002B4" w:rsidRPr="009002B4" w:rsidRDefault="009002B4" w:rsidP="009002B4">
      <w:pPr>
        <w:adjustRightInd w:val="0"/>
        <w:spacing w:after="0" w:line="240" w:lineRule="auto"/>
        <w:ind w:left="720" w:hangingChars="328" w:hanging="722"/>
        <w:jc w:val="both"/>
        <w:rPr>
          <w:rFonts w:ascii="Times New Roman" w:hAnsi="Times New Roman"/>
          <w:noProof/>
        </w:rPr>
      </w:pPr>
      <w:r w:rsidRPr="009002B4">
        <w:rPr>
          <w:rFonts w:ascii="Times New Roman" w:hAnsi="Times New Roman"/>
          <w:noProof/>
        </w:rPr>
        <w:t xml:space="preserve">Kadarisman, M., &amp; Jakarta, U. M. (2017). Maritime Safety and Safety Policy. </w:t>
      </w:r>
      <w:r w:rsidRPr="009002B4">
        <w:rPr>
          <w:rFonts w:ascii="Times New Roman" w:hAnsi="Times New Roman"/>
          <w:i/>
          <w:iCs/>
          <w:noProof/>
        </w:rPr>
        <w:t>Jurnal Manajemen Transportasi &amp; Logistik</w:t>
      </w:r>
      <w:r w:rsidRPr="009002B4">
        <w:rPr>
          <w:rFonts w:ascii="Times New Roman" w:hAnsi="Times New Roman"/>
          <w:noProof/>
        </w:rPr>
        <w:t xml:space="preserve">, </w:t>
      </w:r>
      <w:r w:rsidRPr="009002B4">
        <w:rPr>
          <w:rFonts w:ascii="Times New Roman" w:hAnsi="Times New Roman"/>
          <w:i/>
          <w:iCs/>
          <w:noProof/>
        </w:rPr>
        <w:t>04</w:t>
      </w:r>
      <w:r w:rsidRPr="009002B4">
        <w:rPr>
          <w:rFonts w:ascii="Times New Roman" w:hAnsi="Times New Roman"/>
          <w:noProof/>
        </w:rPr>
        <w:t>(02), 177–192.</w:t>
      </w:r>
    </w:p>
    <w:p w14:paraId="07565A2D" w14:textId="77777777" w:rsidR="009002B4" w:rsidRPr="009002B4" w:rsidRDefault="009002B4" w:rsidP="009002B4">
      <w:pPr>
        <w:adjustRightInd w:val="0"/>
        <w:spacing w:after="0" w:line="240" w:lineRule="auto"/>
        <w:ind w:left="720" w:hangingChars="328" w:hanging="722"/>
        <w:jc w:val="both"/>
        <w:rPr>
          <w:rFonts w:ascii="Times New Roman" w:hAnsi="Times New Roman"/>
          <w:noProof/>
        </w:rPr>
      </w:pPr>
      <w:r w:rsidRPr="009002B4">
        <w:rPr>
          <w:rFonts w:ascii="Times New Roman" w:hAnsi="Times New Roman"/>
          <w:noProof/>
        </w:rPr>
        <w:t xml:space="preserve">Kementerian Perhubungan Republik Indonesia. (2016). KP 455 Tahun 2016 tentang Penetapan Alur Pelayaran, Sistem Rute, Tata Cara Berlalu Lintas Dan Daerah Labuh Kapal Sesuai Dengan Kepentingannya Di Alur-Pelayaran Barat Surabaya (APBS). </w:t>
      </w:r>
      <w:r w:rsidRPr="009002B4">
        <w:rPr>
          <w:rFonts w:ascii="Times New Roman" w:hAnsi="Times New Roman"/>
          <w:i/>
          <w:iCs/>
          <w:noProof/>
        </w:rPr>
        <w:t>Kepmenhub</w:t>
      </w:r>
      <w:r w:rsidRPr="009002B4">
        <w:rPr>
          <w:rFonts w:ascii="Times New Roman" w:hAnsi="Times New Roman"/>
          <w:noProof/>
        </w:rPr>
        <w:t>, pp. 1–19.</w:t>
      </w:r>
    </w:p>
    <w:p w14:paraId="16CE14C4" w14:textId="77777777" w:rsidR="009002B4" w:rsidRPr="009002B4" w:rsidRDefault="009002B4" w:rsidP="009002B4">
      <w:pPr>
        <w:adjustRightInd w:val="0"/>
        <w:spacing w:after="0" w:line="240" w:lineRule="auto"/>
        <w:ind w:left="720" w:hangingChars="328" w:hanging="722"/>
        <w:jc w:val="both"/>
        <w:rPr>
          <w:rFonts w:ascii="Times New Roman" w:hAnsi="Times New Roman"/>
          <w:noProof/>
        </w:rPr>
      </w:pPr>
      <w:r w:rsidRPr="009002B4">
        <w:rPr>
          <w:rFonts w:ascii="Times New Roman" w:hAnsi="Times New Roman"/>
          <w:noProof/>
        </w:rPr>
        <w:t xml:space="preserve">Kuhn, A. K. (1974). The International Convention for Safety of Life at Sea. </w:t>
      </w:r>
      <w:r w:rsidRPr="009002B4">
        <w:rPr>
          <w:rFonts w:ascii="Times New Roman" w:hAnsi="Times New Roman"/>
          <w:i/>
          <w:iCs/>
          <w:noProof/>
        </w:rPr>
        <w:t>American Journal of International Law</w:t>
      </w:r>
      <w:r w:rsidRPr="009002B4">
        <w:rPr>
          <w:rFonts w:ascii="Times New Roman" w:hAnsi="Times New Roman"/>
          <w:noProof/>
        </w:rPr>
        <w:t xml:space="preserve">, </w:t>
      </w:r>
      <w:r w:rsidRPr="009002B4">
        <w:rPr>
          <w:rFonts w:ascii="Times New Roman" w:hAnsi="Times New Roman"/>
          <w:i/>
          <w:iCs/>
          <w:noProof/>
        </w:rPr>
        <w:t>24</w:t>
      </w:r>
      <w:r w:rsidRPr="009002B4">
        <w:rPr>
          <w:rFonts w:ascii="Times New Roman" w:hAnsi="Times New Roman"/>
          <w:noProof/>
        </w:rPr>
        <w:t>(1), 133–135. https://doi.org/10.2307/2189311</w:t>
      </w:r>
    </w:p>
    <w:p w14:paraId="7AFF6151" w14:textId="77777777" w:rsidR="009002B4" w:rsidRPr="009002B4" w:rsidRDefault="009002B4" w:rsidP="009002B4">
      <w:pPr>
        <w:adjustRightInd w:val="0"/>
        <w:spacing w:after="0" w:line="240" w:lineRule="auto"/>
        <w:ind w:left="720" w:hangingChars="328" w:hanging="722"/>
        <w:jc w:val="both"/>
        <w:rPr>
          <w:rFonts w:ascii="Times New Roman" w:hAnsi="Times New Roman"/>
          <w:noProof/>
        </w:rPr>
      </w:pPr>
      <w:r w:rsidRPr="009002B4">
        <w:rPr>
          <w:rFonts w:ascii="Times New Roman" w:hAnsi="Times New Roman"/>
          <w:noProof/>
        </w:rPr>
        <w:t xml:space="preserve">Lukman, D. (2008). </w:t>
      </w:r>
      <w:r w:rsidRPr="009002B4">
        <w:rPr>
          <w:rFonts w:ascii="Times New Roman" w:hAnsi="Times New Roman"/>
          <w:i/>
          <w:iCs/>
          <w:noProof/>
        </w:rPr>
        <w:t>Manajemen Perbankan</w:t>
      </w:r>
      <w:r w:rsidRPr="009002B4">
        <w:rPr>
          <w:rFonts w:ascii="Times New Roman" w:hAnsi="Times New Roman"/>
          <w:noProof/>
        </w:rPr>
        <w:t xml:space="preserve"> (Cetakan Pe). Jakarta: Ghalia.</w:t>
      </w:r>
    </w:p>
    <w:p w14:paraId="32455085" w14:textId="77777777" w:rsidR="009002B4" w:rsidRPr="009002B4" w:rsidRDefault="009002B4" w:rsidP="009002B4">
      <w:pPr>
        <w:adjustRightInd w:val="0"/>
        <w:spacing w:after="0" w:line="240" w:lineRule="auto"/>
        <w:ind w:left="720" w:hangingChars="328" w:hanging="722"/>
        <w:jc w:val="both"/>
        <w:rPr>
          <w:rFonts w:ascii="Times New Roman" w:hAnsi="Times New Roman"/>
          <w:noProof/>
        </w:rPr>
      </w:pPr>
      <w:r w:rsidRPr="009002B4">
        <w:rPr>
          <w:rFonts w:ascii="Times New Roman" w:hAnsi="Times New Roman"/>
          <w:noProof/>
        </w:rPr>
        <w:t xml:space="preserve">Lupiyoadi, R. (2020). Dinamika Bisnis Jasa dan Pentingnya Pemasaran Jasa. </w:t>
      </w:r>
      <w:r w:rsidRPr="009002B4">
        <w:rPr>
          <w:rFonts w:ascii="Times New Roman" w:hAnsi="Times New Roman"/>
          <w:i/>
          <w:iCs/>
          <w:noProof/>
        </w:rPr>
        <w:t>V</w:t>
      </w:r>
      <w:r w:rsidRPr="009002B4">
        <w:rPr>
          <w:rFonts w:ascii="Times New Roman" w:hAnsi="Times New Roman"/>
          <w:i/>
          <w:iCs/>
          <w:noProof/>
        </w:rPr>
        <w:lastRenderedPageBreak/>
        <w:t>eterinary Pathology</w:t>
      </w:r>
      <w:r w:rsidRPr="009002B4">
        <w:rPr>
          <w:rFonts w:ascii="Times New Roman" w:hAnsi="Times New Roman"/>
          <w:noProof/>
        </w:rPr>
        <w:t xml:space="preserve">, </w:t>
      </w:r>
      <w:r w:rsidRPr="009002B4">
        <w:rPr>
          <w:rFonts w:ascii="Times New Roman" w:hAnsi="Times New Roman"/>
          <w:i/>
          <w:iCs/>
          <w:noProof/>
        </w:rPr>
        <w:t>47</w:t>
      </w:r>
      <w:r w:rsidRPr="009002B4">
        <w:rPr>
          <w:rFonts w:ascii="Times New Roman" w:hAnsi="Times New Roman"/>
          <w:noProof/>
        </w:rPr>
        <w:t>(2), 202–213.</w:t>
      </w:r>
    </w:p>
    <w:p w14:paraId="282ECDF8" w14:textId="77777777" w:rsidR="009002B4" w:rsidRPr="009002B4" w:rsidRDefault="009002B4" w:rsidP="009002B4">
      <w:pPr>
        <w:adjustRightInd w:val="0"/>
        <w:spacing w:after="0" w:line="240" w:lineRule="auto"/>
        <w:ind w:left="720" w:hangingChars="328" w:hanging="722"/>
        <w:jc w:val="both"/>
        <w:rPr>
          <w:rFonts w:ascii="Times New Roman" w:hAnsi="Times New Roman"/>
          <w:noProof/>
        </w:rPr>
      </w:pPr>
      <w:r w:rsidRPr="009002B4">
        <w:rPr>
          <w:rFonts w:ascii="Times New Roman" w:hAnsi="Times New Roman"/>
          <w:noProof/>
        </w:rPr>
        <w:t xml:space="preserve">Mulyani, A. S. P., Sianturi, I., Purwitasari, D., Rahmawati, M., &amp; Amrullah, R. A. (2024). Analisis Efektivitas Penggunaan Buffer Area terhadap Kelancaran Arus Lalu Lintas di Terminal Ro Ro Jamrud Pelabuhan Tanjung Perak. </w:t>
      </w:r>
      <w:r w:rsidRPr="009002B4">
        <w:rPr>
          <w:rFonts w:ascii="Times New Roman" w:hAnsi="Times New Roman"/>
          <w:i/>
          <w:iCs/>
          <w:noProof/>
        </w:rPr>
        <w:t>Scientica: Jurnal Ilmiah Sains Dan Teknologi</w:t>
      </w:r>
      <w:r w:rsidRPr="009002B4">
        <w:rPr>
          <w:rFonts w:ascii="Times New Roman" w:hAnsi="Times New Roman"/>
          <w:noProof/>
        </w:rPr>
        <w:t xml:space="preserve">, </w:t>
      </w:r>
      <w:r w:rsidRPr="009002B4">
        <w:rPr>
          <w:rFonts w:ascii="Times New Roman" w:hAnsi="Times New Roman"/>
          <w:i/>
          <w:iCs/>
          <w:noProof/>
        </w:rPr>
        <w:t>2</w:t>
      </w:r>
      <w:r w:rsidRPr="009002B4">
        <w:rPr>
          <w:rFonts w:ascii="Times New Roman" w:hAnsi="Times New Roman"/>
          <w:noProof/>
        </w:rPr>
        <w:t>, 433–445.</w:t>
      </w:r>
    </w:p>
    <w:p w14:paraId="26A059CB" w14:textId="77777777" w:rsidR="009002B4" w:rsidRPr="009002B4" w:rsidRDefault="009002B4" w:rsidP="009002B4">
      <w:pPr>
        <w:adjustRightInd w:val="0"/>
        <w:spacing w:after="0" w:line="240" w:lineRule="auto"/>
        <w:ind w:left="720" w:hangingChars="328" w:hanging="722"/>
        <w:jc w:val="both"/>
        <w:rPr>
          <w:rFonts w:ascii="Times New Roman" w:hAnsi="Times New Roman"/>
          <w:noProof/>
        </w:rPr>
      </w:pPr>
      <w:r w:rsidRPr="009002B4">
        <w:rPr>
          <w:rFonts w:ascii="Times New Roman" w:hAnsi="Times New Roman"/>
          <w:noProof/>
        </w:rPr>
        <w:t xml:space="preserve">Mursidi, M. (2023). Analisis Faktor Yang Mempengaruhi Keselamatan Pelayaran (Studi Pada KSOP Tanjung Emas Semarang). </w:t>
      </w:r>
      <w:r w:rsidRPr="009002B4">
        <w:rPr>
          <w:rFonts w:ascii="Times New Roman" w:hAnsi="Times New Roman"/>
          <w:i/>
          <w:iCs/>
          <w:noProof/>
        </w:rPr>
        <w:t>Jurnal Aplikasi Pelayaran Dan Kepelabuhanan</w:t>
      </w:r>
      <w:r w:rsidRPr="009002B4">
        <w:rPr>
          <w:rFonts w:ascii="Times New Roman" w:hAnsi="Times New Roman"/>
          <w:noProof/>
        </w:rPr>
        <w:t xml:space="preserve">, </w:t>
      </w:r>
      <w:r w:rsidRPr="009002B4">
        <w:rPr>
          <w:rFonts w:ascii="Times New Roman" w:hAnsi="Times New Roman"/>
          <w:i/>
          <w:iCs/>
          <w:noProof/>
        </w:rPr>
        <w:t>14</w:t>
      </w:r>
      <w:r w:rsidRPr="009002B4">
        <w:rPr>
          <w:rFonts w:ascii="Times New Roman" w:hAnsi="Times New Roman"/>
          <w:noProof/>
        </w:rPr>
        <w:t>(1), 94–106. https://doi.org/10.30649/japk.v14i1.106</w:t>
      </w:r>
    </w:p>
    <w:p w14:paraId="70A18B26" w14:textId="77777777" w:rsidR="009002B4" w:rsidRPr="009002B4" w:rsidRDefault="009002B4" w:rsidP="009002B4">
      <w:pPr>
        <w:adjustRightInd w:val="0"/>
        <w:spacing w:after="0" w:line="240" w:lineRule="auto"/>
        <w:ind w:left="720" w:hangingChars="328" w:hanging="722"/>
        <w:jc w:val="both"/>
        <w:rPr>
          <w:rFonts w:ascii="Times New Roman" w:hAnsi="Times New Roman"/>
          <w:noProof/>
        </w:rPr>
      </w:pPr>
      <w:r w:rsidRPr="009002B4">
        <w:rPr>
          <w:rFonts w:ascii="Times New Roman" w:hAnsi="Times New Roman"/>
          <w:noProof/>
        </w:rPr>
        <w:t xml:space="preserve">Nofandi, F., Widyaningsih, U., Rakhman, R. A., Mirianto, A., Zuhri, Z., &amp; Harini, N. V. (2022). Case Study of Ship Traffic Crowds in The Malacca Strait-Singapore by Using Vessel Traffic System. </w:t>
      </w:r>
      <w:r w:rsidRPr="009002B4">
        <w:rPr>
          <w:rFonts w:ascii="Times New Roman" w:hAnsi="Times New Roman"/>
          <w:i/>
          <w:iCs/>
          <w:noProof/>
        </w:rPr>
        <w:t>IOP Conference Series: Earth and Environmental Science</w:t>
      </w:r>
      <w:r w:rsidRPr="009002B4">
        <w:rPr>
          <w:rFonts w:ascii="Times New Roman" w:hAnsi="Times New Roman"/>
          <w:noProof/>
        </w:rPr>
        <w:t xml:space="preserve">, </w:t>
      </w:r>
      <w:r w:rsidRPr="009002B4">
        <w:rPr>
          <w:rFonts w:ascii="Times New Roman" w:hAnsi="Times New Roman"/>
          <w:i/>
          <w:iCs/>
          <w:noProof/>
        </w:rPr>
        <w:t>1081</w:t>
      </w:r>
      <w:r w:rsidRPr="009002B4">
        <w:rPr>
          <w:rFonts w:ascii="Times New Roman" w:hAnsi="Times New Roman"/>
          <w:noProof/>
        </w:rPr>
        <w:t>(1), 12009. https://doi.org/10.1088/1755-1315/1081/1/012009</w:t>
      </w:r>
    </w:p>
    <w:p w14:paraId="006418CF" w14:textId="77777777" w:rsidR="009002B4" w:rsidRPr="00D24ECD" w:rsidRDefault="009002B4" w:rsidP="009002B4">
      <w:pPr>
        <w:ind w:left="1" w:hanging="3"/>
        <w:jc w:val="both"/>
        <w:rPr>
          <w:sz w:val="28"/>
          <w:szCs w:val="28"/>
        </w:rPr>
      </w:pPr>
    </w:p>
    <w:p w14:paraId="00000060" w14:textId="5D5FA256" w:rsidR="00BE7BC7" w:rsidRDefault="0015181C">
      <w:pPr>
        <w:spacing w:after="0" w:line="240" w:lineRule="auto"/>
        <w:ind w:left="0" w:hanging="2"/>
        <w:jc w:val="both"/>
        <w:rPr>
          <w:rFonts w:ascii="Times New Roman" w:eastAsia="Times New Roman" w:hAnsi="Times New Roman"/>
        </w:rPr>
      </w:pPr>
      <w:r>
        <w:rPr>
          <w:rFonts w:ascii="Times New Roman" w:eastAsia="Times New Roman" w:hAnsi="Times New Roman"/>
        </w:rPr>
        <w:t>.</w:t>
      </w:r>
    </w:p>
    <w:p w14:paraId="00000061" w14:textId="77777777" w:rsidR="00BE7BC7" w:rsidRDefault="00BE7BC7">
      <w:pPr>
        <w:spacing w:after="0" w:line="240" w:lineRule="auto"/>
        <w:ind w:left="0" w:hanging="2"/>
        <w:jc w:val="both"/>
        <w:rPr>
          <w:rFonts w:ascii="Times New Roman" w:eastAsia="Times New Roman" w:hAnsi="Times New Roman"/>
        </w:rPr>
      </w:pPr>
    </w:p>
    <w:p w14:paraId="00000062" w14:textId="77777777" w:rsidR="00BE7BC7" w:rsidRDefault="00BE7BC7">
      <w:pPr>
        <w:spacing w:after="0" w:line="240" w:lineRule="auto"/>
        <w:ind w:left="0" w:hanging="2"/>
        <w:jc w:val="both"/>
        <w:rPr>
          <w:rFonts w:ascii="Times New Roman" w:eastAsia="Times New Roman" w:hAnsi="Times New Roman"/>
        </w:rPr>
      </w:pPr>
    </w:p>
    <w:p w14:paraId="00000063" w14:textId="77777777" w:rsidR="00BE7BC7" w:rsidRDefault="00BE7BC7">
      <w:pPr>
        <w:spacing w:after="0" w:line="240" w:lineRule="auto"/>
        <w:ind w:left="0" w:hanging="2"/>
        <w:jc w:val="both"/>
        <w:rPr>
          <w:rFonts w:ascii="Times New Roman" w:eastAsia="Times New Roman" w:hAnsi="Times New Roman"/>
        </w:rPr>
      </w:pPr>
    </w:p>
    <w:p w14:paraId="00000064" w14:textId="77777777" w:rsidR="00BE7BC7" w:rsidRDefault="00BE7BC7">
      <w:pPr>
        <w:spacing w:after="0" w:line="240" w:lineRule="auto"/>
        <w:ind w:left="0" w:hanging="2"/>
        <w:jc w:val="both"/>
        <w:rPr>
          <w:rFonts w:ascii="Times New Roman" w:eastAsia="Times New Roman" w:hAnsi="Times New Roman"/>
        </w:rPr>
      </w:pPr>
    </w:p>
    <w:sectPr w:rsidR="00BE7BC7">
      <w:type w:val="continuous"/>
      <w:pgSz w:w="11906" w:h="16838"/>
      <w:pgMar w:top="1134" w:right="1134" w:bottom="1134" w:left="1134" w:header="709" w:footer="709" w:gutter="0"/>
      <w:cols w:num="2" w:space="720" w:equalWidth="0">
        <w:col w:w="4535" w:space="567"/>
        <w:col w:w="453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8DC80" w14:textId="77777777" w:rsidR="000F50E0" w:rsidRDefault="000F50E0">
      <w:pPr>
        <w:spacing w:after="0" w:line="240" w:lineRule="auto"/>
        <w:ind w:left="0" w:hanging="2"/>
      </w:pPr>
      <w:r>
        <w:separator/>
      </w:r>
    </w:p>
  </w:endnote>
  <w:endnote w:type="continuationSeparator" w:id="0">
    <w:p w14:paraId="727BF555" w14:textId="77777777" w:rsidR="000F50E0" w:rsidRDefault="000F50E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5" w14:textId="496E3782" w:rsidR="00BE7BC7" w:rsidRDefault="0015181C">
    <w:pPr>
      <w:pBdr>
        <w:top w:val="nil"/>
        <w:left w:val="nil"/>
        <w:bottom w:val="nil"/>
        <w:right w:val="nil"/>
        <w:between w:val="nil"/>
      </w:pBdr>
      <w:tabs>
        <w:tab w:val="center" w:pos="4513"/>
        <w:tab w:val="right" w:pos="9026"/>
        <w:tab w:val="center" w:pos="4513"/>
        <w:tab w:val="right" w:pos="9639"/>
      </w:tabs>
      <w:spacing w:after="0" w:line="240" w:lineRule="auto"/>
      <w:ind w:left="0" w:hanging="2"/>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METEOR, Vol. XX, No. XX Month 20XX</w:t>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fldChar w:fldCharType="begin"/>
    </w:r>
    <w:r>
      <w:rPr>
        <w:rFonts w:ascii="Times New Roman" w:eastAsia="Times New Roman" w:hAnsi="Times New Roman"/>
        <w:color w:val="000000"/>
        <w:sz w:val="24"/>
        <w:szCs w:val="24"/>
      </w:rPr>
      <w:instrText>PAGE</w:instrText>
    </w:r>
    <w:r>
      <w:rPr>
        <w:rFonts w:ascii="Times New Roman" w:eastAsia="Times New Roman" w:hAnsi="Times New Roman"/>
        <w:color w:val="000000"/>
        <w:sz w:val="24"/>
        <w:szCs w:val="24"/>
      </w:rPr>
      <w:fldChar w:fldCharType="separate"/>
    </w:r>
    <w:r w:rsidR="00375000">
      <w:rPr>
        <w:rFonts w:ascii="Times New Roman" w:eastAsia="Times New Roman" w:hAnsi="Times New Roman"/>
        <w:noProof/>
        <w:color w:val="000000"/>
        <w:sz w:val="24"/>
        <w:szCs w:val="24"/>
      </w:rPr>
      <w:t>1</w:t>
    </w:r>
    <w:r>
      <w:rPr>
        <w:rFonts w:ascii="Times New Roman" w:eastAsia="Times New Roman" w:hAnsi="Times New Roman"/>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FEC9" w14:textId="77777777" w:rsidR="000F50E0" w:rsidRDefault="000F50E0">
      <w:pPr>
        <w:spacing w:after="0" w:line="240" w:lineRule="auto"/>
        <w:ind w:left="0" w:hanging="2"/>
      </w:pPr>
      <w:r>
        <w:separator/>
      </w:r>
    </w:p>
  </w:footnote>
  <w:footnote w:type="continuationSeparator" w:id="0">
    <w:p w14:paraId="08FACE29" w14:textId="77777777" w:rsidR="000F50E0" w:rsidRDefault="000F50E0">
      <w:pPr>
        <w:spacing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5299B"/>
    <w:multiLevelType w:val="multilevel"/>
    <w:tmpl w:val="A45E3BB2"/>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357708F"/>
    <w:multiLevelType w:val="hybridMultilevel"/>
    <w:tmpl w:val="A46E79A6"/>
    <w:lvl w:ilvl="0" w:tplc="5FCEE220">
      <w:start w:val="1"/>
      <w:numFmt w:val="decimal"/>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BC7"/>
    <w:rsid w:val="000F50E0"/>
    <w:rsid w:val="0015181C"/>
    <w:rsid w:val="00152313"/>
    <w:rsid w:val="00375000"/>
    <w:rsid w:val="0041503D"/>
    <w:rsid w:val="004364F9"/>
    <w:rsid w:val="006149A8"/>
    <w:rsid w:val="006E10DB"/>
    <w:rsid w:val="009002B4"/>
    <w:rsid w:val="00A70BA3"/>
    <w:rsid w:val="00B02CFE"/>
    <w:rsid w:val="00BE7BC7"/>
    <w:rsid w:val="00CD2499"/>
    <w:rsid w:val="00E21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248B1"/>
  <w15:docId w15:val="{212A3557-AFD3-4401-9F0E-7DA5CAE0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sz w:val="22"/>
        <w:szCs w:val="22"/>
        <w:lang w:val="zh-C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rFonts w:eastAsia="Calibri" w:cs="Times New Roman"/>
      <w:position w:val="-1"/>
      <w:lang w:val="id-ID"/>
    </w:rPr>
  </w:style>
  <w:style w:type="paragraph" w:styleId="Heading1">
    <w:name w:val="heading 1"/>
    <w:basedOn w:val="Normal"/>
    <w:next w:val="Normal"/>
    <w:uiPriority w:val="9"/>
    <w:qFormat/>
    <w:pPr>
      <w:keepNext/>
      <w:numPr>
        <w:numId w:val="1"/>
      </w:numPr>
      <w:suppressAutoHyphens w:val="0"/>
      <w:spacing w:after="115" w:line="240" w:lineRule="auto"/>
      <w:ind w:left="-1" w:hanging="1"/>
    </w:pPr>
    <w:rPr>
      <w:rFonts w:ascii="Times New Roman" w:eastAsia="Times New Roman" w:hAnsi="Times New Roman"/>
      <w:b/>
      <w:smallCaps/>
      <w:szCs w:val="20"/>
      <w:lang w:eastAsia="zh-CN"/>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rPr>
      <w:rFonts w:ascii="Times New Roman" w:eastAsia="Times New Roman" w:hAnsi="Times New Roman"/>
      <w:b/>
      <w:smallCaps/>
      <w:w w:val="100"/>
      <w:position w:val="-1"/>
      <w:sz w:val="22"/>
      <w:effect w:val="none"/>
      <w:vertAlign w:val="baseline"/>
      <w:cs w:val="0"/>
      <w:em w:val="none"/>
      <w:lang w:val="id-ID" w:eastAsia="zh-CN"/>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pPr>
      <w:spacing w:line="240" w:lineRule="auto"/>
    </w:pPr>
    <w:rPr>
      <w:sz w:val="20"/>
      <w:szCs w:val="20"/>
    </w:rPr>
  </w:style>
  <w:style w:type="character" w:customStyle="1" w:styleId="CommentTextChar">
    <w:name w:val="Comment Text Char"/>
    <w:rPr>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sz w:val="20"/>
      <w:szCs w:val="20"/>
      <w:effect w:val="none"/>
      <w:vertAlign w:val="baseline"/>
      <w:cs w:val="0"/>
      <w:em w:val="none"/>
    </w:rPr>
  </w:style>
  <w:style w:type="character" w:styleId="Emphasis">
    <w:name w:val="Emphasis"/>
    <w:rPr>
      <w:i/>
      <w:iCs/>
      <w:w w:val="100"/>
      <w:position w:val="-1"/>
      <w:effect w:val="none"/>
      <w:vertAlign w:val="baseline"/>
      <w:cs w:val="0"/>
      <w:em w:val="none"/>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rPr>
      <w:w w:val="100"/>
      <w:position w:val="-1"/>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paragraph" w:styleId="FootnoteText">
    <w:name w:val="footnote text"/>
    <w:basedOn w:val="Normal"/>
    <w:qFormat/>
    <w:pPr>
      <w:spacing w:after="0" w:line="240" w:lineRule="auto"/>
    </w:pPr>
    <w:rPr>
      <w:sz w:val="20"/>
      <w:szCs w:val="20"/>
    </w:rPr>
  </w:style>
  <w:style w:type="character" w:customStyle="1" w:styleId="FootnoteTextChar">
    <w:name w:val="Footnote Text Char"/>
    <w:rPr>
      <w:w w:val="100"/>
      <w:position w:val="-1"/>
      <w:sz w:val="20"/>
      <w:szCs w:val="20"/>
      <w:effect w:val="none"/>
      <w:vertAlign w:val="baseline"/>
      <w:cs w:val="0"/>
      <w:em w:val="none"/>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rPr>
      <w:w w:val="100"/>
      <w:position w:val="-1"/>
      <w:effect w:val="none"/>
      <w:vertAlign w:val="baseline"/>
      <w:cs w:val="0"/>
      <w:em w:val="none"/>
    </w:rPr>
  </w:style>
  <w:style w:type="paragraph" w:styleId="HTMLPreformatted">
    <w:name w:val="HTML Preformatted"/>
    <w:basedOn w:val="Normal"/>
    <w:qFormat/>
    <w:pPr>
      <w:spacing w:after="0" w:line="240" w:lineRule="auto"/>
    </w:pPr>
    <w:rPr>
      <w:rFonts w:ascii="Consolas" w:hAnsi="Consolas"/>
      <w:sz w:val="20"/>
      <w:szCs w:val="20"/>
    </w:rPr>
  </w:style>
  <w:style w:type="character" w:customStyle="1" w:styleId="HTMLPreformattedChar">
    <w:name w:val="HTML Preformatted Char"/>
    <w:rPr>
      <w:rFonts w:ascii="Consolas" w:hAnsi="Consolas"/>
      <w:w w:val="100"/>
      <w:position w:val="-1"/>
      <w:sz w:val="20"/>
      <w:szCs w:val="20"/>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table" w:styleId="TableGrid">
    <w:name w:val="Table Grid"/>
    <w:basedOn w:val="TableNormal"/>
    <w:uiPriority w:val="39"/>
    <w:pPr>
      <w:suppressAutoHyphens/>
      <w:spacing w:line="1" w:lineRule="atLeast"/>
      <w:ind w:leftChars="-1" w:left="-1" w:hangingChars="1" w:hanging="1"/>
      <w:textDirection w:val="btLr"/>
      <w:textAlignment w:val="top"/>
      <w:outlineLvl w:val="0"/>
    </w:pPr>
    <w:rPr>
      <w:rFonts w:ascii="Times New Roman" w:eastAsia="Times New Roman" w:hAnsi="Times New Roman"/>
      <w:position w:val="-1"/>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shorttext">
    <w:name w:val="short_text"/>
    <w:rPr>
      <w:w w:val="100"/>
      <w:position w:val="-1"/>
      <w:effect w:val="none"/>
      <w:vertAlign w:val="baseline"/>
      <w:cs w:val="0"/>
      <w:em w:val="none"/>
    </w:rPr>
  </w:style>
  <w:style w:type="table" w:customStyle="1" w:styleId="PlainTable21">
    <w:name w:val="Plain Table 21"/>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7E7E7E"/>
        <w:bottom w:val="single" w:sz="4" w:space="0" w:color="7E7E7E"/>
      </w:tblBorders>
    </w:tblPr>
  </w:style>
  <w:style w:type="character" w:styleId="Mention">
    <w:name w:val="Mention"/>
    <w:qFormat/>
    <w:rPr>
      <w:color w:val="2B579A"/>
      <w:w w:val="100"/>
      <w:position w:val="-1"/>
      <w:effect w:val="none"/>
      <w:shd w:val="clear" w:color="auto" w:fill="E6E6E6"/>
      <w:vertAlign w:val="baseline"/>
      <w:cs w:val="0"/>
      <w:em w:val="none"/>
    </w:rPr>
  </w:style>
  <w:style w:type="character" w:styleId="PlaceholderText">
    <w:name w:val="Placeholder Text"/>
    <w:rPr>
      <w:color w:val="808080"/>
      <w:w w:val="100"/>
      <w:position w:val="-1"/>
      <w:effect w:val="none"/>
      <w:vertAlign w:val="baseline"/>
      <w:cs w:val="0"/>
      <w:em w:val="none"/>
    </w:rPr>
  </w:style>
  <w:style w:type="paragraph" w:customStyle="1" w:styleId="JSKReferenceItem">
    <w:name w:val="JSK Reference Item"/>
    <w:basedOn w:val="Normal"/>
    <w:pPr>
      <w:tabs>
        <w:tab w:val="left" w:pos="432"/>
        <w:tab w:val="num" w:pos="720"/>
      </w:tabs>
      <w:suppressAutoHyphens w:val="0"/>
      <w:spacing w:after="0" w:line="240" w:lineRule="auto"/>
      <w:jc w:val="both"/>
    </w:pPr>
    <w:rPr>
      <w:rFonts w:ascii="Times New Roman" w:eastAsia="Times New Roman" w:hAnsi="Times New Roman"/>
      <w:sz w:val="16"/>
      <w:szCs w:val="24"/>
      <w:lang w:eastAsia="zh-CN"/>
    </w:rPr>
  </w:style>
  <w:style w:type="paragraph" w:styleId="Bibliography">
    <w:name w:val="Bibliography"/>
    <w:basedOn w:val="Normal"/>
    <w:next w:val="Normal"/>
    <w:qFormat/>
    <w:pPr>
      <w:spacing w:after="160" w:line="256" w:lineRule="auto"/>
    </w:pPr>
    <w:rPr>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rPr>
    <w:tblPr>
      <w:tblStyleRowBandSize w:val="1"/>
      <w:tblStyleColBandSize w:val="1"/>
    </w:tblPr>
  </w:style>
  <w:style w:type="table" w:customStyle="1" w:styleId="a0">
    <w:basedOn w:val="TableNormal"/>
    <w:rPr>
      <w:rFonts w:ascii="Times New Roman" w:eastAsia="Times New Roman" w:hAnsi="Times New Roman" w:cs="Times New Roman"/>
    </w:rPr>
    <w:tblPr>
      <w:tblStyleRowBandSize w:val="1"/>
      <w:tblStyleColBandSize w:val="1"/>
    </w:tblPr>
  </w:style>
  <w:style w:type="table" w:customStyle="1" w:styleId="a1">
    <w:basedOn w:val="TableNormal"/>
    <w:rPr>
      <w:rFonts w:ascii="Times New Roman" w:eastAsia="Times New Roman" w:hAnsi="Times New Roman" w:cs="Times New Roman"/>
    </w:rPr>
    <w:tblPr>
      <w:tblStyleRowBandSize w:val="1"/>
      <w:tblStyleColBandSize w:val="1"/>
    </w:tblPr>
  </w:style>
  <w:style w:type="table" w:customStyle="1" w:styleId="a2">
    <w:basedOn w:val="TableNormal"/>
    <w:rPr>
      <w:rFonts w:ascii="Times New Roman" w:eastAsia="Times New Roman" w:hAnsi="Times New Roman" w:cs="Times New Roman"/>
    </w:rPr>
    <w:tblPr>
      <w:tblStyleRowBandSize w:val="1"/>
      <w:tblStyleColBandSize w:val="1"/>
    </w:tblPr>
  </w:style>
  <w:style w:type="table" w:customStyle="1" w:styleId="a3">
    <w:basedOn w:val="TableNormal"/>
    <w:rPr>
      <w:rFonts w:ascii="Times New Roman" w:eastAsia="Times New Roman" w:hAnsi="Times New Roman" w:cs="Times New Roman"/>
    </w:rPr>
    <w:tblPr>
      <w:tblStyleRowBandSize w:val="1"/>
      <w:tblStyleColBandSize w:val="1"/>
    </w:tblPr>
  </w:style>
  <w:style w:type="character" w:customStyle="1" w:styleId="ListParagraphChar">
    <w:name w:val="List Paragraph Char"/>
    <w:basedOn w:val="DefaultParagraphFont"/>
    <w:link w:val="ListParagraph"/>
    <w:uiPriority w:val="34"/>
    <w:rsid w:val="00375000"/>
    <w:rPr>
      <w:rFonts w:cs="Times New Roman"/>
      <w:position w:val="-1"/>
      <w:lang w:val="id-ID"/>
    </w:rPr>
  </w:style>
  <w:style w:type="paragraph" w:customStyle="1" w:styleId="tabel">
    <w:name w:val="tabel"/>
    <w:basedOn w:val="ListParagraph"/>
    <w:link w:val="tabelChar"/>
    <w:qFormat/>
    <w:rsid w:val="00375000"/>
    <w:pPr>
      <w:suppressAutoHyphens w:val="0"/>
      <w:spacing w:after="0" w:line="240" w:lineRule="auto"/>
      <w:ind w:leftChars="0" w:left="0" w:firstLineChars="0" w:firstLine="0"/>
      <w:jc w:val="center"/>
      <w:textDirection w:val="lrTb"/>
      <w:textAlignment w:val="auto"/>
      <w:outlineLvl w:val="9"/>
    </w:pPr>
    <w:rPr>
      <w:rFonts w:ascii="Baskerville Old Face" w:eastAsiaTheme="minorHAnsi" w:hAnsi="Baskerville Old Face"/>
      <w:b/>
      <w:color w:val="000000" w:themeColor="text1"/>
      <w:kern w:val="2"/>
      <w:sz w:val="24"/>
      <w:szCs w:val="24"/>
      <w:lang w:val="en-ID"/>
      <w14:ligatures w14:val="standardContextual"/>
    </w:rPr>
  </w:style>
  <w:style w:type="character" w:customStyle="1" w:styleId="tabelChar">
    <w:name w:val="tabel Char"/>
    <w:basedOn w:val="ListParagraphChar"/>
    <w:link w:val="tabel"/>
    <w:rsid w:val="00375000"/>
    <w:rPr>
      <w:rFonts w:ascii="Baskerville Old Face" w:eastAsiaTheme="minorHAnsi" w:hAnsi="Baskerville Old Face" w:cs="Times New Roman"/>
      <w:b/>
      <w:color w:val="000000" w:themeColor="text1"/>
      <w:kern w:val="2"/>
      <w:position w:val="-1"/>
      <w:sz w:val="24"/>
      <w:szCs w:val="24"/>
      <w:lang w:val="en-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PEnQsj4AGCs37DaRn+dkE7ccXQ==">CgMxLjAyCGguZ2pkZ3hzOAByITF2RHRodGZ6VnFnZFdnMHdaQUI3dDR6YmNsWGYzdEc2OA==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3215</Words>
  <Characters>18332</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User</cp:lastModifiedBy>
  <cp:revision>5</cp:revision>
  <dcterms:created xsi:type="dcterms:W3CDTF">2025-04-07T11:36:00Z</dcterms:created>
  <dcterms:modified xsi:type="dcterms:W3CDTF">2025-04-16T08:39:00Z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KSOProductBuildVer">
    <vt:lpwstr>1033-12.2.0.16909</vt:lpwstr>
  </property>
  <property fmtid="{D5CDD505-2E9C-101B-9397-08002B2CF9AE}" pid="26" name="ICV">
    <vt:lpwstr>A5F6502890384A6EA7908DF100A197EA_13</vt:lpwstr>
  </property>
</Properties>
</file>