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77C1" w14:textId="77777777" w:rsidR="003C5E0E" w:rsidRPr="00247D83" w:rsidRDefault="002930A1" w:rsidP="003C5E0E">
      <w:pPr>
        <w:spacing w:after="0" w:line="240" w:lineRule="auto"/>
        <w:jc w:val="center"/>
        <w:rPr>
          <w:rFonts w:ascii="Times New Roman" w:hAnsi="Times New Roman" w:cs="Times New Roman"/>
          <w:color w:val="FF0000"/>
          <w:lang w:val="en-US"/>
        </w:rPr>
      </w:pPr>
      <w:r w:rsidRPr="00247D83">
        <w:rPr>
          <w:rFonts w:ascii="Times New Roman" w:hAnsi="Times New Roman" w:cs="Times New Roman"/>
          <w:color w:val="FF0000"/>
          <w:lang w:val="en-US"/>
        </w:rPr>
        <w:t>http://ejournal.stipjakarta.</w:t>
      </w:r>
      <w:r w:rsidR="005E3175" w:rsidRPr="00247D83">
        <w:rPr>
          <w:rFonts w:ascii="Times New Roman" w:hAnsi="Times New Roman" w:cs="Times New Roman"/>
          <w:color w:val="FF0000"/>
          <w:lang w:val="en-US"/>
        </w:rPr>
        <w:t>ac</w:t>
      </w:r>
      <w:r w:rsidRPr="00247D83">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247D83" w14:paraId="3C19C443"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0FF0F8DD" w14:textId="77777777" w:rsidR="0025468B" w:rsidRPr="00247D83"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247D83">
              <w:rPr>
                <w:rFonts w:ascii="Times New Roman" w:hAnsi="Times New Roman" w:cs="Times New Roman"/>
                <w:noProof/>
                <w:lang w:val="en-US"/>
              </w:rPr>
              <w:drawing>
                <wp:inline distT="0" distB="0" distL="0" distR="0" wp14:anchorId="0D3934E7" wp14:editId="313CF4AA">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2A87F048" w14:textId="77777777" w:rsidR="002930A1" w:rsidRPr="00247D83"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247D83">
              <w:rPr>
                <w:rFonts w:ascii="Times New Roman" w:eastAsia="Calibri" w:hAnsi="Times New Roman" w:cs="Times New Roman"/>
                <w:b w:val="0"/>
                <w:i/>
                <w:color w:val="1F497D" w:themeColor="text2"/>
                <w:sz w:val="66"/>
                <w:szCs w:val="66"/>
                <w:lang w:val="en-US"/>
              </w:rPr>
              <w:t>METEOR</w:t>
            </w:r>
            <w:r w:rsidR="001C79A0" w:rsidRPr="00247D83">
              <w:rPr>
                <w:rFonts w:ascii="Times New Roman" w:eastAsia="Calibri" w:hAnsi="Times New Roman" w:cs="Times New Roman"/>
                <w:b w:val="0"/>
                <w:i/>
                <w:color w:val="1F497D" w:themeColor="text2"/>
                <w:sz w:val="66"/>
                <w:szCs w:val="66"/>
                <w:lang w:val="en-US"/>
              </w:rPr>
              <w:t xml:space="preserve"> STIP MARUNDA</w:t>
            </w:r>
          </w:p>
        </w:tc>
      </w:tr>
      <w:tr w:rsidR="00DB5E65" w:rsidRPr="00247D83" w14:paraId="6B6399B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438B0A78" w14:textId="77777777" w:rsidR="0025468B" w:rsidRPr="00247D83"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47D83">
              <w:rPr>
                <w:rFonts w:ascii="Times New Roman" w:hAnsi="Times New Roman" w:cs="Times New Roman"/>
                <w:b w:val="0"/>
                <w:noProof/>
                <w:sz w:val="16"/>
                <w:szCs w:val="16"/>
                <w:lang w:eastAsia="id-ID"/>
              </w:rPr>
              <w:t>ISSN</w:t>
            </w:r>
            <w:r w:rsidR="00893A3F" w:rsidRPr="00247D83">
              <w:rPr>
                <w:rFonts w:ascii="Times New Roman" w:hAnsi="Times New Roman" w:cs="Times New Roman"/>
                <w:b w:val="0"/>
                <w:noProof/>
                <w:sz w:val="16"/>
                <w:szCs w:val="16"/>
                <w:lang w:val="en-US" w:eastAsia="id-ID"/>
              </w:rPr>
              <w:t xml:space="preserve">  </w:t>
            </w:r>
            <w:r w:rsidRPr="00247D83">
              <w:rPr>
                <w:rFonts w:ascii="Times New Roman" w:hAnsi="Times New Roman" w:cs="Times New Roman"/>
                <w:b w:val="0"/>
                <w:noProof/>
                <w:sz w:val="16"/>
                <w:szCs w:val="16"/>
                <w:lang w:eastAsia="id-ID"/>
              </w:rPr>
              <w:t xml:space="preserve"> </w:t>
            </w:r>
            <w:r w:rsidR="00893A3F" w:rsidRPr="00247D83">
              <w:rPr>
                <w:rFonts w:ascii="Times New Roman" w:hAnsi="Times New Roman" w:cs="Times New Roman"/>
                <w:b w:val="0"/>
                <w:noProof/>
                <w:sz w:val="16"/>
                <w:szCs w:val="16"/>
                <w:lang w:val="en-US" w:eastAsia="id-ID"/>
              </w:rPr>
              <w:t xml:space="preserve"> </w:t>
            </w:r>
            <w:r w:rsidRPr="00247D83">
              <w:rPr>
                <w:rFonts w:ascii="Times New Roman" w:hAnsi="Times New Roman" w:cs="Times New Roman"/>
                <w:b w:val="0"/>
                <w:noProof/>
                <w:sz w:val="16"/>
                <w:szCs w:val="16"/>
                <w:lang w:eastAsia="id-ID"/>
              </w:rPr>
              <w:t xml:space="preserve">: </w:t>
            </w:r>
            <w:r w:rsidR="005F4B71" w:rsidRPr="00247D83">
              <w:rPr>
                <w:rFonts w:ascii="Times New Roman" w:hAnsi="Times New Roman" w:cs="Times New Roman"/>
                <w:b w:val="0"/>
                <w:noProof/>
                <w:sz w:val="16"/>
                <w:szCs w:val="16"/>
                <w:lang w:eastAsia="id-ID"/>
              </w:rPr>
              <w:t>1</w:t>
            </w:r>
            <w:r w:rsidR="005F4B71" w:rsidRPr="00247D83">
              <w:rPr>
                <w:rFonts w:ascii="Times New Roman" w:hAnsi="Times New Roman" w:cs="Times New Roman"/>
                <w:b w:val="0"/>
                <w:noProof/>
                <w:sz w:val="16"/>
                <w:szCs w:val="16"/>
                <w:lang w:val="en-US" w:eastAsia="id-ID"/>
              </w:rPr>
              <w:t xml:space="preserve">979 </w:t>
            </w:r>
            <w:r w:rsidR="002930A1" w:rsidRPr="00247D83">
              <w:rPr>
                <w:rFonts w:ascii="Times New Roman" w:hAnsi="Times New Roman" w:cs="Times New Roman"/>
                <w:b w:val="0"/>
                <w:noProof/>
                <w:sz w:val="16"/>
                <w:szCs w:val="16"/>
                <w:lang w:val="en-US" w:eastAsia="id-ID"/>
              </w:rPr>
              <w:t>–</w:t>
            </w:r>
            <w:r w:rsidR="005F4B71" w:rsidRPr="00247D83">
              <w:rPr>
                <w:rFonts w:ascii="Times New Roman" w:hAnsi="Times New Roman" w:cs="Times New Roman"/>
                <w:b w:val="0"/>
                <w:noProof/>
                <w:sz w:val="16"/>
                <w:szCs w:val="16"/>
                <w:lang w:val="en-US" w:eastAsia="id-ID"/>
              </w:rPr>
              <w:t xml:space="preserve"> 4746</w:t>
            </w:r>
          </w:p>
          <w:p w14:paraId="481D660D" w14:textId="77777777" w:rsidR="002930A1" w:rsidRPr="00247D83"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247D83">
              <w:rPr>
                <w:rFonts w:ascii="Times New Roman" w:hAnsi="Times New Roman" w:cs="Times New Roman"/>
                <w:b w:val="0"/>
                <w:noProof/>
                <w:sz w:val="16"/>
                <w:szCs w:val="16"/>
                <w:lang w:val="en-US" w:eastAsia="id-ID"/>
              </w:rPr>
              <w:t xml:space="preserve">EISSN </w:t>
            </w:r>
            <w:r w:rsidR="00893A3F" w:rsidRPr="00247D83">
              <w:rPr>
                <w:rFonts w:ascii="Times New Roman" w:hAnsi="Times New Roman" w:cs="Times New Roman"/>
                <w:b w:val="0"/>
                <w:noProof/>
                <w:sz w:val="16"/>
                <w:szCs w:val="16"/>
                <w:lang w:val="en-US" w:eastAsia="id-ID"/>
              </w:rPr>
              <w:t xml:space="preserve"> </w:t>
            </w:r>
            <w:r w:rsidRPr="00247D83">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AE0CD00" w14:textId="77777777" w:rsidR="00893A3F" w:rsidRPr="00247D83"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47D83">
              <w:rPr>
                <w:rFonts w:ascii="Times New Roman" w:eastAsia="Calibri" w:hAnsi="Times New Roman" w:cs="Times New Roman"/>
                <w:b/>
                <w:i/>
                <w:color w:val="1F497D" w:themeColor="text2"/>
                <w:sz w:val="24"/>
                <w:szCs w:val="24"/>
                <w:lang w:val="en-US"/>
              </w:rPr>
              <w:t xml:space="preserve">JURNAL PENELITIAN ILMIAH </w:t>
            </w:r>
          </w:p>
          <w:p w14:paraId="0D254F65" w14:textId="77777777" w:rsidR="0025468B" w:rsidRPr="00247D83"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247D83">
              <w:rPr>
                <w:rFonts w:ascii="Times New Roman" w:eastAsia="Calibri" w:hAnsi="Times New Roman" w:cs="Times New Roman"/>
                <w:b/>
                <w:i/>
                <w:color w:val="1F497D" w:themeColor="text2"/>
                <w:sz w:val="24"/>
                <w:szCs w:val="24"/>
                <w:lang w:val="en-US"/>
              </w:rPr>
              <w:t>SEKOLAH TINGGI ILMU PELAYARAN</w:t>
            </w:r>
          </w:p>
        </w:tc>
      </w:tr>
      <w:bookmarkEnd w:id="0"/>
    </w:tbl>
    <w:p w14:paraId="670D4BB6" w14:textId="77777777" w:rsidR="009C4BE4" w:rsidRPr="00247D83"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247D83" w14:paraId="01E5FA81"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041E688D" w14:textId="5B79623B" w:rsidR="00166D83" w:rsidRPr="00247D83" w:rsidRDefault="00166D83" w:rsidP="00166D83">
            <w:pPr>
              <w:autoSpaceDE w:val="0"/>
              <w:autoSpaceDN w:val="0"/>
              <w:adjustRightInd w:val="0"/>
              <w:jc w:val="center"/>
              <w:rPr>
                <w:rFonts w:ascii="Times New Roman" w:eastAsia="Calibri" w:hAnsi="Times New Roman" w:cs="Times New Roman"/>
                <w:b w:val="0"/>
              </w:rPr>
            </w:pPr>
          </w:p>
          <w:p w14:paraId="154FC15F" w14:textId="4F9677E4" w:rsidR="00EE0C78" w:rsidRPr="00247D83" w:rsidRDefault="00EE0C78" w:rsidP="00635CBD">
            <w:pPr>
              <w:jc w:val="center"/>
              <w:rPr>
                <w:rFonts w:ascii="Times New Roman" w:eastAsia="Calibri" w:hAnsi="Times New Roman" w:cs="Times New Roman"/>
                <w:b w:val="0"/>
                <w:bCs w:val="0"/>
                <w:sz w:val="28"/>
                <w:szCs w:val="28"/>
                <w:lang w:val="en-US"/>
              </w:rPr>
            </w:pPr>
            <w:proofErr w:type="spellStart"/>
            <w:r w:rsidRPr="00247D83">
              <w:rPr>
                <w:rFonts w:ascii="Times New Roman" w:eastAsia="Calibri" w:hAnsi="Times New Roman" w:cs="Times New Roman"/>
                <w:sz w:val="28"/>
                <w:szCs w:val="28"/>
                <w:lang w:val="en-US"/>
              </w:rPr>
              <w:t>Penilaian</w:t>
            </w:r>
            <w:proofErr w:type="spellEnd"/>
            <w:r w:rsidRPr="00247D83">
              <w:rPr>
                <w:rFonts w:ascii="Times New Roman" w:eastAsia="Calibri" w:hAnsi="Times New Roman" w:cs="Times New Roman"/>
                <w:sz w:val="28"/>
                <w:szCs w:val="28"/>
                <w:lang w:val="en-US"/>
              </w:rPr>
              <w:t xml:space="preserve"> </w:t>
            </w:r>
            <w:proofErr w:type="spellStart"/>
            <w:r w:rsidRPr="00247D83">
              <w:rPr>
                <w:rFonts w:ascii="Times New Roman" w:eastAsia="Calibri" w:hAnsi="Times New Roman" w:cs="Times New Roman"/>
                <w:sz w:val="28"/>
                <w:szCs w:val="28"/>
                <w:lang w:val="en-US"/>
              </w:rPr>
              <w:t>Risiko</w:t>
            </w:r>
            <w:proofErr w:type="spellEnd"/>
            <w:r w:rsidRPr="00247D83">
              <w:rPr>
                <w:rFonts w:ascii="Times New Roman" w:eastAsia="Calibri" w:hAnsi="Times New Roman" w:cs="Times New Roman"/>
                <w:sz w:val="28"/>
                <w:szCs w:val="28"/>
                <w:lang w:val="en-US"/>
              </w:rPr>
              <w:t xml:space="preserve"> </w:t>
            </w:r>
            <w:proofErr w:type="spellStart"/>
            <w:r w:rsidRPr="00247D83">
              <w:rPr>
                <w:rFonts w:ascii="Times New Roman" w:eastAsia="Calibri" w:hAnsi="Times New Roman" w:cs="Times New Roman"/>
                <w:sz w:val="28"/>
                <w:szCs w:val="28"/>
                <w:lang w:val="en-US"/>
              </w:rPr>
              <w:t>Kegiatan</w:t>
            </w:r>
            <w:proofErr w:type="spellEnd"/>
            <w:r w:rsidRPr="00247D83">
              <w:rPr>
                <w:rFonts w:ascii="Times New Roman" w:eastAsia="Calibri" w:hAnsi="Times New Roman" w:cs="Times New Roman"/>
                <w:sz w:val="28"/>
                <w:szCs w:val="28"/>
                <w:lang w:val="en-US"/>
              </w:rPr>
              <w:t xml:space="preserve"> </w:t>
            </w:r>
            <w:proofErr w:type="spellStart"/>
            <w:r w:rsidRPr="00247D83">
              <w:rPr>
                <w:rFonts w:ascii="Times New Roman" w:eastAsia="Calibri" w:hAnsi="Times New Roman" w:cs="Times New Roman"/>
                <w:sz w:val="28"/>
                <w:szCs w:val="28"/>
                <w:lang w:val="en-US"/>
              </w:rPr>
              <w:t>Bongkar</w:t>
            </w:r>
            <w:proofErr w:type="spellEnd"/>
            <w:r w:rsidRPr="00247D83">
              <w:rPr>
                <w:rFonts w:ascii="Times New Roman" w:eastAsia="Calibri" w:hAnsi="Times New Roman" w:cs="Times New Roman"/>
                <w:sz w:val="28"/>
                <w:szCs w:val="28"/>
                <w:lang w:val="en-US"/>
              </w:rPr>
              <w:t xml:space="preserve"> </w:t>
            </w:r>
            <w:proofErr w:type="spellStart"/>
            <w:r w:rsidRPr="00247D83">
              <w:rPr>
                <w:rFonts w:ascii="Times New Roman" w:eastAsia="Calibri" w:hAnsi="Times New Roman" w:cs="Times New Roman"/>
                <w:sz w:val="28"/>
                <w:szCs w:val="28"/>
                <w:lang w:val="en-US"/>
              </w:rPr>
              <w:t>Pupuk</w:t>
            </w:r>
            <w:proofErr w:type="spellEnd"/>
            <w:r w:rsidRPr="00247D83">
              <w:rPr>
                <w:rFonts w:ascii="Times New Roman" w:eastAsia="Calibri" w:hAnsi="Times New Roman" w:cs="Times New Roman"/>
                <w:sz w:val="28"/>
                <w:szCs w:val="28"/>
                <w:lang w:val="en-US"/>
              </w:rPr>
              <w:t xml:space="preserve"> </w:t>
            </w:r>
            <w:r w:rsidR="005A0D42" w:rsidRPr="00247D83">
              <w:rPr>
                <w:rFonts w:ascii="Times New Roman" w:eastAsia="Calibri" w:hAnsi="Times New Roman" w:cs="Times New Roman"/>
                <w:sz w:val="28"/>
                <w:szCs w:val="28"/>
                <w:lang w:val="en-US"/>
              </w:rPr>
              <w:t>Kantong</w:t>
            </w:r>
          </w:p>
          <w:p w14:paraId="1D9D9E20" w14:textId="51D61F0E" w:rsidR="003C5E0E" w:rsidRPr="00247D83" w:rsidRDefault="00EE0C78" w:rsidP="00635CBD">
            <w:pPr>
              <w:jc w:val="center"/>
              <w:rPr>
                <w:rFonts w:ascii="Times New Roman" w:hAnsi="Times New Roman" w:cs="Times New Roman"/>
                <w:b w:val="0"/>
                <w:color w:val="000000" w:themeColor="text1"/>
                <w:sz w:val="32"/>
                <w:szCs w:val="32"/>
              </w:rPr>
            </w:pPr>
            <w:r w:rsidRPr="00247D83">
              <w:rPr>
                <w:rFonts w:ascii="Times New Roman" w:eastAsia="Calibri" w:hAnsi="Times New Roman" w:cs="Times New Roman"/>
                <w:sz w:val="28"/>
                <w:szCs w:val="28"/>
                <w:lang w:val="en-US"/>
              </w:rPr>
              <w:t xml:space="preserve">pada TUKS </w:t>
            </w:r>
            <w:proofErr w:type="spellStart"/>
            <w:r w:rsidRPr="00247D83">
              <w:rPr>
                <w:rFonts w:ascii="Times New Roman" w:eastAsia="Calibri" w:hAnsi="Times New Roman" w:cs="Times New Roman"/>
                <w:sz w:val="28"/>
                <w:szCs w:val="28"/>
                <w:lang w:val="en-US"/>
              </w:rPr>
              <w:t>Pusri</w:t>
            </w:r>
            <w:proofErr w:type="spellEnd"/>
            <w:r w:rsidRPr="00247D83">
              <w:rPr>
                <w:rFonts w:ascii="Times New Roman" w:eastAsia="Calibri" w:hAnsi="Times New Roman" w:cs="Times New Roman"/>
                <w:sz w:val="28"/>
                <w:szCs w:val="28"/>
                <w:lang w:val="en-US"/>
              </w:rPr>
              <w:t xml:space="preserve"> </w:t>
            </w:r>
            <w:r w:rsidR="005A0D42" w:rsidRPr="00247D83">
              <w:rPr>
                <w:rFonts w:ascii="Times New Roman" w:eastAsia="Calibri" w:hAnsi="Times New Roman" w:cs="Times New Roman"/>
                <w:sz w:val="28"/>
                <w:szCs w:val="28"/>
                <w:lang w:val="en-US"/>
              </w:rPr>
              <w:t xml:space="preserve">Cabang </w:t>
            </w:r>
            <w:r w:rsidRPr="00247D83">
              <w:rPr>
                <w:rFonts w:ascii="Times New Roman" w:eastAsia="Calibri" w:hAnsi="Times New Roman" w:cs="Times New Roman"/>
                <w:sz w:val="28"/>
                <w:szCs w:val="28"/>
                <w:lang w:val="en-US"/>
              </w:rPr>
              <w:t>Banyuwangi</w:t>
            </w:r>
          </w:p>
          <w:p w14:paraId="42C7EE3E" w14:textId="49A1139C" w:rsidR="009C4BE4" w:rsidRPr="00247D83" w:rsidRDefault="009C4BE4" w:rsidP="003C5E0E">
            <w:pPr>
              <w:autoSpaceDE w:val="0"/>
              <w:autoSpaceDN w:val="0"/>
              <w:adjustRightInd w:val="0"/>
              <w:jc w:val="center"/>
              <w:rPr>
                <w:rFonts w:ascii="Times New Roman" w:eastAsia="Calibri" w:hAnsi="Times New Roman" w:cs="Times New Roman"/>
                <w:b w:val="0"/>
                <w:i/>
                <w:iCs/>
              </w:rPr>
            </w:pPr>
          </w:p>
          <w:p w14:paraId="0B0B9858" w14:textId="69C8969D" w:rsidR="003C5E0E" w:rsidRPr="00247D83" w:rsidRDefault="00EE0C78" w:rsidP="003C5E0E">
            <w:pPr>
              <w:autoSpaceDE w:val="0"/>
              <w:autoSpaceDN w:val="0"/>
              <w:adjustRightInd w:val="0"/>
              <w:jc w:val="center"/>
              <w:rPr>
                <w:rFonts w:ascii="Times New Roman" w:eastAsia="Calibri" w:hAnsi="Times New Roman" w:cs="Times New Roman"/>
                <w:b w:val="0"/>
                <w:bCs w:val="0"/>
                <w:i/>
                <w:szCs w:val="20"/>
                <w:vertAlign w:val="superscript"/>
              </w:rPr>
            </w:pPr>
            <w:r w:rsidRPr="00247D83">
              <w:rPr>
                <w:rFonts w:ascii="Times New Roman" w:eastAsia="Calibri" w:hAnsi="Times New Roman" w:cs="Times New Roman"/>
                <w:b w:val="0"/>
                <w:i/>
                <w:szCs w:val="20"/>
                <w:lang w:val="en-US"/>
              </w:rPr>
              <w:t>Diyah Purwitasari</w:t>
            </w:r>
            <w:r w:rsidR="001E6D16" w:rsidRPr="00247D83">
              <w:rPr>
                <w:rFonts w:ascii="Times New Roman" w:eastAsia="Calibri" w:hAnsi="Times New Roman" w:cs="Times New Roman"/>
                <w:b w:val="0"/>
                <w:i/>
                <w:szCs w:val="20"/>
                <w:vertAlign w:val="superscript"/>
              </w:rPr>
              <w:t>1</w:t>
            </w:r>
            <w:r w:rsidR="001E6D16" w:rsidRPr="00247D83">
              <w:rPr>
                <w:rFonts w:ascii="Times New Roman" w:eastAsia="Calibri" w:hAnsi="Times New Roman" w:cs="Times New Roman"/>
                <w:b w:val="0"/>
                <w:i/>
                <w:szCs w:val="20"/>
                <w:vertAlign w:val="superscript"/>
                <w:lang w:val="en-US"/>
              </w:rPr>
              <w:t>)*</w:t>
            </w:r>
            <w:r w:rsidR="003C5E0E" w:rsidRPr="00247D83">
              <w:rPr>
                <w:rFonts w:ascii="Times New Roman" w:eastAsia="Calibri" w:hAnsi="Times New Roman" w:cs="Times New Roman"/>
                <w:b w:val="0"/>
                <w:i/>
                <w:szCs w:val="20"/>
                <w:vertAlign w:val="superscript"/>
              </w:rPr>
              <w:t>)</w:t>
            </w:r>
            <w:r w:rsidR="003C5E0E" w:rsidRPr="00247D83">
              <w:rPr>
                <w:rFonts w:ascii="Times New Roman" w:eastAsia="Calibri" w:hAnsi="Times New Roman" w:cs="Times New Roman"/>
                <w:b w:val="0"/>
                <w:i/>
                <w:szCs w:val="20"/>
              </w:rPr>
              <w:t xml:space="preserve">, </w:t>
            </w:r>
            <w:r w:rsidR="00702F31" w:rsidRPr="00247D83">
              <w:rPr>
                <w:rFonts w:ascii="Times New Roman" w:eastAsia="Calibri" w:hAnsi="Times New Roman" w:cs="Times New Roman"/>
                <w:b w:val="0"/>
                <w:i/>
                <w:szCs w:val="20"/>
              </w:rPr>
              <w:t>Intan Sianturi</w:t>
            </w:r>
            <w:r w:rsidR="00702F31" w:rsidRPr="00247D83">
              <w:rPr>
                <w:rFonts w:ascii="Times New Roman" w:eastAsia="Calibri" w:hAnsi="Times New Roman" w:cs="Times New Roman"/>
                <w:b w:val="0"/>
                <w:i/>
                <w:szCs w:val="20"/>
                <w:vertAlign w:val="superscript"/>
              </w:rPr>
              <w:t>2)</w:t>
            </w:r>
            <w:r w:rsidR="00702F31" w:rsidRPr="00247D83">
              <w:rPr>
                <w:rFonts w:ascii="Times New Roman" w:eastAsia="Calibri" w:hAnsi="Times New Roman" w:cs="Times New Roman"/>
                <w:b w:val="0"/>
                <w:i/>
                <w:szCs w:val="20"/>
              </w:rPr>
              <w:t xml:space="preserve">, </w:t>
            </w:r>
            <w:r w:rsidR="001E6D16" w:rsidRPr="00247D83">
              <w:rPr>
                <w:rFonts w:ascii="Times New Roman" w:hAnsi="Times New Roman" w:cs="Times New Roman"/>
                <w:b w:val="0"/>
                <w:bCs w:val="0"/>
                <w:i/>
                <w:iCs/>
              </w:rPr>
              <w:t>Renta Novaliana Siahaan</w:t>
            </w:r>
            <w:r w:rsidR="00702F31" w:rsidRPr="00247D83">
              <w:rPr>
                <w:rFonts w:ascii="Times New Roman" w:eastAsia="Calibri" w:hAnsi="Times New Roman" w:cs="Times New Roman"/>
                <w:b w:val="0"/>
                <w:i/>
                <w:szCs w:val="20"/>
                <w:vertAlign w:val="superscript"/>
              </w:rPr>
              <w:t>3</w:t>
            </w:r>
            <w:r w:rsidR="008F2D2C" w:rsidRPr="00247D83">
              <w:rPr>
                <w:rFonts w:ascii="Times New Roman" w:eastAsia="Calibri" w:hAnsi="Times New Roman" w:cs="Times New Roman"/>
                <w:b w:val="0"/>
                <w:i/>
                <w:szCs w:val="20"/>
                <w:vertAlign w:val="superscript"/>
                <w:lang w:val="en-US"/>
              </w:rPr>
              <w:t>)</w:t>
            </w:r>
            <w:r w:rsidR="00702F31" w:rsidRPr="00247D83">
              <w:rPr>
                <w:rFonts w:ascii="Times New Roman" w:eastAsia="Calibri" w:hAnsi="Times New Roman" w:cs="Times New Roman"/>
                <w:b w:val="0"/>
                <w:i/>
                <w:szCs w:val="20"/>
                <w:lang w:val="en-US"/>
              </w:rPr>
              <w:t>, Faizal Arrofi</w:t>
            </w:r>
            <w:r w:rsidR="00702F31" w:rsidRPr="00247D83">
              <w:rPr>
                <w:rFonts w:ascii="Times New Roman" w:eastAsia="Calibri" w:hAnsi="Times New Roman" w:cs="Times New Roman"/>
                <w:b w:val="0"/>
                <w:i/>
                <w:szCs w:val="20"/>
                <w:vertAlign w:val="superscript"/>
                <w:lang w:val="en-US"/>
              </w:rPr>
              <w:t>4)</w:t>
            </w:r>
          </w:p>
          <w:p w14:paraId="4F1208BC" w14:textId="6FD297AF" w:rsidR="003C5E0E" w:rsidRPr="00247D83" w:rsidRDefault="003C5E0E" w:rsidP="00A7534D">
            <w:pPr>
              <w:autoSpaceDE w:val="0"/>
              <w:autoSpaceDN w:val="0"/>
              <w:adjustRightInd w:val="0"/>
              <w:jc w:val="center"/>
              <w:rPr>
                <w:rFonts w:ascii="Times New Roman" w:hAnsi="Times New Roman" w:cs="Times New Roman"/>
                <w:b w:val="0"/>
                <w:i/>
                <w:iCs/>
                <w:color w:val="000000" w:themeColor="text1"/>
              </w:rPr>
            </w:pPr>
          </w:p>
        </w:tc>
      </w:tr>
      <w:tr w:rsidR="003C5E0E" w:rsidRPr="00247D83" w14:paraId="16DBF654"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EC7D10C" w14:textId="7D4FEFBD" w:rsidR="0057188F" w:rsidRPr="00247D83" w:rsidRDefault="0057188F" w:rsidP="00F6141E">
            <w:pPr>
              <w:autoSpaceDE w:val="0"/>
              <w:autoSpaceDN w:val="0"/>
              <w:adjustRightInd w:val="0"/>
              <w:jc w:val="center"/>
              <w:rPr>
                <w:rFonts w:ascii="Times New Roman" w:eastAsia="Calibri" w:hAnsi="Times New Roman" w:cs="Times New Roman"/>
                <w:b w:val="0"/>
              </w:rPr>
            </w:pPr>
          </w:p>
          <w:p w14:paraId="02AB9D52" w14:textId="4D9B032D" w:rsidR="003C5E0E" w:rsidRPr="00247D83"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247D83">
              <w:rPr>
                <w:rFonts w:ascii="Times New Roman" w:eastAsia="Calibri" w:hAnsi="Times New Roman" w:cs="Times New Roman"/>
                <w:b w:val="0"/>
                <w:i/>
                <w:sz w:val="20"/>
                <w:szCs w:val="20"/>
                <w:lang w:val="en-US"/>
              </w:rPr>
              <w:t>d</w:t>
            </w:r>
            <w:r w:rsidR="000C5A7E" w:rsidRPr="00247D83">
              <w:rPr>
                <w:rFonts w:ascii="Times New Roman" w:eastAsia="Calibri" w:hAnsi="Times New Roman" w:cs="Times New Roman"/>
                <w:b w:val="0"/>
                <w:i/>
                <w:sz w:val="20"/>
                <w:szCs w:val="20"/>
                <w:lang w:val="en-US"/>
              </w:rPr>
              <w:t>isubmit</w:t>
            </w:r>
            <w:proofErr w:type="spellEnd"/>
            <w:r w:rsidR="000C5A7E" w:rsidRPr="00247D83">
              <w:rPr>
                <w:rFonts w:ascii="Times New Roman" w:eastAsia="Calibri" w:hAnsi="Times New Roman" w:cs="Times New Roman"/>
                <w:b w:val="0"/>
                <w:i/>
                <w:sz w:val="20"/>
                <w:szCs w:val="20"/>
                <w:lang w:val="en-US"/>
              </w:rPr>
              <w:t xml:space="preserve"> pada :</w:t>
            </w:r>
            <w:r w:rsidR="00314187" w:rsidRPr="00247D83">
              <w:rPr>
                <w:rFonts w:ascii="Times New Roman" w:eastAsia="Calibri" w:hAnsi="Times New Roman" w:cs="Times New Roman"/>
                <w:b w:val="0"/>
                <w:i/>
                <w:sz w:val="20"/>
                <w:szCs w:val="20"/>
                <w:lang w:val="en-US"/>
              </w:rPr>
              <w:t xml:space="preserve"> </w:t>
            </w:r>
            <w:r w:rsidR="001E6D16" w:rsidRPr="00247D83">
              <w:rPr>
                <w:rFonts w:ascii="Times New Roman" w:eastAsia="Calibri" w:hAnsi="Times New Roman" w:cs="Times New Roman"/>
                <w:b w:val="0"/>
                <w:i/>
                <w:sz w:val="20"/>
                <w:szCs w:val="20"/>
                <w:lang w:val="en-US"/>
              </w:rPr>
              <w:t>26/03/2024</w:t>
            </w:r>
            <w:r w:rsidR="000C5A7E" w:rsidRPr="00247D83">
              <w:rPr>
                <w:rFonts w:ascii="Times New Roman" w:eastAsia="Calibri" w:hAnsi="Times New Roman" w:cs="Times New Roman"/>
                <w:b w:val="0"/>
                <w:i/>
                <w:sz w:val="20"/>
                <w:szCs w:val="20"/>
                <w:lang w:val="en-US"/>
              </w:rPr>
              <w:t xml:space="preserve">          </w:t>
            </w:r>
            <w:proofErr w:type="spellStart"/>
            <w:r w:rsidRPr="00247D83">
              <w:rPr>
                <w:rFonts w:ascii="Times New Roman" w:eastAsia="Calibri" w:hAnsi="Times New Roman" w:cs="Times New Roman"/>
                <w:b w:val="0"/>
                <w:i/>
                <w:sz w:val="20"/>
                <w:szCs w:val="20"/>
                <w:lang w:val="en-US"/>
              </w:rPr>
              <w:t>d</w:t>
            </w:r>
            <w:r w:rsidR="000C5A7E" w:rsidRPr="00247D83">
              <w:rPr>
                <w:rFonts w:ascii="Times New Roman" w:eastAsia="Calibri" w:hAnsi="Times New Roman" w:cs="Times New Roman"/>
                <w:b w:val="0"/>
                <w:i/>
                <w:sz w:val="20"/>
                <w:szCs w:val="20"/>
                <w:lang w:val="en-US"/>
              </w:rPr>
              <w:t>irevisi</w:t>
            </w:r>
            <w:proofErr w:type="spellEnd"/>
            <w:r w:rsidR="000C5A7E" w:rsidRPr="00247D83">
              <w:rPr>
                <w:rFonts w:ascii="Times New Roman" w:eastAsia="Calibri" w:hAnsi="Times New Roman" w:cs="Times New Roman"/>
                <w:b w:val="0"/>
                <w:i/>
                <w:sz w:val="20"/>
                <w:szCs w:val="20"/>
                <w:lang w:val="en-US"/>
              </w:rPr>
              <w:t xml:space="preserve"> pada :</w:t>
            </w:r>
            <w:r w:rsidR="00314187" w:rsidRPr="00247D83">
              <w:rPr>
                <w:rFonts w:ascii="Times New Roman" w:eastAsia="Calibri" w:hAnsi="Times New Roman" w:cs="Times New Roman"/>
                <w:b w:val="0"/>
                <w:i/>
                <w:sz w:val="20"/>
                <w:szCs w:val="20"/>
                <w:lang w:val="en-US"/>
              </w:rPr>
              <w:t xml:space="preserve"> </w:t>
            </w:r>
            <w:r w:rsidR="000C5A7E" w:rsidRPr="00247D83">
              <w:rPr>
                <w:rFonts w:ascii="Times New Roman" w:eastAsia="Calibri" w:hAnsi="Times New Roman" w:cs="Times New Roman"/>
                <w:b w:val="0"/>
                <w:i/>
                <w:color w:val="E36C0A" w:themeColor="accent6" w:themeShade="BF"/>
                <w:sz w:val="20"/>
                <w:szCs w:val="20"/>
                <w:lang w:val="en-US"/>
              </w:rPr>
              <w:t>01/01/</w:t>
            </w:r>
            <w:r w:rsidR="001E6D16" w:rsidRPr="00247D83">
              <w:rPr>
                <w:rFonts w:ascii="Times New Roman" w:eastAsia="Calibri" w:hAnsi="Times New Roman" w:cs="Times New Roman"/>
                <w:b w:val="0"/>
                <w:i/>
                <w:color w:val="E36C0A" w:themeColor="accent6" w:themeShade="BF"/>
                <w:sz w:val="20"/>
                <w:szCs w:val="20"/>
                <w:lang w:val="en-US"/>
              </w:rPr>
              <w:t>2024</w:t>
            </w:r>
            <w:r w:rsidR="000C5A7E" w:rsidRPr="00247D83">
              <w:rPr>
                <w:rFonts w:ascii="Times New Roman" w:eastAsia="Calibri" w:hAnsi="Times New Roman" w:cs="Times New Roman"/>
                <w:b w:val="0"/>
                <w:i/>
                <w:sz w:val="20"/>
                <w:szCs w:val="20"/>
                <w:lang w:val="en-US"/>
              </w:rPr>
              <w:t xml:space="preserve">          </w:t>
            </w:r>
            <w:proofErr w:type="spellStart"/>
            <w:r w:rsidRPr="00247D83">
              <w:rPr>
                <w:rFonts w:ascii="Times New Roman" w:eastAsia="Calibri" w:hAnsi="Times New Roman" w:cs="Times New Roman"/>
                <w:b w:val="0"/>
                <w:i/>
                <w:sz w:val="20"/>
                <w:szCs w:val="20"/>
                <w:lang w:val="en-US"/>
              </w:rPr>
              <w:t>d</w:t>
            </w:r>
            <w:r w:rsidR="000C5A7E" w:rsidRPr="00247D83">
              <w:rPr>
                <w:rFonts w:ascii="Times New Roman" w:eastAsia="Calibri" w:hAnsi="Times New Roman" w:cs="Times New Roman"/>
                <w:b w:val="0"/>
                <w:i/>
                <w:sz w:val="20"/>
                <w:szCs w:val="20"/>
                <w:lang w:val="en-US"/>
              </w:rPr>
              <w:t>iterima</w:t>
            </w:r>
            <w:proofErr w:type="spellEnd"/>
            <w:r w:rsidR="000C5A7E" w:rsidRPr="00247D83">
              <w:rPr>
                <w:rFonts w:ascii="Times New Roman" w:eastAsia="Calibri" w:hAnsi="Times New Roman" w:cs="Times New Roman"/>
                <w:b w:val="0"/>
                <w:i/>
                <w:sz w:val="20"/>
                <w:szCs w:val="20"/>
                <w:lang w:val="en-US"/>
              </w:rPr>
              <w:t xml:space="preserve"> pada :</w:t>
            </w:r>
            <w:r w:rsidR="00314187" w:rsidRPr="00247D83">
              <w:rPr>
                <w:rFonts w:ascii="Times New Roman" w:eastAsia="Calibri" w:hAnsi="Times New Roman" w:cs="Times New Roman"/>
                <w:b w:val="0"/>
                <w:i/>
                <w:sz w:val="20"/>
                <w:szCs w:val="20"/>
                <w:lang w:val="en-US"/>
              </w:rPr>
              <w:t xml:space="preserve"> </w:t>
            </w:r>
            <w:r w:rsidR="001E6D16" w:rsidRPr="00247D83">
              <w:rPr>
                <w:rFonts w:ascii="Times New Roman" w:eastAsia="Calibri" w:hAnsi="Times New Roman" w:cs="Times New Roman"/>
                <w:b w:val="0"/>
                <w:i/>
                <w:color w:val="E36C0A" w:themeColor="accent6" w:themeShade="BF"/>
                <w:sz w:val="20"/>
                <w:szCs w:val="20"/>
                <w:lang w:val="en-US"/>
              </w:rPr>
              <w:t>01/01/2024</w:t>
            </w:r>
          </w:p>
          <w:p w14:paraId="0CBF02D2" w14:textId="7EAD1659" w:rsidR="00260B8B" w:rsidRPr="00247D83"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0F85BC4A" w14:textId="513F5BBA" w:rsidR="003C5E0E" w:rsidRPr="00247D83"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18952DED" w14:textId="77777777" w:rsidR="00F356F5" w:rsidRPr="00247D83" w:rsidRDefault="008D0AEE" w:rsidP="00635CBD">
      <w:pPr>
        <w:spacing w:after="0" w:line="240" w:lineRule="auto"/>
        <w:jc w:val="center"/>
        <w:rPr>
          <w:rFonts w:ascii="Times New Roman" w:hAnsi="Times New Roman" w:cs="Times New Roman"/>
          <w:b/>
          <w:i/>
          <w:color w:val="000000" w:themeColor="text1"/>
          <w:sz w:val="20"/>
          <w:szCs w:val="20"/>
        </w:rPr>
      </w:pPr>
      <w:r w:rsidRPr="00247D83">
        <w:rPr>
          <w:rFonts w:ascii="Times New Roman" w:hAnsi="Times New Roman" w:cs="Times New Roman"/>
          <w:b/>
          <w:i/>
          <w:color w:val="000000" w:themeColor="text1"/>
          <w:sz w:val="20"/>
          <w:szCs w:val="20"/>
        </w:rPr>
        <w:t>Abstrak</w:t>
      </w:r>
    </w:p>
    <w:p w14:paraId="513C4AAD" w14:textId="4736A9DD" w:rsidR="00EB1CF4" w:rsidRPr="00247D83" w:rsidRDefault="00EB1CF4" w:rsidP="00BA06EB">
      <w:pPr>
        <w:jc w:val="both"/>
        <w:rPr>
          <w:rFonts w:ascii="Times New Roman" w:eastAsia="Times New Roman" w:hAnsi="Times New Roman" w:cs="Times New Roman"/>
          <w:i/>
          <w:iCs/>
          <w:sz w:val="20"/>
          <w:szCs w:val="20"/>
          <w:lang w:val="en-ID" w:eastAsia="en-ID"/>
        </w:rPr>
      </w:pPr>
      <w:bookmarkStart w:id="1" w:name="_Hlk162357038"/>
      <w:r w:rsidRPr="00247D83">
        <w:rPr>
          <w:rFonts w:ascii="Times New Roman" w:eastAsia="Times New Roman" w:hAnsi="Times New Roman" w:cs="Times New Roman"/>
          <w:i/>
          <w:iCs/>
          <w:sz w:val="20"/>
          <w:szCs w:val="20"/>
          <w:lang w:val="en-ID" w:eastAsia="en-ID"/>
        </w:rPr>
        <w:t xml:space="preserve">Pelabuhan </w:t>
      </w:r>
      <w:proofErr w:type="spellStart"/>
      <w:r w:rsidRPr="00247D83">
        <w:rPr>
          <w:rFonts w:ascii="Times New Roman" w:eastAsia="Times New Roman" w:hAnsi="Times New Roman" w:cs="Times New Roman"/>
          <w:i/>
          <w:iCs/>
          <w:sz w:val="20"/>
          <w:szCs w:val="20"/>
          <w:lang w:val="en-ID" w:eastAsia="en-ID"/>
        </w:rPr>
        <w:t>merupakan</w:t>
      </w:r>
      <w:proofErr w:type="spellEnd"/>
      <w:r w:rsidRPr="00247D83">
        <w:rPr>
          <w:rFonts w:ascii="Times New Roman" w:eastAsia="Times New Roman" w:hAnsi="Times New Roman" w:cs="Times New Roman"/>
          <w:i/>
          <w:iCs/>
          <w:sz w:val="20"/>
          <w:szCs w:val="20"/>
          <w:lang w:val="en-ID" w:eastAsia="en-ID"/>
        </w:rPr>
        <w:t xml:space="preserve"> salah </w:t>
      </w:r>
      <w:proofErr w:type="spellStart"/>
      <w:r w:rsidRPr="00247D83">
        <w:rPr>
          <w:rFonts w:ascii="Times New Roman" w:eastAsia="Times New Roman" w:hAnsi="Times New Roman" w:cs="Times New Roman"/>
          <w:i/>
          <w:iCs/>
          <w:sz w:val="20"/>
          <w:szCs w:val="20"/>
          <w:lang w:val="en-ID" w:eastAsia="en-ID"/>
        </w:rPr>
        <w:t>satu</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pusat</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distribusi</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barang</w:t>
      </w:r>
      <w:proofErr w:type="spellEnd"/>
      <w:r w:rsidRPr="00247D83">
        <w:rPr>
          <w:rFonts w:ascii="Times New Roman" w:eastAsia="Times New Roman" w:hAnsi="Times New Roman" w:cs="Times New Roman"/>
          <w:i/>
          <w:iCs/>
          <w:sz w:val="20"/>
          <w:szCs w:val="20"/>
          <w:lang w:val="en-ID" w:eastAsia="en-ID"/>
        </w:rPr>
        <w:t xml:space="preserve"> yang </w:t>
      </w:r>
      <w:proofErr w:type="spellStart"/>
      <w:r w:rsidRPr="00247D83">
        <w:rPr>
          <w:rFonts w:ascii="Times New Roman" w:eastAsia="Times New Roman" w:hAnsi="Times New Roman" w:cs="Times New Roman"/>
          <w:i/>
          <w:iCs/>
          <w:sz w:val="20"/>
          <w:szCs w:val="20"/>
          <w:lang w:val="en-ID" w:eastAsia="en-ID"/>
        </w:rPr>
        <w:t>didalamnya</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terdapat</w:t>
      </w:r>
      <w:proofErr w:type="spellEnd"/>
      <w:r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aktivitas</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bongkar</w:t>
      </w:r>
      <w:proofErr w:type="spellEnd"/>
      <w:r w:rsidRPr="00247D83">
        <w:rPr>
          <w:rFonts w:ascii="Times New Roman" w:eastAsia="Times New Roman" w:hAnsi="Times New Roman" w:cs="Times New Roman"/>
          <w:i/>
          <w:iCs/>
          <w:sz w:val="20"/>
          <w:szCs w:val="20"/>
          <w:lang w:val="en-ID" w:eastAsia="en-ID"/>
        </w:rPr>
        <w:t xml:space="preserve"> </w:t>
      </w:r>
      <w:r w:rsidR="007D7EA1" w:rsidRPr="00247D83">
        <w:rPr>
          <w:rFonts w:ascii="Times New Roman" w:eastAsia="Times New Roman" w:hAnsi="Times New Roman" w:cs="Times New Roman"/>
          <w:i/>
          <w:iCs/>
          <w:sz w:val="20"/>
          <w:szCs w:val="20"/>
          <w:lang w:val="en-ID" w:eastAsia="en-ID"/>
        </w:rPr>
        <w:t xml:space="preserve">dan </w:t>
      </w:r>
      <w:proofErr w:type="spellStart"/>
      <w:r w:rsidRPr="00247D83">
        <w:rPr>
          <w:rFonts w:ascii="Times New Roman" w:eastAsia="Times New Roman" w:hAnsi="Times New Roman" w:cs="Times New Roman"/>
          <w:i/>
          <w:iCs/>
          <w:sz w:val="20"/>
          <w:szCs w:val="20"/>
          <w:lang w:val="en-ID" w:eastAsia="en-ID"/>
        </w:rPr>
        <w:t>muat</w:t>
      </w:r>
      <w:proofErr w:type="spellEnd"/>
      <w:r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Aktivitas</w:t>
      </w:r>
      <w:proofErr w:type="spellEnd"/>
      <w:r w:rsidR="007D7EA1" w:rsidRPr="00247D83">
        <w:rPr>
          <w:rFonts w:ascii="Times New Roman" w:eastAsia="Times New Roman" w:hAnsi="Times New Roman" w:cs="Times New Roman"/>
          <w:i/>
          <w:iCs/>
          <w:sz w:val="20"/>
          <w:szCs w:val="20"/>
          <w:lang w:val="en-ID" w:eastAsia="en-ID"/>
        </w:rPr>
        <w:t xml:space="preserve"> </w:t>
      </w:r>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bongkar</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muat</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terkadang</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melibatkan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tenaga</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bongkar</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muat</w:t>
      </w:r>
      <w:proofErr w:type="spellEnd"/>
      <w:r w:rsidRPr="00247D83">
        <w:rPr>
          <w:rFonts w:ascii="Times New Roman" w:eastAsia="Times New Roman" w:hAnsi="Times New Roman" w:cs="Times New Roman"/>
          <w:i/>
          <w:iCs/>
          <w:sz w:val="20"/>
          <w:szCs w:val="20"/>
          <w:lang w:val="en-ID" w:eastAsia="en-ID"/>
        </w:rPr>
        <w:t xml:space="preserve"> dan </w:t>
      </w:r>
      <w:proofErr w:type="spellStart"/>
      <w:r w:rsidRPr="00247D83">
        <w:rPr>
          <w:rFonts w:ascii="Times New Roman" w:eastAsia="Times New Roman" w:hAnsi="Times New Roman" w:cs="Times New Roman"/>
          <w:i/>
          <w:iCs/>
          <w:sz w:val="20"/>
          <w:szCs w:val="20"/>
          <w:lang w:val="en-ID" w:eastAsia="en-ID"/>
        </w:rPr>
        <w:t>peralatan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berat</w:t>
      </w:r>
      <w:proofErr w:type="spellEnd"/>
      <w:r w:rsidR="00BA06EB" w:rsidRPr="00247D83">
        <w:rPr>
          <w:rFonts w:ascii="Times New Roman" w:eastAsia="Times New Roman" w:hAnsi="Times New Roman" w:cs="Times New Roman"/>
          <w:i/>
          <w:iCs/>
          <w:sz w:val="20"/>
          <w:szCs w:val="20"/>
          <w:lang w:val="en-ID" w:eastAsia="en-ID"/>
        </w:rPr>
        <w:t xml:space="preserve"> yang </w:t>
      </w:r>
      <w:proofErr w:type="spellStart"/>
      <w:r w:rsidR="00BA06EB" w:rsidRPr="00247D83">
        <w:rPr>
          <w:rFonts w:ascii="Times New Roman" w:eastAsia="Times New Roman" w:hAnsi="Times New Roman" w:cs="Times New Roman"/>
          <w:i/>
          <w:iCs/>
          <w:sz w:val="20"/>
          <w:szCs w:val="20"/>
          <w:lang w:val="en-ID" w:eastAsia="en-ID"/>
        </w:rPr>
        <w:t>memunculkan</w:t>
      </w:r>
      <w:proofErr w:type="spellEnd"/>
      <w:r w:rsidR="007D7EA1"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adanya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potensi-potensi</w:t>
      </w:r>
      <w:proofErr w:type="spellEnd"/>
      <w:r w:rsidR="007D7EA1"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dari</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bahaya</w:t>
      </w:r>
      <w:proofErr w:type="spellEnd"/>
      <w:r w:rsidR="00BA06EB" w:rsidRPr="00247D83">
        <w:rPr>
          <w:rFonts w:ascii="Times New Roman" w:eastAsia="Times New Roman" w:hAnsi="Times New Roman" w:cs="Times New Roman"/>
          <w:i/>
          <w:iCs/>
          <w:sz w:val="20"/>
          <w:szCs w:val="20"/>
          <w:lang w:val="en-ID" w:eastAsia="en-ID"/>
        </w:rPr>
        <w:t xml:space="preserve"> yang </w:t>
      </w:r>
      <w:proofErr w:type="spellStart"/>
      <w:r w:rsidR="00BA06EB" w:rsidRPr="00247D83">
        <w:rPr>
          <w:rFonts w:ascii="Times New Roman" w:eastAsia="Times New Roman" w:hAnsi="Times New Roman" w:cs="Times New Roman"/>
          <w:i/>
          <w:iCs/>
          <w:sz w:val="20"/>
          <w:szCs w:val="20"/>
          <w:lang w:val="en-ID" w:eastAsia="en-ID"/>
        </w:rPr>
        <w:t>dapat</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5A0D42" w:rsidRPr="00247D83">
        <w:rPr>
          <w:rFonts w:ascii="Times New Roman" w:eastAsia="Times New Roman" w:hAnsi="Times New Roman" w:cs="Times New Roman"/>
          <w:i/>
          <w:iCs/>
          <w:sz w:val="20"/>
          <w:szCs w:val="20"/>
          <w:lang w:val="en-ID" w:eastAsia="en-ID"/>
        </w:rPr>
        <w:t>menyebabkan</w:t>
      </w:r>
      <w:proofErr w:type="spellEnd"/>
      <w:r w:rsidR="005A0D42"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kecelakaan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kerja</w:t>
      </w:r>
      <w:proofErr w:type="spellEnd"/>
      <w:r w:rsidR="005A0D42" w:rsidRPr="00247D83">
        <w:rPr>
          <w:rFonts w:ascii="Times New Roman" w:eastAsia="Times New Roman" w:hAnsi="Times New Roman" w:cs="Times New Roman"/>
          <w:i/>
          <w:iCs/>
          <w:sz w:val="20"/>
          <w:szCs w:val="20"/>
          <w:lang w:val="en-ID" w:eastAsia="en-ID"/>
        </w:rPr>
        <w:t xml:space="preserve"> dan </w:t>
      </w:r>
      <w:proofErr w:type="spellStart"/>
      <w:r w:rsidR="005A0D42" w:rsidRPr="00247D83">
        <w:rPr>
          <w:rFonts w:ascii="Times New Roman" w:eastAsia="Times New Roman" w:hAnsi="Times New Roman" w:cs="Times New Roman"/>
          <w:i/>
          <w:iCs/>
          <w:sz w:val="20"/>
          <w:szCs w:val="20"/>
          <w:lang w:val="en-ID" w:eastAsia="en-ID"/>
        </w:rPr>
        <w:t>kerusakan</w:t>
      </w:r>
      <w:proofErr w:type="spellEnd"/>
      <w:r w:rsidR="005A0D42" w:rsidRPr="00247D83">
        <w:rPr>
          <w:rFonts w:ascii="Times New Roman" w:eastAsia="Times New Roman" w:hAnsi="Times New Roman" w:cs="Times New Roman"/>
          <w:i/>
          <w:iCs/>
          <w:sz w:val="20"/>
          <w:szCs w:val="20"/>
          <w:lang w:val="en-ID" w:eastAsia="en-ID"/>
        </w:rPr>
        <w:t xml:space="preserve"> </w:t>
      </w:r>
      <w:proofErr w:type="spellStart"/>
      <w:r w:rsidR="005A0D42" w:rsidRPr="00247D83">
        <w:rPr>
          <w:rFonts w:ascii="Times New Roman" w:eastAsia="Times New Roman" w:hAnsi="Times New Roman" w:cs="Times New Roman"/>
          <w:i/>
          <w:iCs/>
          <w:sz w:val="20"/>
          <w:szCs w:val="20"/>
          <w:lang w:val="en-ID" w:eastAsia="en-ID"/>
        </w:rPr>
        <w:t>barang</w:t>
      </w:r>
      <w:proofErr w:type="spellEnd"/>
      <w:r w:rsidRPr="00247D83">
        <w:rPr>
          <w:rFonts w:ascii="Times New Roman" w:eastAsia="Times New Roman" w:hAnsi="Times New Roman" w:cs="Times New Roman"/>
          <w:i/>
          <w:iCs/>
          <w:sz w:val="20"/>
          <w:szCs w:val="20"/>
          <w:lang w:val="en-ID" w:eastAsia="en-ID"/>
        </w:rPr>
        <w:t xml:space="preserve">. Adapun </w:t>
      </w:r>
      <w:proofErr w:type="spellStart"/>
      <w:r w:rsidRPr="00247D83">
        <w:rPr>
          <w:rFonts w:ascii="Times New Roman" w:eastAsia="Times New Roman" w:hAnsi="Times New Roman" w:cs="Times New Roman"/>
          <w:i/>
          <w:iCs/>
          <w:sz w:val="20"/>
          <w:szCs w:val="20"/>
          <w:lang w:val="en-ID" w:eastAsia="en-ID"/>
        </w:rPr>
        <w:t>tujuan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penelitian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ini</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yaitu</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melakukan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penilaian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risiko</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menggunakan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metode</w:t>
      </w:r>
      <w:proofErr w:type="spellEnd"/>
      <w:r w:rsidRPr="00247D83">
        <w:rPr>
          <w:rFonts w:ascii="Times New Roman" w:eastAsia="Times New Roman" w:hAnsi="Times New Roman" w:cs="Times New Roman"/>
          <w:i/>
          <w:iCs/>
          <w:sz w:val="20"/>
          <w:szCs w:val="20"/>
          <w:lang w:val="en-ID" w:eastAsia="en-ID"/>
        </w:rPr>
        <w:t xml:space="preserve"> HIRARC </w:t>
      </w:r>
      <w:r w:rsidRPr="00247D83">
        <w:rPr>
          <w:rFonts w:ascii="Times New Roman" w:hAnsi="Times New Roman" w:cs="Times New Roman"/>
          <w:i/>
          <w:iCs/>
          <w:sz w:val="20"/>
          <w:szCs w:val="20"/>
        </w:rPr>
        <w:t xml:space="preserve">(Hazard Identification, Risk Assessment </w:t>
      </w:r>
      <w:r w:rsidR="00477DEE" w:rsidRPr="00247D83">
        <w:rPr>
          <w:rFonts w:ascii="Times New Roman" w:hAnsi="Times New Roman" w:cs="Times New Roman"/>
          <w:i/>
          <w:iCs/>
          <w:sz w:val="20"/>
          <w:szCs w:val="20"/>
        </w:rPr>
        <w:t>and</w:t>
      </w:r>
      <w:r w:rsidRPr="00247D83">
        <w:rPr>
          <w:rFonts w:ascii="Times New Roman" w:hAnsi="Times New Roman" w:cs="Times New Roman"/>
          <w:i/>
          <w:iCs/>
          <w:sz w:val="20"/>
          <w:szCs w:val="20"/>
        </w:rPr>
        <w:t xml:space="preserve"> Risk Control) </w:t>
      </w:r>
      <w:r w:rsidRPr="00247D83">
        <w:rPr>
          <w:rFonts w:ascii="Times New Roman" w:eastAsia="Times New Roman" w:hAnsi="Times New Roman" w:cs="Times New Roman"/>
          <w:i/>
          <w:iCs/>
          <w:sz w:val="20"/>
          <w:szCs w:val="20"/>
          <w:lang w:val="en-ID" w:eastAsia="en-ID"/>
        </w:rPr>
        <w:t xml:space="preserve">pada </w:t>
      </w:r>
      <w:proofErr w:type="spellStart"/>
      <w:r w:rsidRPr="00247D83">
        <w:rPr>
          <w:rFonts w:ascii="Times New Roman" w:eastAsia="Times New Roman" w:hAnsi="Times New Roman" w:cs="Times New Roman"/>
          <w:i/>
          <w:iCs/>
          <w:sz w:val="20"/>
          <w:szCs w:val="20"/>
          <w:lang w:val="en-ID" w:eastAsia="en-ID"/>
        </w:rPr>
        <w:t>pekerjaan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bongkar</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pupuk</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kantong</w:t>
      </w:r>
      <w:proofErr w:type="spellEnd"/>
      <w:r w:rsidRPr="00247D83">
        <w:rPr>
          <w:rFonts w:ascii="Times New Roman" w:eastAsia="Times New Roman" w:hAnsi="Times New Roman" w:cs="Times New Roman"/>
          <w:i/>
          <w:iCs/>
          <w:sz w:val="20"/>
          <w:szCs w:val="20"/>
          <w:lang w:val="en-ID" w:eastAsia="en-ID"/>
        </w:rPr>
        <w:t xml:space="preserve"> pada </w:t>
      </w:r>
      <w:proofErr w:type="spellStart"/>
      <w:r w:rsidRPr="00247D83">
        <w:rPr>
          <w:rFonts w:ascii="Times New Roman" w:eastAsia="Times New Roman" w:hAnsi="Times New Roman" w:cs="Times New Roman"/>
          <w:i/>
          <w:iCs/>
          <w:sz w:val="20"/>
          <w:szCs w:val="20"/>
          <w:lang w:val="en-ID" w:eastAsia="en-ID"/>
        </w:rPr>
        <w:t>kawasan</w:t>
      </w:r>
      <w:proofErr w:type="spellEnd"/>
      <w:r w:rsidRPr="00247D83">
        <w:rPr>
          <w:rFonts w:ascii="Times New Roman" w:eastAsia="Times New Roman" w:hAnsi="Times New Roman" w:cs="Times New Roman"/>
          <w:i/>
          <w:iCs/>
          <w:sz w:val="20"/>
          <w:szCs w:val="20"/>
          <w:lang w:val="en-ID" w:eastAsia="en-ID"/>
        </w:rPr>
        <w:t xml:space="preserve"> Pelabuhan </w:t>
      </w:r>
      <w:proofErr w:type="spellStart"/>
      <w:r w:rsidRPr="00247D83">
        <w:rPr>
          <w:rFonts w:ascii="Times New Roman" w:eastAsia="Times New Roman" w:hAnsi="Times New Roman" w:cs="Times New Roman"/>
          <w:i/>
          <w:iCs/>
          <w:sz w:val="20"/>
          <w:szCs w:val="20"/>
          <w:lang w:val="en-ID" w:eastAsia="en-ID"/>
        </w:rPr>
        <w:t>Dermaga</w:t>
      </w:r>
      <w:proofErr w:type="spellEnd"/>
      <w:r w:rsidRPr="00247D83">
        <w:rPr>
          <w:rFonts w:ascii="Times New Roman" w:eastAsia="Times New Roman" w:hAnsi="Times New Roman" w:cs="Times New Roman"/>
          <w:i/>
          <w:iCs/>
          <w:sz w:val="20"/>
          <w:szCs w:val="20"/>
          <w:lang w:val="en-ID" w:eastAsia="en-ID"/>
        </w:rPr>
        <w:t xml:space="preserve"> TUKS PUSRI Cabang Banyuwangi. </w:t>
      </w:r>
      <w:proofErr w:type="spellStart"/>
      <w:r w:rsidR="00BA06EB" w:rsidRPr="00247D83">
        <w:rPr>
          <w:rFonts w:ascii="Times New Roman" w:eastAsia="Times New Roman" w:hAnsi="Times New Roman" w:cs="Times New Roman"/>
          <w:i/>
          <w:iCs/>
          <w:sz w:val="20"/>
          <w:szCs w:val="20"/>
          <w:lang w:val="en-ID" w:eastAsia="en-ID"/>
        </w:rPr>
        <w:t>Tahapan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kegiatan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kerja</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bongkar</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pupuk</w:t>
      </w:r>
      <w:proofErr w:type="spellEnd"/>
      <w:r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kantong</w:t>
      </w:r>
      <w:proofErr w:type="spellEnd"/>
      <w:r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meliputi</w:t>
      </w:r>
      <w:proofErr w:type="spellEnd"/>
      <w:r w:rsidRPr="00247D83">
        <w:rPr>
          <w:rFonts w:ascii="Times New Roman" w:eastAsia="Times New Roman" w:hAnsi="Times New Roman" w:cs="Times New Roman"/>
          <w:i/>
          <w:iCs/>
          <w:sz w:val="20"/>
          <w:szCs w:val="20"/>
          <w:lang w:val="en-ID" w:eastAsia="en-ID"/>
        </w:rPr>
        <w:t xml:space="preserve"> proses </w:t>
      </w:r>
      <w:proofErr w:type="spellStart"/>
      <w:r w:rsidRPr="00247D83">
        <w:rPr>
          <w:rFonts w:ascii="Times New Roman" w:eastAsia="Times New Roman" w:hAnsi="Times New Roman" w:cs="Times New Roman"/>
          <w:i/>
          <w:iCs/>
          <w:sz w:val="20"/>
          <w:szCs w:val="20"/>
          <w:lang w:val="en-ID" w:eastAsia="en-ID"/>
        </w:rPr>
        <w:t>kegiatan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bongkar</w:t>
      </w:r>
      <w:proofErr w:type="spellEnd"/>
      <w:r w:rsidRPr="00247D83">
        <w:rPr>
          <w:rFonts w:ascii="Times New Roman" w:eastAsia="Times New Roman" w:hAnsi="Times New Roman" w:cs="Times New Roman"/>
          <w:i/>
          <w:iCs/>
          <w:sz w:val="20"/>
          <w:szCs w:val="20"/>
          <w:lang w:val="en-ID" w:eastAsia="en-ID"/>
        </w:rPr>
        <w:t xml:space="preserve">, yang </w:t>
      </w:r>
      <w:proofErr w:type="spellStart"/>
      <w:r w:rsidRPr="00247D83">
        <w:rPr>
          <w:rFonts w:ascii="Times New Roman" w:eastAsia="Times New Roman" w:hAnsi="Times New Roman" w:cs="Times New Roman"/>
          <w:i/>
          <w:iCs/>
          <w:sz w:val="20"/>
          <w:szCs w:val="20"/>
          <w:lang w:val="en-ID" w:eastAsia="en-ID"/>
        </w:rPr>
        <w:t>terdiri</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dari</w:t>
      </w:r>
      <w:proofErr w:type="spellEnd"/>
      <w:r w:rsidRPr="00247D83">
        <w:rPr>
          <w:rFonts w:ascii="Times New Roman" w:eastAsia="Times New Roman" w:hAnsi="Times New Roman" w:cs="Times New Roman"/>
          <w:i/>
          <w:iCs/>
          <w:sz w:val="20"/>
          <w:szCs w:val="20"/>
          <w:lang w:val="en-ID" w:eastAsia="en-ID"/>
        </w:rPr>
        <w:t xml:space="preserve"> lima </w:t>
      </w:r>
      <w:proofErr w:type="spellStart"/>
      <w:r w:rsidRPr="00247D83">
        <w:rPr>
          <w:rFonts w:ascii="Times New Roman" w:eastAsia="Times New Roman" w:hAnsi="Times New Roman" w:cs="Times New Roman"/>
          <w:i/>
          <w:iCs/>
          <w:sz w:val="20"/>
          <w:szCs w:val="20"/>
          <w:lang w:val="en-ID" w:eastAsia="en-ID"/>
        </w:rPr>
        <w:t>tahapan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kerja</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pembukaan</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palka</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kapal</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pekerja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tenaga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bongkar</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muat</w:t>
      </w:r>
      <w:proofErr w:type="spellEnd"/>
      <w:r w:rsidR="00BA06EB" w:rsidRPr="00247D83">
        <w:rPr>
          <w:rFonts w:ascii="Times New Roman" w:eastAsia="Times New Roman" w:hAnsi="Times New Roman" w:cs="Times New Roman"/>
          <w:i/>
          <w:iCs/>
          <w:sz w:val="20"/>
          <w:szCs w:val="20"/>
          <w:lang w:val="en-ID" w:eastAsia="en-ID"/>
        </w:rPr>
        <w:t>)</w:t>
      </w:r>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memasuki</w:t>
      </w:r>
      <w:proofErr w:type="spellEnd"/>
      <w:r w:rsidRPr="00247D83">
        <w:rPr>
          <w:rFonts w:ascii="Times New Roman" w:eastAsia="Times New Roman" w:hAnsi="Times New Roman" w:cs="Times New Roman"/>
          <w:i/>
          <w:iCs/>
          <w:sz w:val="20"/>
          <w:szCs w:val="20"/>
          <w:lang w:val="en-ID" w:eastAsia="en-ID"/>
        </w:rPr>
        <w:t xml:space="preserve"> </w:t>
      </w:r>
      <w:proofErr w:type="spellStart"/>
      <w:r w:rsidRPr="00247D83">
        <w:rPr>
          <w:rFonts w:ascii="Times New Roman" w:eastAsia="Times New Roman" w:hAnsi="Times New Roman" w:cs="Times New Roman"/>
          <w:i/>
          <w:iCs/>
          <w:sz w:val="20"/>
          <w:szCs w:val="20"/>
          <w:lang w:val="en-ID" w:eastAsia="en-ID"/>
        </w:rPr>
        <w:t>palka</w:t>
      </w:r>
      <w:proofErr w:type="spellEnd"/>
      <w:r w:rsidRPr="00247D83">
        <w:rPr>
          <w:rFonts w:ascii="Times New Roman" w:eastAsia="Times New Roman" w:hAnsi="Times New Roman" w:cs="Times New Roman"/>
          <w:i/>
          <w:iCs/>
          <w:sz w:val="20"/>
          <w:szCs w:val="20"/>
          <w:lang w:val="en-ID" w:eastAsia="en-ID"/>
        </w:rPr>
        <w:t xml:space="preserve">, stevedoring, </w:t>
      </w:r>
      <w:proofErr w:type="spellStart"/>
      <w:r w:rsidRPr="00247D83">
        <w:rPr>
          <w:rFonts w:ascii="Times New Roman" w:eastAsia="Times New Roman" w:hAnsi="Times New Roman" w:cs="Times New Roman"/>
          <w:i/>
          <w:iCs/>
          <w:sz w:val="20"/>
          <w:szCs w:val="20"/>
          <w:lang w:val="en-ID" w:eastAsia="en-ID"/>
        </w:rPr>
        <w:t>cargodoring</w:t>
      </w:r>
      <w:proofErr w:type="spellEnd"/>
      <w:r w:rsidRPr="00247D83">
        <w:rPr>
          <w:rFonts w:ascii="Times New Roman" w:eastAsia="Times New Roman" w:hAnsi="Times New Roman" w:cs="Times New Roman"/>
          <w:i/>
          <w:iCs/>
          <w:sz w:val="20"/>
          <w:szCs w:val="20"/>
          <w:lang w:val="en-ID" w:eastAsia="en-ID"/>
        </w:rPr>
        <w:t xml:space="preserve">, dan </w:t>
      </w:r>
      <w:proofErr w:type="spellStart"/>
      <w:r w:rsidRPr="00247D83">
        <w:rPr>
          <w:rFonts w:ascii="Times New Roman" w:eastAsia="Times New Roman" w:hAnsi="Times New Roman" w:cs="Times New Roman"/>
          <w:i/>
          <w:iCs/>
          <w:sz w:val="20"/>
          <w:szCs w:val="20"/>
          <w:lang w:val="en-ID" w:eastAsia="en-ID"/>
        </w:rPr>
        <w:t>pengiriman</w:t>
      </w:r>
      <w:proofErr w:type="spellEnd"/>
      <w:r w:rsidR="00BA06EB" w:rsidRPr="00247D83">
        <w:rPr>
          <w:rFonts w:ascii="Times New Roman" w:eastAsia="Times New Roman" w:hAnsi="Times New Roman" w:cs="Times New Roman"/>
          <w:i/>
          <w:iCs/>
          <w:sz w:val="20"/>
          <w:szCs w:val="20"/>
          <w:lang w:val="en-ID" w:eastAsia="en-ID"/>
        </w:rPr>
        <w:t xml:space="preserve"> (delivery)</w:t>
      </w:r>
      <w:r w:rsidRPr="00247D83">
        <w:rPr>
          <w:rFonts w:ascii="Times New Roman" w:eastAsia="Times New Roman" w:hAnsi="Times New Roman" w:cs="Times New Roman"/>
          <w:i/>
          <w:iCs/>
          <w:sz w:val="20"/>
          <w:szCs w:val="20"/>
          <w:lang w:val="en-ID" w:eastAsia="en-ID"/>
        </w:rPr>
        <w:t>.</w:t>
      </w:r>
      <w:r w:rsidR="00BA06EB" w:rsidRPr="00247D83">
        <w:rPr>
          <w:rFonts w:ascii="Times New Roman" w:eastAsia="Times New Roman" w:hAnsi="Times New Roman" w:cs="Times New Roman"/>
          <w:i/>
          <w:iCs/>
          <w:sz w:val="20"/>
          <w:szCs w:val="20"/>
          <w:lang w:val="en-ID" w:eastAsia="en-ID"/>
        </w:rPr>
        <w:t xml:space="preserve"> Hasil </w:t>
      </w:r>
      <w:proofErr w:type="spellStart"/>
      <w:r w:rsidR="00BA06EB" w:rsidRPr="00247D83">
        <w:rPr>
          <w:rFonts w:ascii="Times New Roman" w:eastAsia="Times New Roman" w:hAnsi="Times New Roman" w:cs="Times New Roman"/>
          <w:i/>
          <w:iCs/>
          <w:sz w:val="20"/>
          <w:szCs w:val="20"/>
          <w:lang w:val="en-ID" w:eastAsia="en-ID"/>
        </w:rPr>
        <w:t>penelitian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menyatakan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bahwa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dari</w:t>
      </w:r>
      <w:proofErr w:type="spellEnd"/>
      <w:r w:rsidR="00BA06EB" w:rsidRPr="00247D83">
        <w:rPr>
          <w:rFonts w:ascii="Times New Roman" w:eastAsia="Times New Roman" w:hAnsi="Times New Roman" w:cs="Times New Roman"/>
          <w:i/>
          <w:iCs/>
          <w:sz w:val="20"/>
          <w:szCs w:val="20"/>
          <w:lang w:val="en-ID" w:eastAsia="en-ID"/>
        </w:rPr>
        <w:t xml:space="preserve"> total 5 </w:t>
      </w:r>
      <w:proofErr w:type="spellStart"/>
      <w:r w:rsidR="00BA06EB" w:rsidRPr="00247D83">
        <w:rPr>
          <w:rFonts w:ascii="Times New Roman" w:eastAsia="Times New Roman" w:hAnsi="Times New Roman" w:cs="Times New Roman"/>
          <w:i/>
          <w:iCs/>
          <w:sz w:val="20"/>
          <w:szCs w:val="20"/>
          <w:lang w:val="en-ID" w:eastAsia="en-ID"/>
        </w:rPr>
        <w:t>tahapan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kerja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diidentifikasi</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terdapat</w:t>
      </w:r>
      <w:proofErr w:type="spellEnd"/>
      <w:r w:rsidR="00BA06EB" w:rsidRPr="00247D83">
        <w:rPr>
          <w:rFonts w:ascii="Times New Roman" w:eastAsia="Times New Roman" w:hAnsi="Times New Roman" w:cs="Times New Roman"/>
          <w:i/>
          <w:iCs/>
          <w:sz w:val="20"/>
          <w:szCs w:val="20"/>
          <w:lang w:val="en-ID" w:eastAsia="en-ID"/>
        </w:rPr>
        <w:t xml:space="preserve"> 26 </w:t>
      </w:r>
      <w:proofErr w:type="spellStart"/>
      <w:r w:rsidR="00BA06EB" w:rsidRPr="00247D83">
        <w:rPr>
          <w:rFonts w:ascii="Times New Roman" w:eastAsia="Times New Roman" w:hAnsi="Times New Roman" w:cs="Times New Roman"/>
          <w:i/>
          <w:iCs/>
          <w:sz w:val="20"/>
          <w:szCs w:val="20"/>
          <w:lang w:val="en-ID" w:eastAsia="en-ID"/>
        </w:rPr>
        <w:t>sumber</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bahaya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dengan</w:t>
      </w:r>
      <w:proofErr w:type="spellEnd"/>
      <w:r w:rsidR="00BA06EB" w:rsidRPr="00247D83">
        <w:rPr>
          <w:rFonts w:ascii="Times New Roman" w:eastAsia="Times New Roman" w:hAnsi="Times New Roman" w:cs="Times New Roman"/>
          <w:i/>
          <w:iCs/>
          <w:sz w:val="20"/>
          <w:szCs w:val="20"/>
          <w:lang w:val="en-ID" w:eastAsia="en-ID"/>
        </w:rPr>
        <w:t xml:space="preserve"> 6 </w:t>
      </w:r>
      <w:proofErr w:type="spellStart"/>
      <w:r w:rsidR="00BA06EB" w:rsidRPr="00247D83">
        <w:rPr>
          <w:rFonts w:ascii="Times New Roman" w:eastAsia="Times New Roman" w:hAnsi="Times New Roman" w:cs="Times New Roman"/>
          <w:i/>
          <w:iCs/>
          <w:sz w:val="20"/>
          <w:szCs w:val="20"/>
          <w:lang w:val="en-ID" w:eastAsia="en-ID"/>
        </w:rPr>
        <w:t>sumber</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bahaya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tingkat</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risiko</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rendah</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sebesar</w:t>
      </w:r>
      <w:proofErr w:type="spellEnd"/>
      <w:r w:rsidR="00BA06EB" w:rsidRPr="00247D83">
        <w:rPr>
          <w:rFonts w:ascii="Times New Roman" w:eastAsia="Times New Roman" w:hAnsi="Times New Roman" w:cs="Times New Roman"/>
          <w:i/>
          <w:iCs/>
          <w:sz w:val="20"/>
          <w:szCs w:val="20"/>
          <w:lang w:val="en-ID" w:eastAsia="en-ID"/>
        </w:rPr>
        <w:t xml:space="preserve"> 23%, 7 </w:t>
      </w:r>
      <w:proofErr w:type="spellStart"/>
      <w:r w:rsidR="00BA06EB" w:rsidRPr="00247D83">
        <w:rPr>
          <w:rFonts w:ascii="Times New Roman" w:eastAsia="Times New Roman" w:hAnsi="Times New Roman" w:cs="Times New Roman"/>
          <w:i/>
          <w:iCs/>
          <w:sz w:val="20"/>
          <w:szCs w:val="20"/>
          <w:lang w:val="en-ID" w:eastAsia="en-ID"/>
        </w:rPr>
        <w:t>sumber</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bahaya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tingkat</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risiko</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sedang</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sebesar</w:t>
      </w:r>
      <w:proofErr w:type="spellEnd"/>
      <w:r w:rsidR="00BA06EB" w:rsidRPr="00247D83">
        <w:rPr>
          <w:rFonts w:ascii="Times New Roman" w:eastAsia="Times New Roman" w:hAnsi="Times New Roman" w:cs="Times New Roman"/>
          <w:i/>
          <w:iCs/>
          <w:sz w:val="20"/>
          <w:szCs w:val="20"/>
          <w:lang w:val="en-ID" w:eastAsia="en-ID"/>
        </w:rPr>
        <w:t xml:space="preserve"> 27%, 6 </w:t>
      </w:r>
      <w:proofErr w:type="spellStart"/>
      <w:r w:rsidR="00BA06EB" w:rsidRPr="00247D83">
        <w:rPr>
          <w:rFonts w:ascii="Times New Roman" w:eastAsia="Times New Roman" w:hAnsi="Times New Roman" w:cs="Times New Roman"/>
          <w:i/>
          <w:iCs/>
          <w:sz w:val="20"/>
          <w:szCs w:val="20"/>
          <w:lang w:val="en-ID" w:eastAsia="en-ID"/>
        </w:rPr>
        <w:t>sumber</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bahaya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tingkat</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risiko</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tinggi</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sebesar</w:t>
      </w:r>
      <w:proofErr w:type="spellEnd"/>
      <w:r w:rsidR="00BA06EB" w:rsidRPr="00247D83">
        <w:rPr>
          <w:rFonts w:ascii="Times New Roman" w:eastAsia="Times New Roman" w:hAnsi="Times New Roman" w:cs="Times New Roman"/>
          <w:i/>
          <w:iCs/>
          <w:sz w:val="20"/>
          <w:szCs w:val="20"/>
          <w:lang w:val="en-ID" w:eastAsia="en-ID"/>
        </w:rPr>
        <w:t xml:space="preserve"> 23%, dan 7 </w:t>
      </w:r>
      <w:proofErr w:type="spellStart"/>
      <w:r w:rsidR="00BA06EB" w:rsidRPr="00247D83">
        <w:rPr>
          <w:rFonts w:ascii="Times New Roman" w:eastAsia="Times New Roman" w:hAnsi="Times New Roman" w:cs="Times New Roman"/>
          <w:i/>
          <w:iCs/>
          <w:sz w:val="20"/>
          <w:szCs w:val="20"/>
          <w:lang w:val="en-ID" w:eastAsia="en-ID"/>
        </w:rPr>
        <w:t>sumber</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bahaya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tingkat</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risiko</w:t>
      </w:r>
      <w:proofErr w:type="spellEnd"/>
      <w:r w:rsidR="00BA06EB" w:rsidRPr="00247D83">
        <w:rPr>
          <w:rFonts w:ascii="Times New Roman" w:eastAsia="Times New Roman" w:hAnsi="Times New Roman" w:cs="Times New Roman"/>
          <w:i/>
          <w:iCs/>
          <w:sz w:val="20"/>
          <w:szCs w:val="20"/>
          <w:lang w:val="en-ID" w:eastAsia="en-ID"/>
        </w:rPr>
        <w:t xml:space="preserve"> sangat </w:t>
      </w:r>
      <w:proofErr w:type="spellStart"/>
      <w:r w:rsidR="00BA06EB" w:rsidRPr="00247D83">
        <w:rPr>
          <w:rFonts w:ascii="Times New Roman" w:eastAsia="Times New Roman" w:hAnsi="Times New Roman" w:cs="Times New Roman"/>
          <w:i/>
          <w:iCs/>
          <w:sz w:val="20"/>
          <w:szCs w:val="20"/>
          <w:lang w:val="en-ID" w:eastAsia="en-ID"/>
        </w:rPr>
        <w:t>tinggi</w:t>
      </w:r>
      <w:proofErr w:type="spellEnd"/>
      <w:r w:rsidR="00BA06EB" w:rsidRPr="00247D83">
        <w:rPr>
          <w:rFonts w:ascii="Times New Roman" w:eastAsia="Times New Roman" w:hAnsi="Times New Roman" w:cs="Times New Roman"/>
          <w:i/>
          <w:iCs/>
          <w:sz w:val="20"/>
          <w:szCs w:val="20"/>
          <w:lang w:val="en-ID" w:eastAsia="en-ID"/>
        </w:rPr>
        <w:t xml:space="preserve"> (extreme) </w:t>
      </w:r>
      <w:proofErr w:type="spellStart"/>
      <w:r w:rsidR="00BA06EB" w:rsidRPr="00247D83">
        <w:rPr>
          <w:rFonts w:ascii="Times New Roman" w:eastAsia="Times New Roman" w:hAnsi="Times New Roman" w:cs="Times New Roman"/>
          <w:i/>
          <w:iCs/>
          <w:sz w:val="20"/>
          <w:szCs w:val="20"/>
          <w:lang w:val="en-ID" w:eastAsia="en-ID"/>
        </w:rPr>
        <w:t>sebesar</w:t>
      </w:r>
      <w:proofErr w:type="spellEnd"/>
      <w:r w:rsidR="00BA06EB" w:rsidRPr="00247D83">
        <w:rPr>
          <w:rFonts w:ascii="Times New Roman" w:eastAsia="Times New Roman" w:hAnsi="Times New Roman" w:cs="Times New Roman"/>
          <w:i/>
          <w:iCs/>
          <w:sz w:val="20"/>
          <w:szCs w:val="20"/>
          <w:lang w:val="en-ID" w:eastAsia="en-ID"/>
        </w:rPr>
        <w:t xml:space="preserve"> 27%. Tindakan </w:t>
      </w:r>
      <w:proofErr w:type="spellStart"/>
      <w:r w:rsidR="007D7EA1" w:rsidRPr="00247D83">
        <w:rPr>
          <w:rFonts w:ascii="Times New Roman" w:eastAsia="Times New Roman" w:hAnsi="Times New Roman" w:cs="Times New Roman"/>
          <w:i/>
          <w:iCs/>
          <w:sz w:val="20"/>
          <w:szCs w:val="20"/>
          <w:lang w:val="en-ID" w:eastAsia="en-ID"/>
        </w:rPr>
        <w:t>pengendalian</w:t>
      </w:r>
      <w:proofErr w:type="spellEnd"/>
      <w:r w:rsidR="00BA06EB" w:rsidRPr="00247D83">
        <w:rPr>
          <w:rFonts w:ascii="Times New Roman" w:eastAsia="Times New Roman" w:hAnsi="Times New Roman" w:cs="Times New Roman"/>
          <w:i/>
          <w:iCs/>
          <w:sz w:val="20"/>
          <w:szCs w:val="20"/>
          <w:lang w:val="en-ID" w:eastAsia="en-ID"/>
        </w:rPr>
        <w:t xml:space="preserve"> yang </w:t>
      </w:r>
      <w:proofErr w:type="spellStart"/>
      <w:r w:rsidR="00BA06EB" w:rsidRPr="00247D83">
        <w:rPr>
          <w:rFonts w:ascii="Times New Roman" w:eastAsia="Times New Roman" w:hAnsi="Times New Roman" w:cs="Times New Roman"/>
          <w:i/>
          <w:iCs/>
          <w:sz w:val="20"/>
          <w:szCs w:val="20"/>
          <w:lang w:val="en-ID" w:eastAsia="en-ID"/>
        </w:rPr>
        <w:t>dapat</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dilaksanakan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adalah</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melakukan</w:t>
      </w:r>
      <w:proofErr w:type="spellEnd"/>
      <w:r w:rsidR="00BA06EB" w:rsidRPr="00247D83">
        <w:rPr>
          <w:rFonts w:ascii="Times New Roman" w:eastAsia="Times New Roman" w:hAnsi="Times New Roman" w:cs="Times New Roman"/>
          <w:i/>
          <w:iCs/>
          <w:sz w:val="20"/>
          <w:szCs w:val="20"/>
          <w:lang w:val="en-ID" w:eastAsia="en-ID"/>
        </w:rPr>
        <w:t xml:space="preserve"> briefing </w:t>
      </w:r>
      <w:proofErr w:type="spellStart"/>
      <w:r w:rsidR="00BA06EB" w:rsidRPr="00247D83">
        <w:rPr>
          <w:rFonts w:ascii="Times New Roman" w:eastAsia="Times New Roman" w:hAnsi="Times New Roman" w:cs="Times New Roman"/>
          <w:i/>
          <w:iCs/>
          <w:sz w:val="20"/>
          <w:szCs w:val="20"/>
          <w:lang w:val="en-ID" w:eastAsia="en-ID"/>
        </w:rPr>
        <w:t>mengenai</w:t>
      </w:r>
      <w:proofErr w:type="spellEnd"/>
      <w:r w:rsidR="00BA06EB" w:rsidRPr="00247D83">
        <w:rPr>
          <w:rFonts w:ascii="Times New Roman" w:eastAsia="Times New Roman" w:hAnsi="Times New Roman" w:cs="Times New Roman"/>
          <w:i/>
          <w:iCs/>
          <w:sz w:val="20"/>
          <w:szCs w:val="20"/>
          <w:lang w:val="en-ID" w:eastAsia="en-ID"/>
        </w:rPr>
        <w:t xml:space="preserve"> K3</w:t>
      </w:r>
      <w:r w:rsidR="005A0D42" w:rsidRPr="00247D83">
        <w:rPr>
          <w:rFonts w:ascii="Times New Roman" w:eastAsia="Times New Roman" w:hAnsi="Times New Roman" w:cs="Times New Roman"/>
          <w:i/>
          <w:iCs/>
          <w:sz w:val="20"/>
          <w:szCs w:val="20"/>
          <w:lang w:val="en-ID" w:eastAsia="en-ID"/>
        </w:rPr>
        <w:t xml:space="preserve"> (Kesehatan dan </w:t>
      </w:r>
      <w:proofErr w:type="spellStart"/>
      <w:r w:rsidR="005A0D42" w:rsidRPr="00247D83">
        <w:rPr>
          <w:rFonts w:ascii="Times New Roman" w:eastAsia="Times New Roman" w:hAnsi="Times New Roman" w:cs="Times New Roman"/>
          <w:i/>
          <w:iCs/>
          <w:sz w:val="20"/>
          <w:szCs w:val="20"/>
          <w:lang w:val="en-ID" w:eastAsia="en-ID"/>
        </w:rPr>
        <w:t>Keselamatan</w:t>
      </w:r>
      <w:proofErr w:type="spellEnd"/>
      <w:r w:rsidR="005A0D42" w:rsidRPr="00247D83">
        <w:rPr>
          <w:rFonts w:ascii="Times New Roman" w:eastAsia="Times New Roman" w:hAnsi="Times New Roman" w:cs="Times New Roman"/>
          <w:i/>
          <w:iCs/>
          <w:sz w:val="20"/>
          <w:szCs w:val="20"/>
          <w:lang w:val="en-ID" w:eastAsia="en-ID"/>
        </w:rPr>
        <w:t xml:space="preserve"> </w:t>
      </w:r>
      <w:proofErr w:type="spellStart"/>
      <w:r w:rsidR="005A0D42" w:rsidRPr="00247D83">
        <w:rPr>
          <w:rFonts w:ascii="Times New Roman" w:eastAsia="Times New Roman" w:hAnsi="Times New Roman" w:cs="Times New Roman"/>
          <w:i/>
          <w:iCs/>
          <w:sz w:val="20"/>
          <w:szCs w:val="20"/>
          <w:lang w:val="en-ID" w:eastAsia="en-ID"/>
        </w:rPr>
        <w:t>Kerja</w:t>
      </w:r>
      <w:proofErr w:type="spellEnd"/>
      <w:r w:rsidR="005A0D42" w:rsidRPr="00247D83">
        <w:rPr>
          <w:rFonts w:ascii="Times New Roman" w:eastAsia="Times New Roman" w:hAnsi="Times New Roman" w:cs="Times New Roman"/>
          <w:i/>
          <w:iCs/>
          <w:sz w:val="20"/>
          <w:szCs w:val="20"/>
          <w:lang w:val="en-ID" w:eastAsia="en-ID"/>
        </w:rPr>
        <w:t>)</w:t>
      </w:r>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sebelum</w:t>
      </w:r>
      <w:proofErr w:type="spellEnd"/>
      <w:r w:rsidR="007D7EA1"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memulai</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aktivitas</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kerja</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dilakukannya</w:t>
      </w:r>
      <w:proofErr w:type="spellEnd"/>
      <w:r w:rsidR="007D7EA1"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pengawasan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terhadap</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kepatuhan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penggunaan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alat</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pelindung</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diri</w:t>
      </w:r>
      <w:proofErr w:type="spellEnd"/>
      <w:r w:rsidR="00BA06EB" w:rsidRPr="00247D83">
        <w:rPr>
          <w:rFonts w:ascii="Times New Roman" w:eastAsia="Times New Roman" w:hAnsi="Times New Roman" w:cs="Times New Roman"/>
          <w:i/>
          <w:iCs/>
          <w:sz w:val="20"/>
          <w:szCs w:val="20"/>
          <w:lang w:val="en-ID" w:eastAsia="en-ID"/>
        </w:rPr>
        <w:t xml:space="preserve"> </w:t>
      </w:r>
      <w:r w:rsidR="007D7EA1" w:rsidRPr="00247D83">
        <w:rPr>
          <w:rFonts w:ascii="Times New Roman" w:eastAsia="Times New Roman" w:hAnsi="Times New Roman" w:cs="Times New Roman"/>
          <w:i/>
          <w:iCs/>
          <w:sz w:val="20"/>
          <w:szCs w:val="20"/>
          <w:lang w:val="en-ID" w:eastAsia="en-ID"/>
        </w:rPr>
        <w:t xml:space="preserve">yang </w:t>
      </w:r>
      <w:proofErr w:type="spellStart"/>
      <w:r w:rsidR="00BA06EB" w:rsidRPr="00247D83">
        <w:rPr>
          <w:rFonts w:ascii="Times New Roman" w:eastAsia="Times New Roman" w:hAnsi="Times New Roman" w:cs="Times New Roman"/>
          <w:i/>
          <w:iCs/>
          <w:sz w:val="20"/>
          <w:szCs w:val="20"/>
          <w:lang w:val="en-ID" w:eastAsia="en-ID"/>
        </w:rPr>
        <w:t>lengkap</w:t>
      </w:r>
      <w:proofErr w:type="spellEnd"/>
      <w:r w:rsidR="00BA06EB" w:rsidRPr="00247D83">
        <w:rPr>
          <w:rFonts w:ascii="Times New Roman" w:eastAsia="Times New Roman" w:hAnsi="Times New Roman" w:cs="Times New Roman"/>
          <w:i/>
          <w:iCs/>
          <w:sz w:val="20"/>
          <w:szCs w:val="20"/>
          <w:lang w:val="en-ID" w:eastAsia="en-ID"/>
        </w:rPr>
        <w:t xml:space="preserve"> dan</w:t>
      </w:r>
      <w:r w:rsidR="007D7EA1" w:rsidRPr="00247D83">
        <w:rPr>
          <w:rFonts w:ascii="Times New Roman" w:eastAsia="Times New Roman" w:hAnsi="Times New Roman" w:cs="Times New Roman"/>
          <w:i/>
          <w:iCs/>
          <w:sz w:val="20"/>
          <w:szCs w:val="20"/>
          <w:lang w:val="en-ID" w:eastAsia="en-ID"/>
        </w:rPr>
        <w:t xml:space="preserve"> juga </w:t>
      </w:r>
      <w:proofErr w:type="spellStart"/>
      <w:r w:rsidR="007D7EA1" w:rsidRPr="00247D83">
        <w:rPr>
          <w:rFonts w:ascii="Times New Roman" w:eastAsia="Times New Roman" w:hAnsi="Times New Roman" w:cs="Times New Roman"/>
          <w:i/>
          <w:iCs/>
          <w:sz w:val="20"/>
          <w:szCs w:val="20"/>
          <w:lang w:val="en-ID" w:eastAsia="en-ID"/>
        </w:rPr>
        <w:t>perlunya</w:t>
      </w:r>
      <w:proofErr w:type="spellEnd"/>
      <w:r w:rsidR="007D7EA1"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dilakukan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sanksi</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bagi</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7D7EA1" w:rsidRPr="00247D83">
        <w:rPr>
          <w:rFonts w:ascii="Times New Roman" w:eastAsia="Times New Roman" w:hAnsi="Times New Roman" w:cs="Times New Roman"/>
          <w:i/>
          <w:iCs/>
          <w:sz w:val="20"/>
          <w:szCs w:val="20"/>
          <w:lang w:val="en-ID" w:eastAsia="en-ID"/>
        </w:rPr>
        <w:t>pekerja</w:t>
      </w:r>
      <w:proofErr w:type="spellEnd"/>
      <w:r w:rsidR="007D7EA1" w:rsidRPr="00247D83">
        <w:rPr>
          <w:rFonts w:ascii="Times New Roman" w:eastAsia="Times New Roman" w:hAnsi="Times New Roman" w:cs="Times New Roman"/>
          <w:i/>
          <w:iCs/>
          <w:sz w:val="20"/>
          <w:szCs w:val="20"/>
          <w:lang w:val="en-ID" w:eastAsia="en-ID"/>
        </w:rPr>
        <w:t xml:space="preserve"> </w:t>
      </w:r>
      <w:r w:rsidR="00BA06EB" w:rsidRPr="00247D83">
        <w:rPr>
          <w:rFonts w:ascii="Times New Roman" w:eastAsia="Times New Roman" w:hAnsi="Times New Roman" w:cs="Times New Roman"/>
          <w:i/>
          <w:iCs/>
          <w:sz w:val="20"/>
          <w:szCs w:val="20"/>
          <w:lang w:val="en-ID" w:eastAsia="en-ID"/>
        </w:rPr>
        <w:t xml:space="preserve">yang </w:t>
      </w:r>
      <w:proofErr w:type="spellStart"/>
      <w:r w:rsidR="00BA06EB" w:rsidRPr="00247D83">
        <w:rPr>
          <w:rFonts w:ascii="Times New Roman" w:eastAsia="Times New Roman" w:hAnsi="Times New Roman" w:cs="Times New Roman"/>
          <w:i/>
          <w:iCs/>
          <w:sz w:val="20"/>
          <w:szCs w:val="20"/>
          <w:lang w:val="en-ID" w:eastAsia="en-ID"/>
        </w:rPr>
        <w:t>tidak</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mematuhi</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aturan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penggunaan</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alat</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pelindung</w:t>
      </w:r>
      <w:proofErr w:type="spellEnd"/>
      <w:r w:rsidR="00BA06EB" w:rsidRPr="00247D83">
        <w:rPr>
          <w:rFonts w:ascii="Times New Roman" w:eastAsia="Times New Roman" w:hAnsi="Times New Roman" w:cs="Times New Roman"/>
          <w:i/>
          <w:iCs/>
          <w:sz w:val="20"/>
          <w:szCs w:val="20"/>
          <w:lang w:val="en-ID" w:eastAsia="en-ID"/>
        </w:rPr>
        <w:t xml:space="preserve"> </w:t>
      </w:r>
      <w:proofErr w:type="spellStart"/>
      <w:r w:rsidR="00BA06EB" w:rsidRPr="00247D83">
        <w:rPr>
          <w:rFonts w:ascii="Times New Roman" w:eastAsia="Times New Roman" w:hAnsi="Times New Roman" w:cs="Times New Roman"/>
          <w:i/>
          <w:iCs/>
          <w:sz w:val="20"/>
          <w:szCs w:val="20"/>
          <w:lang w:val="en-ID" w:eastAsia="en-ID"/>
        </w:rPr>
        <w:t>diri</w:t>
      </w:r>
      <w:proofErr w:type="spellEnd"/>
      <w:r w:rsidR="00BA06EB" w:rsidRPr="00247D83">
        <w:rPr>
          <w:rFonts w:ascii="Times New Roman" w:eastAsia="Times New Roman" w:hAnsi="Times New Roman" w:cs="Times New Roman"/>
          <w:i/>
          <w:iCs/>
          <w:sz w:val="20"/>
          <w:szCs w:val="20"/>
          <w:lang w:val="en-ID" w:eastAsia="en-ID"/>
        </w:rPr>
        <w:t>.</w:t>
      </w:r>
      <w:bookmarkEnd w:id="1"/>
    </w:p>
    <w:p w14:paraId="55A3132B" w14:textId="291E5959" w:rsidR="008D0AEE" w:rsidRPr="00247D83" w:rsidRDefault="00EB1CF4" w:rsidP="00BA06EB">
      <w:pPr>
        <w:jc w:val="both"/>
        <w:rPr>
          <w:rFonts w:ascii="Times New Roman" w:eastAsia="Calibri" w:hAnsi="Times New Roman" w:cs="Times New Roman"/>
          <w:sz w:val="20"/>
          <w:szCs w:val="20"/>
        </w:rPr>
      </w:pPr>
      <w:r w:rsidRPr="00247D83">
        <w:rPr>
          <w:rFonts w:ascii="Times New Roman" w:eastAsia="Times New Roman" w:hAnsi="Times New Roman" w:cs="Times New Roman"/>
          <w:i/>
          <w:iCs/>
          <w:sz w:val="20"/>
          <w:szCs w:val="20"/>
          <w:lang w:val="en-ID" w:eastAsia="en-ID"/>
        </w:rPr>
        <w:t xml:space="preserve"> </w:t>
      </w:r>
      <w:r w:rsidR="001C79A0" w:rsidRPr="00247D83">
        <w:rPr>
          <w:rFonts w:ascii="Times New Roman" w:eastAsia="Calibri" w:hAnsi="Times New Roman" w:cs="Times New Roman"/>
          <w:i/>
          <w:sz w:val="20"/>
          <w:szCs w:val="20"/>
          <w:lang w:val="en-US"/>
        </w:rPr>
        <w:t xml:space="preserve">             </w:t>
      </w:r>
      <w:r w:rsidR="001C79A0" w:rsidRPr="00247D83">
        <w:rPr>
          <w:rFonts w:ascii="Times New Roman" w:eastAsia="Calibri" w:hAnsi="Times New Roman" w:cs="Times New Roman"/>
          <w:i/>
          <w:sz w:val="20"/>
          <w:szCs w:val="20"/>
          <w:lang w:val="en-US"/>
        </w:rPr>
        <w:tab/>
      </w:r>
      <w:r w:rsidR="001C79A0" w:rsidRPr="00247D83">
        <w:rPr>
          <w:rFonts w:ascii="Times New Roman" w:eastAsia="Calibri" w:hAnsi="Times New Roman" w:cs="Times New Roman"/>
          <w:i/>
          <w:sz w:val="20"/>
          <w:szCs w:val="20"/>
          <w:lang w:val="en-US"/>
        </w:rPr>
        <w:tab/>
      </w:r>
      <w:r w:rsidR="001C79A0" w:rsidRPr="00247D83">
        <w:rPr>
          <w:rFonts w:ascii="Times New Roman" w:eastAsia="Calibri" w:hAnsi="Times New Roman" w:cs="Times New Roman"/>
          <w:i/>
          <w:sz w:val="20"/>
          <w:szCs w:val="20"/>
          <w:lang w:val="en-US"/>
        </w:rPr>
        <w:tab/>
      </w:r>
      <w:r w:rsidR="00815747" w:rsidRPr="00247D83">
        <w:rPr>
          <w:rFonts w:ascii="Times New Roman" w:eastAsia="Calibri" w:hAnsi="Times New Roman" w:cs="Times New Roman"/>
          <w:i/>
          <w:sz w:val="20"/>
          <w:szCs w:val="20"/>
          <w:lang w:val="en-US"/>
        </w:rPr>
        <w:t xml:space="preserve">Copyright </w:t>
      </w:r>
      <w:r w:rsidR="00815747" w:rsidRPr="00247D83">
        <w:rPr>
          <w:rFonts w:ascii="Times New Roman" w:eastAsia="Calibri" w:hAnsi="Times New Roman" w:cs="Times New Roman"/>
          <w:i/>
          <w:sz w:val="20"/>
          <w:szCs w:val="20"/>
        </w:rPr>
        <w:t>©</w:t>
      </w:r>
      <w:r w:rsidR="000C17E4" w:rsidRPr="00247D83">
        <w:rPr>
          <w:rFonts w:ascii="Times New Roman" w:eastAsia="Calibri" w:hAnsi="Times New Roman" w:cs="Times New Roman"/>
          <w:i/>
          <w:sz w:val="20"/>
          <w:szCs w:val="20"/>
          <w:lang w:val="en-US"/>
        </w:rPr>
        <w:t xml:space="preserve"> 20</w:t>
      </w:r>
      <w:r w:rsidR="00346590" w:rsidRPr="00247D83">
        <w:rPr>
          <w:rFonts w:ascii="Times New Roman" w:eastAsia="Calibri" w:hAnsi="Times New Roman" w:cs="Times New Roman"/>
          <w:i/>
          <w:sz w:val="20"/>
          <w:szCs w:val="20"/>
          <w:lang w:val="en-US"/>
        </w:rPr>
        <w:t>24</w:t>
      </w:r>
      <w:r w:rsidR="00815747" w:rsidRPr="00247D83">
        <w:rPr>
          <w:rFonts w:ascii="Times New Roman" w:eastAsia="Calibri" w:hAnsi="Times New Roman" w:cs="Times New Roman"/>
          <w:i/>
          <w:sz w:val="20"/>
          <w:szCs w:val="20"/>
          <w:lang w:val="en-US"/>
        </w:rPr>
        <w:t xml:space="preserve">, </w:t>
      </w:r>
      <w:r w:rsidR="000C17E4" w:rsidRPr="00247D83">
        <w:rPr>
          <w:rFonts w:ascii="Times New Roman" w:eastAsia="Calibri" w:hAnsi="Times New Roman" w:cs="Times New Roman"/>
          <w:b/>
          <w:i/>
          <w:sz w:val="20"/>
          <w:szCs w:val="20"/>
          <w:lang w:val="en-US"/>
        </w:rPr>
        <w:t>METEOR</w:t>
      </w:r>
      <w:r w:rsidR="001C79A0" w:rsidRPr="00247D83">
        <w:rPr>
          <w:rFonts w:ascii="Times New Roman" w:eastAsia="Calibri" w:hAnsi="Times New Roman" w:cs="Times New Roman"/>
          <w:b/>
          <w:i/>
          <w:sz w:val="20"/>
          <w:szCs w:val="20"/>
          <w:lang w:val="en-US"/>
        </w:rPr>
        <w:t xml:space="preserve"> STIP MARUNDA</w:t>
      </w:r>
      <w:r w:rsidR="001C79A0" w:rsidRPr="00247D83">
        <w:rPr>
          <w:rFonts w:ascii="Times New Roman" w:eastAsia="Calibri" w:hAnsi="Times New Roman" w:cs="Times New Roman"/>
          <w:sz w:val="20"/>
          <w:szCs w:val="20"/>
          <w:lang w:val="en-US"/>
        </w:rPr>
        <w:t>,</w:t>
      </w:r>
      <w:r w:rsidR="00815747" w:rsidRPr="00247D83">
        <w:rPr>
          <w:rFonts w:ascii="Times New Roman" w:eastAsia="Calibri" w:hAnsi="Times New Roman" w:cs="Times New Roman"/>
          <w:sz w:val="20"/>
          <w:szCs w:val="20"/>
          <w:lang w:val="en-US"/>
        </w:rPr>
        <w:t xml:space="preserve"> </w:t>
      </w:r>
      <w:r w:rsidR="000C17E4" w:rsidRPr="00247D83">
        <w:rPr>
          <w:rFonts w:ascii="Times New Roman" w:eastAsia="Calibri" w:hAnsi="Times New Roman" w:cs="Times New Roman"/>
          <w:i/>
          <w:sz w:val="20"/>
          <w:szCs w:val="20"/>
          <w:lang w:val="en-US"/>
        </w:rPr>
        <w:t>ISSN:1979-4746</w:t>
      </w:r>
      <w:r w:rsidR="000C17E4" w:rsidRPr="00247D83">
        <w:rPr>
          <w:rFonts w:ascii="Times New Roman" w:eastAsia="Calibri" w:hAnsi="Times New Roman" w:cs="Times New Roman"/>
          <w:i/>
          <w:sz w:val="20"/>
          <w:szCs w:val="20"/>
        </w:rPr>
        <w:t>, eISSN :</w:t>
      </w:r>
      <w:r w:rsidR="00BC75CA" w:rsidRPr="00247D83">
        <w:rPr>
          <w:rFonts w:ascii="Times New Roman" w:eastAsia="Calibri" w:hAnsi="Times New Roman" w:cs="Times New Roman"/>
          <w:i/>
          <w:sz w:val="20"/>
          <w:szCs w:val="20"/>
          <w:lang w:val="en-US"/>
        </w:rPr>
        <w:t>2685-4775</w:t>
      </w:r>
      <w:r w:rsidR="000C17E4" w:rsidRPr="00247D83">
        <w:rPr>
          <w:rFonts w:ascii="Times New Roman" w:eastAsia="Calibri" w:hAnsi="Times New Roman" w:cs="Times New Roman"/>
          <w:i/>
          <w:sz w:val="20"/>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247D83" w14:paraId="09B5E212"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C23295B" w14:textId="3B0D56B5" w:rsidR="003D1666" w:rsidRPr="00247D83"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BF66A38" w14:textId="2C3E3F46" w:rsidR="003D1666" w:rsidRPr="00247D83"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247D83">
              <w:rPr>
                <w:rFonts w:ascii="Times New Roman" w:eastAsia="Calibri" w:hAnsi="Times New Roman" w:cs="Times New Roman"/>
                <w:b w:val="0"/>
                <w:i/>
                <w:sz w:val="20"/>
                <w:szCs w:val="20"/>
              </w:rPr>
              <w:t xml:space="preserve">Kata Kunci : </w:t>
            </w:r>
            <w:proofErr w:type="spellStart"/>
            <w:r w:rsidR="005A0D42" w:rsidRPr="00247D83">
              <w:rPr>
                <w:rFonts w:ascii="Times New Roman" w:eastAsia="Calibri" w:hAnsi="Times New Roman" w:cs="Times New Roman"/>
                <w:b w:val="0"/>
                <w:i/>
                <w:sz w:val="20"/>
                <w:szCs w:val="20"/>
                <w:lang w:val="en-US"/>
              </w:rPr>
              <w:t>Kegiatan</w:t>
            </w:r>
            <w:proofErr w:type="spellEnd"/>
            <w:r w:rsidR="005A0D42" w:rsidRPr="00247D83">
              <w:rPr>
                <w:rFonts w:ascii="Times New Roman" w:eastAsia="Calibri" w:hAnsi="Times New Roman" w:cs="Times New Roman"/>
                <w:b w:val="0"/>
                <w:i/>
                <w:sz w:val="20"/>
                <w:szCs w:val="20"/>
                <w:lang w:val="en-US"/>
              </w:rPr>
              <w:t xml:space="preserve"> </w:t>
            </w:r>
            <w:proofErr w:type="spellStart"/>
            <w:r w:rsidR="005A0D42" w:rsidRPr="00247D83">
              <w:rPr>
                <w:rFonts w:ascii="Times New Roman" w:eastAsia="Calibri" w:hAnsi="Times New Roman" w:cs="Times New Roman"/>
                <w:b w:val="0"/>
                <w:i/>
                <w:sz w:val="20"/>
                <w:szCs w:val="20"/>
                <w:lang w:val="en-US"/>
              </w:rPr>
              <w:t>Bongkar</w:t>
            </w:r>
            <w:proofErr w:type="spellEnd"/>
            <w:r w:rsidR="005A0D42" w:rsidRPr="00247D83">
              <w:rPr>
                <w:rFonts w:ascii="Times New Roman" w:eastAsia="Calibri" w:hAnsi="Times New Roman" w:cs="Times New Roman"/>
                <w:b w:val="0"/>
                <w:i/>
                <w:sz w:val="20"/>
                <w:szCs w:val="20"/>
                <w:lang w:val="en-US"/>
              </w:rPr>
              <w:t xml:space="preserve">, </w:t>
            </w:r>
            <w:proofErr w:type="spellStart"/>
            <w:r w:rsidR="005A0D42" w:rsidRPr="00247D83">
              <w:rPr>
                <w:rFonts w:ascii="Times New Roman" w:eastAsia="Calibri" w:hAnsi="Times New Roman" w:cs="Times New Roman"/>
                <w:b w:val="0"/>
                <w:i/>
                <w:sz w:val="20"/>
                <w:szCs w:val="20"/>
                <w:lang w:val="en-US"/>
              </w:rPr>
              <w:t>Penilaian</w:t>
            </w:r>
            <w:proofErr w:type="spellEnd"/>
            <w:r w:rsidR="005A0D42" w:rsidRPr="00247D83">
              <w:rPr>
                <w:rFonts w:ascii="Times New Roman" w:eastAsia="Calibri" w:hAnsi="Times New Roman" w:cs="Times New Roman"/>
                <w:b w:val="0"/>
                <w:i/>
                <w:sz w:val="20"/>
                <w:szCs w:val="20"/>
                <w:lang w:val="en-US"/>
              </w:rPr>
              <w:t xml:space="preserve"> </w:t>
            </w:r>
            <w:proofErr w:type="spellStart"/>
            <w:r w:rsidR="005A0D42" w:rsidRPr="00247D83">
              <w:rPr>
                <w:rFonts w:ascii="Times New Roman" w:eastAsia="Calibri" w:hAnsi="Times New Roman" w:cs="Times New Roman"/>
                <w:b w:val="0"/>
                <w:i/>
                <w:sz w:val="20"/>
                <w:szCs w:val="20"/>
                <w:lang w:val="en-US"/>
              </w:rPr>
              <w:t>Risiko</w:t>
            </w:r>
            <w:proofErr w:type="spellEnd"/>
            <w:r w:rsidR="005A0D42" w:rsidRPr="00247D83">
              <w:rPr>
                <w:rFonts w:ascii="Times New Roman" w:eastAsia="Calibri" w:hAnsi="Times New Roman" w:cs="Times New Roman"/>
                <w:b w:val="0"/>
                <w:i/>
                <w:sz w:val="20"/>
                <w:szCs w:val="20"/>
                <w:lang w:val="en-US"/>
              </w:rPr>
              <w:t>, HIRARC</w:t>
            </w:r>
          </w:p>
          <w:p w14:paraId="57559805" w14:textId="09C42BD5" w:rsidR="003D1666" w:rsidRPr="00247D83"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21AE6F62" w14:textId="1E7230FB" w:rsidR="00F6141E" w:rsidRPr="00247D83"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BF3C7D6" w14:textId="77777777" w:rsidR="004D666F" w:rsidRPr="00247D83"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247D83" w:rsidSect="00583497">
          <w:footerReference w:type="default" r:id="rId10"/>
          <w:type w:val="continuous"/>
          <w:pgSz w:w="11906" w:h="16838"/>
          <w:pgMar w:top="1134" w:right="1134" w:bottom="1134" w:left="1134" w:header="709" w:footer="709" w:gutter="0"/>
          <w:pgNumType w:start="1"/>
          <w:cols w:space="708"/>
          <w:docGrid w:linePitch="360"/>
        </w:sectPr>
      </w:pPr>
    </w:p>
    <w:p w14:paraId="1246304A" w14:textId="6751442F" w:rsidR="00B53B02" w:rsidRPr="00247D83"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247D83">
        <w:rPr>
          <w:rFonts w:ascii="Times New Roman" w:eastAsia="Calibri" w:hAnsi="Times New Roman" w:cs="Times New Roman"/>
          <w:b/>
          <w:bCs/>
        </w:rPr>
        <w:t>P</w:t>
      </w:r>
      <w:r w:rsidR="00DB79BF" w:rsidRPr="00247D83">
        <w:rPr>
          <w:rFonts w:ascii="Times New Roman" w:eastAsia="Calibri" w:hAnsi="Times New Roman" w:cs="Times New Roman"/>
          <w:b/>
          <w:bCs/>
          <w:lang w:val="en-US"/>
        </w:rPr>
        <w:t>ENDAHULAN</w:t>
      </w:r>
      <w:r w:rsidR="00D816C8" w:rsidRPr="00247D83">
        <w:rPr>
          <w:rFonts w:ascii="Times New Roman" w:eastAsia="Calibri" w:hAnsi="Times New Roman" w:cs="Times New Roman"/>
          <w:b/>
          <w:bCs/>
          <w:lang w:val="en-US"/>
        </w:rPr>
        <w:t xml:space="preserve"> </w:t>
      </w:r>
    </w:p>
    <w:p w14:paraId="29B74EAA" w14:textId="77777777" w:rsidR="00B53B02" w:rsidRPr="00247D83"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6C899E33" w14:textId="67FC4F2C" w:rsidR="00300B39" w:rsidRPr="00247D83" w:rsidRDefault="002F6A46" w:rsidP="002F6A46">
      <w:pPr>
        <w:autoSpaceDE w:val="0"/>
        <w:autoSpaceDN w:val="0"/>
        <w:adjustRightInd w:val="0"/>
        <w:spacing w:after="0" w:line="240" w:lineRule="auto"/>
        <w:ind w:firstLine="426"/>
        <w:jc w:val="both"/>
        <w:rPr>
          <w:rFonts w:ascii="Times New Roman" w:eastAsia="Times New Roman" w:hAnsi="Times New Roman" w:cs="Times New Roman"/>
          <w:lang w:val="en-ID" w:eastAsia="en-ID"/>
        </w:rPr>
      </w:pPr>
      <w:r w:rsidRPr="00247D83">
        <w:rPr>
          <w:rFonts w:ascii="Times New Roman" w:eastAsia="Calibri" w:hAnsi="Times New Roman" w:cs="Times New Roman"/>
          <w:bCs/>
          <w:noProof/>
          <w:lang w:val="en-US"/>
        </w:rPr>
        <mc:AlternateContent>
          <mc:Choice Requires="wps">
            <w:drawing>
              <wp:anchor distT="0" distB="0" distL="114300" distR="114300" simplePos="0" relativeHeight="251666432" behindDoc="0" locked="0" layoutInCell="1" allowOverlap="1" wp14:anchorId="39E7B203" wp14:editId="4A406A0A">
                <wp:simplePos x="0" y="0"/>
                <wp:positionH relativeFrom="column">
                  <wp:posOffset>-76805</wp:posOffset>
                </wp:positionH>
                <wp:positionV relativeFrom="paragraph">
                  <wp:posOffset>1683990</wp:posOffset>
                </wp:positionV>
                <wp:extent cx="3056255" cy="42799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A7534D" w14:paraId="7D1D8844" w14:textId="77777777" w:rsidTr="00314187">
                              <w:trPr>
                                <w:trHeight w:val="687"/>
                              </w:trPr>
                              <w:tc>
                                <w:tcPr>
                                  <w:tcW w:w="4396" w:type="dxa"/>
                                  <w:tcBorders>
                                    <w:top w:val="single" w:sz="8" w:space="0" w:color="auto"/>
                                    <w:left w:val="nil"/>
                                    <w:bottom w:val="nil"/>
                                    <w:right w:val="nil"/>
                                  </w:tcBorders>
                                </w:tcPr>
                                <w:p w14:paraId="6D66F1F2" w14:textId="77777777" w:rsidR="00A7534D" w:rsidRPr="00F72C13" w:rsidRDefault="00A7534D" w:rsidP="00314187">
                                  <w:pPr>
                                    <w:rPr>
                                      <w:color w:val="000000" w:themeColor="text1"/>
                                      <w:lang w:val="en-US"/>
                                    </w:rPr>
                                  </w:pPr>
                                  <w:r w:rsidRPr="00F72C13">
                                    <w:rPr>
                                      <w:color w:val="000000" w:themeColor="text1"/>
                                      <w:lang w:val="en-US"/>
                                    </w:rPr>
                                    <w:t>*) Penulis Korespondensi :</w:t>
                                  </w:r>
                                </w:p>
                                <w:p w14:paraId="215CB878" w14:textId="77777777" w:rsidR="00A7534D" w:rsidRDefault="00A7534D" w:rsidP="00F72C13">
                                  <w:pPr>
                                    <w:rPr>
                                      <w:color w:val="000000" w:themeColor="text1"/>
                                      <w:lang w:val="en-US"/>
                                    </w:rPr>
                                  </w:pPr>
                                  <w:r>
                                    <w:rPr>
                                      <w:color w:val="000000" w:themeColor="text1"/>
                                      <w:lang w:val="en-US"/>
                                    </w:rPr>
                                    <w:t>Email : diyah.purwitasari@poltekpel-sby.ac.id</w:t>
                                  </w:r>
                                </w:p>
                              </w:tc>
                            </w:tr>
                          </w:tbl>
                          <w:p w14:paraId="71018D24" w14:textId="77777777" w:rsidR="00A7534D" w:rsidRPr="00F72C13" w:rsidRDefault="00A7534D" w:rsidP="00A7534D">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7B203" id="Rectangle 9" o:spid="_x0000_s1026" style="position:absolute;left:0;text-align:left;margin-left:-6.05pt;margin-top:132.6pt;width:240.65pt;height: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" filled="f" stroked="f" strokeweight="2pt">
                <v:textbox>
                  <w:txbxContent>
                    <w:tbl>
                      <w:tblPr>
                        <w:tblStyle w:val="TableGrid"/>
                        <w:tblW w:w="0" w:type="auto"/>
                        <w:tblLook w:val="04A0" w:firstRow="1" w:lastRow="0" w:firstColumn="1" w:lastColumn="0" w:noHBand="0" w:noVBand="1"/>
                      </w:tblPr>
                      <w:tblGrid>
                        <w:gridCol w:w="4396"/>
                      </w:tblGrid>
                      <w:tr w:rsidR="00A7534D" w14:paraId="7D1D8844" w14:textId="77777777" w:rsidTr="00314187">
                        <w:trPr>
                          <w:trHeight w:val="687"/>
                        </w:trPr>
                        <w:tc>
                          <w:tcPr>
                            <w:tcW w:w="4396" w:type="dxa"/>
                            <w:tcBorders>
                              <w:top w:val="single" w:sz="8" w:space="0" w:color="auto"/>
                              <w:left w:val="nil"/>
                              <w:bottom w:val="nil"/>
                              <w:right w:val="nil"/>
                            </w:tcBorders>
                          </w:tcPr>
                          <w:p w14:paraId="6D66F1F2" w14:textId="77777777" w:rsidR="00A7534D" w:rsidRPr="00F72C13" w:rsidRDefault="00A7534D" w:rsidP="00314187">
                            <w:pPr>
                              <w:rPr>
                                <w:color w:val="000000" w:themeColor="text1"/>
                                <w:lang w:val="en-US"/>
                              </w:rPr>
                            </w:pPr>
                            <w:r w:rsidRPr="00F72C13">
                              <w:rPr>
                                <w:color w:val="000000" w:themeColor="text1"/>
                                <w:lang w:val="en-US"/>
                              </w:rPr>
                              <w:t>*) Penulis Korespondensi :</w:t>
                            </w:r>
                          </w:p>
                          <w:p w14:paraId="215CB878" w14:textId="77777777" w:rsidR="00A7534D" w:rsidRDefault="00A7534D" w:rsidP="00F72C13">
                            <w:pPr>
                              <w:rPr>
                                <w:color w:val="000000" w:themeColor="text1"/>
                                <w:lang w:val="en-US"/>
                              </w:rPr>
                            </w:pPr>
                            <w:r>
                              <w:rPr>
                                <w:color w:val="000000" w:themeColor="text1"/>
                                <w:lang w:val="en-US"/>
                              </w:rPr>
                              <w:t>Email : diyah.purwitasari@poltekpel-sby.ac.id</w:t>
                            </w:r>
                          </w:p>
                        </w:tc>
                      </w:tr>
                    </w:tbl>
                    <w:p w14:paraId="71018D24" w14:textId="77777777" w:rsidR="00A7534D" w:rsidRPr="00F72C13" w:rsidRDefault="00A7534D" w:rsidP="00A7534D">
                      <w:pPr>
                        <w:rPr>
                          <w:color w:val="000000" w:themeColor="text1"/>
                          <w:lang w:val="en-US"/>
                        </w:rPr>
                      </w:pPr>
                    </w:p>
                  </w:txbxContent>
                </v:textbox>
                <w10:wrap type="topAndBottom"/>
              </v:rect>
            </w:pict>
          </mc:Fallback>
        </mc:AlternateContent>
      </w:r>
      <w:r w:rsidR="005F0407" w:rsidRPr="00247D83">
        <w:rPr>
          <w:rFonts w:ascii="Times New Roman" w:eastAsia="Times New Roman" w:hAnsi="Times New Roman" w:cs="Times New Roman"/>
          <w:i/>
          <w:iCs/>
          <w:lang w:val="en-ID" w:eastAsia="en-ID"/>
        </w:rPr>
        <w:t xml:space="preserve">Occupational Safety and Health Administration </w:t>
      </w:r>
      <w:r w:rsidR="005F0407" w:rsidRPr="00247D83">
        <w:rPr>
          <w:rFonts w:ascii="Times New Roman" w:eastAsia="Times New Roman" w:hAnsi="Times New Roman" w:cs="Times New Roman"/>
          <w:lang w:val="en-ID" w:eastAsia="en-ID"/>
        </w:rPr>
        <w:t xml:space="preserve">(OSHA) di Amerika </w:t>
      </w:r>
      <w:proofErr w:type="spellStart"/>
      <w:r w:rsidR="005F0407" w:rsidRPr="00247D83">
        <w:rPr>
          <w:rFonts w:ascii="Times New Roman" w:eastAsia="Times New Roman" w:hAnsi="Times New Roman" w:cs="Times New Roman"/>
          <w:lang w:val="en-ID" w:eastAsia="en-ID"/>
        </w:rPr>
        <w:t>Serikat</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menyatakan</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bahwa</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keselamatan</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kerja</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adalah</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disiplin</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ilmu</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terapan</w:t>
      </w:r>
      <w:proofErr w:type="spellEnd"/>
      <w:r w:rsidR="005F0407" w:rsidRPr="00247D83">
        <w:rPr>
          <w:rFonts w:ascii="Times New Roman" w:eastAsia="Times New Roman" w:hAnsi="Times New Roman" w:cs="Times New Roman"/>
          <w:lang w:val="en-ID" w:eastAsia="en-ID"/>
        </w:rPr>
        <w:t xml:space="preserve"> yang </w:t>
      </w:r>
      <w:proofErr w:type="spellStart"/>
      <w:r w:rsidR="005F0407" w:rsidRPr="00247D83">
        <w:rPr>
          <w:rFonts w:ascii="Times New Roman" w:eastAsia="Times New Roman" w:hAnsi="Times New Roman" w:cs="Times New Roman"/>
          <w:lang w:val="en-ID" w:eastAsia="en-ID"/>
        </w:rPr>
        <w:t>bertujuan</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menciptakan</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sistem</w:t>
      </w:r>
      <w:proofErr w:type="spellEnd"/>
      <w:r w:rsidR="005F0407" w:rsidRPr="00247D83">
        <w:rPr>
          <w:rFonts w:ascii="Times New Roman" w:eastAsia="Times New Roman" w:hAnsi="Times New Roman" w:cs="Times New Roman"/>
          <w:lang w:val="en-ID" w:eastAsia="en-ID"/>
        </w:rPr>
        <w:t xml:space="preserve"> </w:t>
      </w:r>
      <w:proofErr w:type="spellStart"/>
      <w:r w:rsidR="005F0407" w:rsidRPr="00247D83">
        <w:rPr>
          <w:rFonts w:ascii="Times New Roman" w:eastAsia="Times New Roman" w:hAnsi="Times New Roman" w:cs="Times New Roman"/>
          <w:lang w:val="en-ID" w:eastAsia="en-ID"/>
        </w:rPr>
        <w:t>kerja</w:t>
      </w:r>
      <w:proofErr w:type="spellEnd"/>
      <w:r w:rsidR="005F0407" w:rsidRPr="00247D83">
        <w:rPr>
          <w:rFonts w:ascii="Times New Roman" w:eastAsia="Times New Roman" w:hAnsi="Times New Roman" w:cs="Times New Roman"/>
          <w:lang w:val="en-ID" w:eastAsia="en-ID"/>
        </w:rPr>
        <w:t xml:space="preserve"> yang </w:t>
      </w:r>
      <w:proofErr w:type="spellStart"/>
      <w:r w:rsidR="005F0407" w:rsidRPr="00247D83">
        <w:rPr>
          <w:rFonts w:ascii="Times New Roman" w:eastAsia="Times New Roman" w:hAnsi="Times New Roman" w:cs="Times New Roman"/>
          <w:lang w:val="en-ID" w:eastAsia="en-ID"/>
        </w:rPr>
        <w:t>aman</w:t>
      </w:r>
      <w:proofErr w:type="spellEnd"/>
      <w:r w:rsidR="005F0407" w:rsidRPr="00247D83">
        <w:rPr>
          <w:rFonts w:ascii="Times New Roman" w:eastAsia="Times New Roman" w:hAnsi="Times New Roman" w:cs="Times New Roman"/>
          <w:lang w:val="en-ID" w:eastAsia="en-ID"/>
        </w:rPr>
        <w:t xml:space="preserve"> (</w:t>
      </w:r>
      <w:r w:rsidR="005F0407" w:rsidRPr="00247D83">
        <w:rPr>
          <w:rFonts w:ascii="Times New Roman" w:eastAsia="Times New Roman" w:hAnsi="Times New Roman" w:cs="Times New Roman"/>
          <w:i/>
          <w:iCs/>
          <w:lang w:val="en-ID" w:eastAsia="en-ID"/>
        </w:rPr>
        <w:t>safe work system</w:t>
      </w:r>
      <w:r w:rsidR="005F0407" w:rsidRPr="00247D83">
        <w:rPr>
          <w:rFonts w:ascii="Times New Roman" w:eastAsia="Times New Roman" w:hAnsi="Times New Roman" w:cs="Times New Roman"/>
          <w:lang w:val="en-ID" w:eastAsia="en-ID"/>
        </w:rPr>
        <w:t xml:space="preserve">) </w:t>
      </w:r>
      <w:sdt>
        <w:sdtPr>
          <w:rPr>
            <w:rFonts w:ascii="Times New Roman" w:eastAsia="Times New Roman" w:hAnsi="Times New Roman" w:cs="Times New Roman"/>
            <w:lang w:val="en-ID" w:eastAsia="en-ID"/>
          </w:rPr>
          <w:id w:val="1306672098"/>
          <w:citation/>
        </w:sdtPr>
        <w:sdtContent>
          <w:r w:rsidR="005F0407" w:rsidRPr="00247D83">
            <w:rPr>
              <w:rFonts w:ascii="Times New Roman" w:eastAsia="Times New Roman" w:hAnsi="Times New Roman" w:cs="Times New Roman"/>
              <w:lang w:val="en-ID" w:eastAsia="en-ID"/>
            </w:rPr>
            <w:fldChar w:fldCharType="begin"/>
          </w:r>
          <w:r w:rsidR="00EF55AB" w:rsidRPr="00247D83">
            <w:rPr>
              <w:rFonts w:ascii="Times New Roman" w:eastAsia="Times New Roman" w:hAnsi="Times New Roman" w:cs="Times New Roman"/>
              <w:lang w:val="en-US" w:eastAsia="en-ID"/>
            </w:rPr>
            <w:instrText xml:space="preserve">CITATION Wij211 \l 1033 </w:instrText>
          </w:r>
          <w:r w:rsidR="005F0407" w:rsidRPr="00247D83">
            <w:rPr>
              <w:rFonts w:ascii="Times New Roman" w:eastAsia="Times New Roman" w:hAnsi="Times New Roman" w:cs="Times New Roman"/>
              <w:lang w:val="en-ID" w:eastAsia="en-ID"/>
            </w:rPr>
            <w:fldChar w:fldCharType="separate"/>
          </w:r>
          <w:r w:rsidR="00B523CC" w:rsidRPr="00B523CC">
            <w:rPr>
              <w:rFonts w:ascii="Times New Roman" w:eastAsia="Times New Roman" w:hAnsi="Times New Roman" w:cs="Times New Roman"/>
              <w:noProof/>
              <w:lang w:val="en-US" w:eastAsia="en-ID"/>
            </w:rPr>
            <w:t>[1]</w:t>
          </w:r>
          <w:r w:rsidR="005F0407" w:rsidRPr="00247D83">
            <w:rPr>
              <w:rFonts w:ascii="Times New Roman" w:eastAsia="Times New Roman" w:hAnsi="Times New Roman" w:cs="Times New Roman"/>
              <w:lang w:val="en-ID" w:eastAsia="en-ID"/>
            </w:rPr>
            <w:fldChar w:fldCharType="end"/>
          </w:r>
        </w:sdtContent>
      </w:sdt>
      <w:r w:rsidR="005F0407" w:rsidRPr="00247D83">
        <w:rPr>
          <w:rFonts w:ascii="Times New Roman" w:eastAsia="Times New Roman" w:hAnsi="Times New Roman" w:cs="Times New Roman"/>
          <w:lang w:val="en-ID" w:eastAsia="en-ID"/>
        </w:rPr>
        <w:t>.</w:t>
      </w:r>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Keselamatan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yaitu</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tindakan</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harus</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dilakukan</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berhubungan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dengan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mesin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alat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material yang </w:t>
      </w:r>
      <w:proofErr w:type="spellStart"/>
      <w:r w:rsidRPr="00247D83">
        <w:rPr>
          <w:rFonts w:ascii="Times New Roman" w:eastAsia="Times New Roman" w:hAnsi="Times New Roman" w:cs="Times New Roman"/>
          <w:lang w:val="en-ID" w:eastAsia="en-ID"/>
        </w:rPr>
        <w:t>sedang</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diolah</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lokasi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dan </w:t>
      </w:r>
      <w:proofErr w:type="spellStart"/>
      <w:r w:rsidRPr="00247D83">
        <w:rPr>
          <w:rFonts w:ascii="Times New Roman" w:eastAsia="Times New Roman" w:hAnsi="Times New Roman" w:cs="Times New Roman"/>
          <w:lang w:val="en-ID" w:eastAsia="en-ID"/>
        </w:rPr>
        <w:t>lingkungan</w:t>
      </w:r>
      <w:proofErr w:type="spellEnd"/>
      <w:r w:rsidRPr="00247D83">
        <w:rPr>
          <w:rFonts w:ascii="Times New Roman" w:eastAsia="Times New Roman" w:hAnsi="Times New Roman" w:cs="Times New Roman"/>
          <w:lang w:val="en-ID" w:eastAsia="en-ID"/>
        </w:rPr>
        <w:t xml:space="preserve"> </w:t>
      </w:r>
      <w:sdt>
        <w:sdtPr>
          <w:rPr>
            <w:rFonts w:ascii="Times New Roman" w:eastAsia="Times New Roman" w:hAnsi="Times New Roman" w:cs="Times New Roman"/>
            <w:lang w:val="en-ID" w:eastAsia="en-ID"/>
          </w:rPr>
          <w:id w:val="240610867"/>
          <w:citation/>
        </w:sdtPr>
        <w:sdtContent>
          <w:r w:rsidRPr="00247D83">
            <w:rPr>
              <w:rFonts w:ascii="Times New Roman" w:eastAsia="Times New Roman" w:hAnsi="Times New Roman" w:cs="Times New Roman"/>
              <w:lang w:val="en-ID" w:eastAsia="en-ID"/>
            </w:rPr>
            <w:fldChar w:fldCharType="begin"/>
          </w:r>
          <w:r w:rsidRPr="00247D83">
            <w:rPr>
              <w:rFonts w:ascii="Times New Roman" w:eastAsia="Times New Roman" w:hAnsi="Times New Roman" w:cs="Times New Roman"/>
              <w:lang w:val="en-US" w:eastAsia="en-ID"/>
            </w:rPr>
            <w:instrText xml:space="preserve"> CITATION Roh19 \l 1033 </w:instrText>
          </w:r>
          <w:r w:rsidRPr="00247D83">
            <w:rPr>
              <w:rFonts w:ascii="Times New Roman" w:eastAsia="Times New Roman" w:hAnsi="Times New Roman" w:cs="Times New Roman"/>
              <w:lang w:val="en-ID" w:eastAsia="en-ID"/>
            </w:rPr>
            <w:fldChar w:fldCharType="separate"/>
          </w:r>
          <w:r w:rsidR="00B523CC" w:rsidRPr="00B523CC">
            <w:rPr>
              <w:rFonts w:ascii="Times New Roman" w:eastAsia="Times New Roman" w:hAnsi="Times New Roman" w:cs="Times New Roman"/>
              <w:noProof/>
              <w:lang w:val="en-US" w:eastAsia="en-ID"/>
            </w:rPr>
            <w:t>[2]</w:t>
          </w:r>
          <w:r w:rsidRPr="00247D83">
            <w:rPr>
              <w:rFonts w:ascii="Times New Roman" w:eastAsia="Times New Roman" w:hAnsi="Times New Roman" w:cs="Times New Roman"/>
              <w:lang w:val="en-ID" w:eastAsia="en-ID"/>
            </w:rPr>
            <w:fldChar w:fldCharType="end"/>
          </w:r>
        </w:sdtContent>
      </w:sdt>
      <w:r w:rsidRPr="00247D83">
        <w:rPr>
          <w:rFonts w:ascii="Times New Roman" w:eastAsia="Times New Roman" w:hAnsi="Times New Roman" w:cs="Times New Roman"/>
          <w:lang w:val="en-ID" w:eastAsia="en-ID"/>
        </w:rPr>
        <w:t>.</w:t>
      </w:r>
    </w:p>
    <w:p w14:paraId="239A316D" w14:textId="38D22A29" w:rsidR="00A7534D" w:rsidRPr="00247D83" w:rsidRDefault="00247D83" w:rsidP="002F6A46">
      <w:pPr>
        <w:autoSpaceDE w:val="0"/>
        <w:autoSpaceDN w:val="0"/>
        <w:adjustRightInd w:val="0"/>
        <w:spacing w:after="0" w:line="240" w:lineRule="auto"/>
        <w:ind w:firstLine="426"/>
        <w:jc w:val="both"/>
        <w:rPr>
          <w:rFonts w:ascii="Times New Roman" w:eastAsia="Times New Roman" w:hAnsi="Times New Roman" w:cs="Times New Roman"/>
          <w:lang w:val="en-ID" w:eastAsia="en-ID"/>
        </w:rPr>
      </w:pPr>
      <w:r w:rsidRPr="00247D83">
        <w:rPr>
          <w:rFonts w:ascii="Times New Roman" w:eastAsia="Times New Roman" w:hAnsi="Times New Roman" w:cs="Times New Roman"/>
          <w:lang w:val="en-ID" w:eastAsia="en-ID"/>
        </w:rPr>
        <w:t>F</w:t>
      </w:r>
      <w:r w:rsidR="005A0D42" w:rsidRPr="00247D83">
        <w:rPr>
          <w:rFonts w:ascii="Times New Roman" w:eastAsia="Times New Roman" w:hAnsi="Times New Roman" w:cs="Times New Roman"/>
          <w:lang w:val="en-ID" w:eastAsia="en-ID"/>
        </w:rPr>
        <w:t>aktor-</w:t>
      </w:r>
      <w:proofErr w:type="spellStart"/>
      <w:r w:rsidR="005A0D42" w:rsidRPr="00247D83">
        <w:rPr>
          <w:rFonts w:ascii="Times New Roman" w:eastAsia="Times New Roman" w:hAnsi="Times New Roman" w:cs="Times New Roman"/>
          <w:lang w:val="en-ID" w:eastAsia="en-ID"/>
        </w:rPr>
        <w:t>faktor</w:t>
      </w:r>
      <w:proofErr w:type="spellEnd"/>
      <w:r w:rsidR="005A0D42" w:rsidRPr="00247D83">
        <w:rPr>
          <w:rFonts w:ascii="Times New Roman" w:eastAsia="Times New Roman" w:hAnsi="Times New Roman" w:cs="Times New Roman"/>
          <w:lang w:val="en-ID" w:eastAsia="en-ID"/>
        </w:rPr>
        <w:t xml:space="preserve"> yang </w:t>
      </w:r>
      <w:proofErr w:type="spellStart"/>
      <w:r w:rsidR="005A0D42" w:rsidRPr="00247D83">
        <w:rPr>
          <w:rFonts w:ascii="Times New Roman" w:eastAsia="Times New Roman" w:hAnsi="Times New Roman" w:cs="Times New Roman"/>
          <w:lang w:val="en-ID" w:eastAsia="en-ID"/>
        </w:rPr>
        <w:t>menyebabkan</w:t>
      </w:r>
      <w:proofErr w:type="spellEnd"/>
      <w:r w:rsidR="005A0D42" w:rsidRPr="00247D83">
        <w:rPr>
          <w:rFonts w:ascii="Times New Roman" w:eastAsia="Times New Roman" w:hAnsi="Times New Roman" w:cs="Times New Roman"/>
          <w:lang w:val="en-ID" w:eastAsia="en-ID"/>
        </w:rPr>
        <w:t xml:space="preserve"> </w:t>
      </w:r>
      <w:proofErr w:type="spellStart"/>
      <w:r w:rsidR="005A0D42" w:rsidRPr="00247D83">
        <w:rPr>
          <w:rFonts w:ascii="Times New Roman" w:eastAsia="Times New Roman" w:hAnsi="Times New Roman" w:cs="Times New Roman"/>
          <w:lang w:val="en-ID" w:eastAsia="en-ID"/>
        </w:rPr>
        <w:t>kecelakaan</w:t>
      </w:r>
      <w:proofErr w:type="spellEnd"/>
      <w:r w:rsidR="005A0D42" w:rsidRPr="00247D83">
        <w:rPr>
          <w:rFonts w:ascii="Times New Roman" w:eastAsia="Times New Roman" w:hAnsi="Times New Roman" w:cs="Times New Roman"/>
          <w:lang w:val="en-ID" w:eastAsia="en-ID"/>
        </w:rPr>
        <w:t xml:space="preserve"> </w:t>
      </w:r>
      <w:proofErr w:type="spellStart"/>
      <w:r w:rsidR="005A0D42" w:rsidRPr="00247D83">
        <w:rPr>
          <w:rFonts w:ascii="Times New Roman" w:eastAsia="Times New Roman" w:hAnsi="Times New Roman" w:cs="Times New Roman"/>
          <w:lang w:val="en-ID" w:eastAsia="en-ID"/>
        </w:rPr>
        <w:t>kerja</w:t>
      </w:r>
      <w:proofErr w:type="spellEnd"/>
      <w:r w:rsidR="005A0D42" w:rsidRPr="00247D83">
        <w:rPr>
          <w:rFonts w:ascii="Times New Roman" w:eastAsia="Times New Roman" w:hAnsi="Times New Roman" w:cs="Times New Roman"/>
          <w:lang w:val="en-ID" w:eastAsia="en-ID"/>
        </w:rPr>
        <w:t xml:space="preserve"> </w:t>
      </w:r>
      <w:proofErr w:type="spellStart"/>
      <w:r w:rsidR="005A0D42" w:rsidRPr="00247D83">
        <w:rPr>
          <w:rFonts w:ascii="Times New Roman" w:eastAsia="Times New Roman" w:hAnsi="Times New Roman" w:cs="Times New Roman"/>
          <w:lang w:val="en-ID" w:eastAsia="en-ID"/>
        </w:rPr>
        <w:t>adalah</w:t>
      </w:r>
      <w:proofErr w:type="spellEnd"/>
      <w:r w:rsidR="005A0D42" w:rsidRPr="00247D83">
        <w:rPr>
          <w:rFonts w:ascii="Times New Roman" w:eastAsia="Times New Roman" w:hAnsi="Times New Roman" w:cs="Times New Roman"/>
          <w:lang w:val="en-ID" w:eastAsia="en-ID"/>
        </w:rPr>
        <w:t xml:space="preserve"> </w:t>
      </w:r>
      <w:proofErr w:type="spellStart"/>
      <w:r w:rsidR="005A0D42" w:rsidRPr="00247D83">
        <w:rPr>
          <w:rFonts w:ascii="Times New Roman" w:eastAsia="Times New Roman" w:hAnsi="Times New Roman" w:cs="Times New Roman"/>
          <w:lang w:val="en-ID" w:eastAsia="en-ID"/>
        </w:rPr>
        <w:t>tindakan</w:t>
      </w:r>
      <w:proofErr w:type="spellEnd"/>
      <w:r w:rsidR="005A0D42" w:rsidRPr="00247D83">
        <w:rPr>
          <w:rFonts w:ascii="Times New Roman" w:eastAsia="Times New Roman" w:hAnsi="Times New Roman" w:cs="Times New Roman"/>
          <w:lang w:val="en-ID" w:eastAsia="en-ID"/>
        </w:rPr>
        <w:t xml:space="preserve"> yang </w:t>
      </w:r>
      <w:proofErr w:type="spellStart"/>
      <w:r w:rsidR="005A0D42" w:rsidRPr="00247D83">
        <w:rPr>
          <w:rFonts w:ascii="Times New Roman" w:eastAsia="Times New Roman" w:hAnsi="Times New Roman" w:cs="Times New Roman"/>
          <w:lang w:val="en-ID" w:eastAsia="en-ID"/>
        </w:rPr>
        <w:t>tidak</w:t>
      </w:r>
      <w:proofErr w:type="spellEnd"/>
      <w:r w:rsidR="005A0D42" w:rsidRPr="00247D83">
        <w:rPr>
          <w:rFonts w:ascii="Times New Roman" w:eastAsia="Times New Roman" w:hAnsi="Times New Roman" w:cs="Times New Roman"/>
          <w:lang w:val="en-ID" w:eastAsia="en-ID"/>
        </w:rPr>
        <w:t xml:space="preserve"> </w:t>
      </w:r>
      <w:proofErr w:type="spellStart"/>
      <w:r w:rsidR="005A0D42" w:rsidRPr="00247D83">
        <w:rPr>
          <w:rFonts w:ascii="Times New Roman" w:eastAsia="Times New Roman" w:hAnsi="Times New Roman" w:cs="Times New Roman"/>
          <w:lang w:val="en-ID" w:eastAsia="en-ID"/>
        </w:rPr>
        <w:t>aman</w:t>
      </w:r>
      <w:proofErr w:type="spellEnd"/>
      <w:r w:rsidR="005A0D42" w:rsidRPr="00247D83">
        <w:rPr>
          <w:rFonts w:ascii="Times New Roman" w:eastAsia="Times New Roman" w:hAnsi="Times New Roman" w:cs="Times New Roman"/>
          <w:lang w:val="en-ID" w:eastAsia="en-ID"/>
        </w:rPr>
        <w:t xml:space="preserve"> dan </w:t>
      </w:r>
      <w:proofErr w:type="spellStart"/>
      <w:r w:rsidR="005A0D42" w:rsidRPr="00247D83">
        <w:rPr>
          <w:rFonts w:ascii="Times New Roman" w:eastAsia="Times New Roman" w:hAnsi="Times New Roman" w:cs="Times New Roman"/>
          <w:lang w:val="en-ID" w:eastAsia="en-ID"/>
        </w:rPr>
        <w:t>kondisi</w:t>
      </w:r>
      <w:proofErr w:type="spellEnd"/>
      <w:r w:rsidR="005A0D42" w:rsidRPr="00247D83">
        <w:rPr>
          <w:rFonts w:ascii="Times New Roman" w:eastAsia="Times New Roman" w:hAnsi="Times New Roman" w:cs="Times New Roman"/>
          <w:lang w:val="en-ID" w:eastAsia="en-ID"/>
        </w:rPr>
        <w:t xml:space="preserve"> yang </w:t>
      </w:r>
      <w:proofErr w:type="spellStart"/>
      <w:r w:rsidR="005A0D42" w:rsidRPr="00247D83">
        <w:rPr>
          <w:rFonts w:ascii="Times New Roman" w:eastAsia="Times New Roman" w:hAnsi="Times New Roman" w:cs="Times New Roman"/>
          <w:lang w:val="en-ID" w:eastAsia="en-ID"/>
        </w:rPr>
        <w:t>tidak</w:t>
      </w:r>
      <w:proofErr w:type="spellEnd"/>
      <w:r w:rsidR="005A0D42" w:rsidRPr="00247D83">
        <w:rPr>
          <w:rFonts w:ascii="Times New Roman" w:eastAsia="Times New Roman" w:hAnsi="Times New Roman" w:cs="Times New Roman"/>
          <w:lang w:val="en-ID" w:eastAsia="en-ID"/>
        </w:rPr>
        <w:t xml:space="preserve"> </w:t>
      </w:r>
      <w:proofErr w:type="spellStart"/>
      <w:r w:rsidR="005A0D42" w:rsidRPr="00247D83">
        <w:rPr>
          <w:rFonts w:ascii="Times New Roman" w:eastAsia="Times New Roman" w:hAnsi="Times New Roman" w:cs="Times New Roman"/>
          <w:lang w:val="en-ID" w:eastAsia="en-ID"/>
        </w:rPr>
        <w:t>aman</w:t>
      </w:r>
      <w:proofErr w:type="spellEnd"/>
      <w:r w:rsidRPr="00247D83">
        <w:rPr>
          <w:rFonts w:ascii="Times New Roman" w:eastAsia="Times New Roman" w:hAnsi="Times New Roman" w:cs="Times New Roman"/>
          <w:lang w:val="en-ID" w:eastAsia="en-ID"/>
        </w:rPr>
        <w:t xml:space="preserve"> </w:t>
      </w:r>
      <w:sdt>
        <w:sdtPr>
          <w:rPr>
            <w:rFonts w:ascii="Times New Roman" w:eastAsia="Times New Roman" w:hAnsi="Times New Roman" w:cs="Times New Roman"/>
            <w:lang w:val="en-ID" w:eastAsia="en-ID"/>
          </w:rPr>
          <w:id w:val="-1068802966"/>
          <w:citation/>
        </w:sdtPr>
        <w:sdtContent>
          <w:r w:rsidRPr="00247D83">
            <w:rPr>
              <w:rFonts w:ascii="Times New Roman" w:eastAsia="Times New Roman" w:hAnsi="Times New Roman" w:cs="Times New Roman"/>
              <w:lang w:val="en-ID" w:eastAsia="en-ID"/>
            </w:rPr>
            <w:fldChar w:fldCharType="begin"/>
          </w:r>
          <w:r w:rsidRPr="00247D83">
            <w:rPr>
              <w:rFonts w:ascii="Times New Roman" w:eastAsia="Times New Roman" w:hAnsi="Times New Roman" w:cs="Times New Roman"/>
              <w:lang w:val="en-US" w:eastAsia="en-ID"/>
            </w:rPr>
            <w:instrText xml:space="preserve">CITATION Sum00 \l 1033 </w:instrText>
          </w:r>
          <w:r w:rsidRPr="00247D83">
            <w:rPr>
              <w:rFonts w:ascii="Times New Roman" w:eastAsia="Times New Roman" w:hAnsi="Times New Roman" w:cs="Times New Roman"/>
              <w:lang w:val="en-ID" w:eastAsia="en-ID"/>
            </w:rPr>
            <w:fldChar w:fldCharType="separate"/>
          </w:r>
          <w:r w:rsidR="00B523CC" w:rsidRPr="00B523CC">
            <w:rPr>
              <w:rFonts w:ascii="Times New Roman" w:eastAsia="Times New Roman" w:hAnsi="Times New Roman" w:cs="Times New Roman"/>
              <w:noProof/>
              <w:lang w:val="en-US" w:eastAsia="en-ID"/>
            </w:rPr>
            <w:t>[3]</w:t>
          </w:r>
          <w:r w:rsidRPr="00247D83">
            <w:rPr>
              <w:rFonts w:ascii="Times New Roman" w:eastAsia="Times New Roman" w:hAnsi="Times New Roman" w:cs="Times New Roman"/>
              <w:lang w:val="en-ID" w:eastAsia="en-ID"/>
            </w:rPr>
            <w:fldChar w:fldCharType="end"/>
          </w:r>
        </w:sdtContent>
      </w:sdt>
      <w:r w:rsidR="001A2FF5" w:rsidRPr="00247D83">
        <w:rPr>
          <w:rFonts w:ascii="Times New Roman" w:eastAsia="Times New Roman" w:hAnsi="Times New Roman" w:cs="Times New Roman"/>
          <w:lang w:val="en-ID" w:eastAsia="en-ID"/>
        </w:rPr>
        <w:t xml:space="preserve">. </w:t>
      </w:r>
    </w:p>
    <w:p w14:paraId="3DE3C122" w14:textId="0F702E20" w:rsidR="005A0D42" w:rsidRPr="00247D83" w:rsidRDefault="005A0D42" w:rsidP="005A0D42">
      <w:pPr>
        <w:autoSpaceDE w:val="0"/>
        <w:autoSpaceDN w:val="0"/>
        <w:adjustRightInd w:val="0"/>
        <w:spacing w:after="0" w:line="240" w:lineRule="auto"/>
        <w:ind w:firstLine="426"/>
        <w:jc w:val="both"/>
        <w:rPr>
          <w:rFonts w:ascii="Times New Roman" w:eastAsia="Calibri" w:hAnsi="Times New Roman" w:cs="Times New Roman"/>
          <w:bCs/>
          <w:lang w:val="en-US"/>
        </w:rPr>
      </w:pPr>
      <w:r w:rsidRPr="00247D83">
        <w:rPr>
          <w:rFonts w:ascii="Times New Roman" w:eastAsia="Times New Roman" w:hAnsi="Times New Roman" w:cs="Times New Roman"/>
          <w:lang w:val="en-ID" w:eastAsia="en-ID"/>
        </w:rPr>
        <w:t xml:space="preserve">Tindakan yang </w:t>
      </w:r>
      <w:proofErr w:type="spellStart"/>
      <w:r w:rsidRPr="00247D83">
        <w:rPr>
          <w:rFonts w:ascii="Times New Roman" w:eastAsia="Times New Roman" w:hAnsi="Times New Roman" w:cs="Times New Roman"/>
          <w:lang w:val="en-ID" w:eastAsia="en-ID"/>
        </w:rPr>
        <w:t>tidak</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aman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terdiri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dari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tindakan</w:t>
      </w:r>
      <w:proofErr w:type="spellEnd"/>
      <w:r w:rsidRPr="00247D83">
        <w:rPr>
          <w:rFonts w:ascii="Times New Roman" w:eastAsia="Times New Roman" w:hAnsi="Times New Roman" w:cs="Times New Roman"/>
          <w:lang w:val="en-ID" w:eastAsia="en-ID"/>
        </w:rPr>
        <w:t xml:space="preserve"> yang salah dan </w:t>
      </w:r>
      <w:proofErr w:type="spellStart"/>
      <w:r w:rsidRPr="00247D83">
        <w:rPr>
          <w:rFonts w:ascii="Times New Roman" w:eastAsia="Times New Roman" w:hAnsi="Times New Roman" w:cs="Times New Roman"/>
          <w:lang w:val="en-ID" w:eastAsia="en-ID"/>
        </w:rPr>
        <w:t>tidak</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sesuai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dengan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standar</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biasanya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disebabkan</w:t>
      </w:r>
      <w:proofErr w:type="spellEnd"/>
      <w:r w:rsidRPr="00247D83">
        <w:rPr>
          <w:rFonts w:ascii="Times New Roman" w:eastAsia="Times New Roman" w:hAnsi="Times New Roman" w:cs="Times New Roman"/>
          <w:lang w:val="en-ID" w:eastAsia="en-ID"/>
        </w:rPr>
        <w:t xml:space="preserve"> oleh </w:t>
      </w:r>
      <w:proofErr w:type="spellStart"/>
      <w:r w:rsidRPr="00247D83">
        <w:rPr>
          <w:rFonts w:ascii="Times New Roman" w:eastAsia="Times New Roman" w:hAnsi="Times New Roman" w:cs="Times New Roman"/>
          <w:lang w:val="en-ID" w:eastAsia="en-ID"/>
        </w:rPr>
        <w:t>lingkungan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tidak</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aman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atau</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kondisi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peralatan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berbahaya</w:t>
      </w:r>
      <w:proofErr w:type="spellEnd"/>
      <w:r w:rsidR="005B7008" w:rsidRPr="00247D83">
        <w:rPr>
          <w:rFonts w:ascii="Times New Roman" w:eastAsia="Times New Roman" w:hAnsi="Times New Roman" w:cs="Times New Roman"/>
          <w:lang w:val="en-ID" w:eastAsia="en-ID"/>
        </w:rPr>
        <w:t xml:space="preserve"> </w:t>
      </w:r>
      <w:sdt>
        <w:sdtPr>
          <w:rPr>
            <w:rFonts w:ascii="Times New Roman" w:eastAsia="Times New Roman" w:hAnsi="Times New Roman" w:cs="Times New Roman"/>
            <w:lang w:val="en-ID" w:eastAsia="en-ID"/>
          </w:rPr>
          <w:id w:val="-2012369470"/>
          <w:citation/>
        </w:sdtPr>
        <w:sdtContent>
          <w:r w:rsidR="005B7008" w:rsidRPr="00247D83">
            <w:rPr>
              <w:rFonts w:ascii="Times New Roman" w:eastAsia="Times New Roman" w:hAnsi="Times New Roman" w:cs="Times New Roman"/>
              <w:lang w:val="en-ID" w:eastAsia="en-ID"/>
            </w:rPr>
            <w:fldChar w:fldCharType="begin"/>
          </w:r>
          <w:r w:rsidR="005B7008" w:rsidRPr="00247D83">
            <w:rPr>
              <w:rFonts w:ascii="Times New Roman" w:eastAsia="Times New Roman" w:hAnsi="Times New Roman" w:cs="Times New Roman"/>
              <w:lang w:val="en-US" w:eastAsia="en-ID"/>
            </w:rPr>
            <w:instrText xml:space="preserve"> CITATION Sup15 \l 1033 </w:instrText>
          </w:r>
          <w:r w:rsidR="005B7008" w:rsidRPr="00247D83">
            <w:rPr>
              <w:rFonts w:ascii="Times New Roman" w:eastAsia="Times New Roman" w:hAnsi="Times New Roman" w:cs="Times New Roman"/>
              <w:lang w:val="en-ID" w:eastAsia="en-ID"/>
            </w:rPr>
            <w:fldChar w:fldCharType="separate"/>
          </w:r>
          <w:r w:rsidR="00B523CC" w:rsidRPr="00B523CC">
            <w:rPr>
              <w:rFonts w:ascii="Times New Roman" w:eastAsia="Times New Roman" w:hAnsi="Times New Roman" w:cs="Times New Roman"/>
              <w:noProof/>
              <w:lang w:val="en-US" w:eastAsia="en-ID"/>
            </w:rPr>
            <w:t>[4]</w:t>
          </w:r>
          <w:r w:rsidR="005B7008" w:rsidRPr="00247D83">
            <w:rPr>
              <w:rFonts w:ascii="Times New Roman" w:eastAsia="Times New Roman" w:hAnsi="Times New Roman" w:cs="Times New Roman"/>
              <w:lang w:val="en-ID" w:eastAsia="en-ID"/>
            </w:rPr>
            <w:fldChar w:fldCharType="end"/>
          </w:r>
        </w:sdtContent>
      </w:sdt>
      <w:r w:rsidRPr="00247D83">
        <w:rPr>
          <w:rFonts w:ascii="Times New Roman" w:eastAsia="Times New Roman" w:hAnsi="Times New Roman" w:cs="Times New Roman"/>
          <w:lang w:val="en-ID" w:eastAsia="en-ID"/>
        </w:rPr>
        <w:t xml:space="preserve">. </w:t>
      </w:r>
    </w:p>
    <w:p w14:paraId="12D44BD5" w14:textId="5E21D49C" w:rsidR="008A7A9E" w:rsidRPr="00247D83" w:rsidRDefault="002F6A46" w:rsidP="001A2FF5">
      <w:pPr>
        <w:spacing w:after="0" w:line="240" w:lineRule="auto"/>
        <w:ind w:firstLine="426"/>
        <w:jc w:val="both"/>
        <w:rPr>
          <w:rFonts w:ascii="Times New Roman" w:eastAsia="Times New Roman" w:hAnsi="Times New Roman" w:cs="Times New Roman"/>
          <w:lang w:val="en-ID" w:eastAsia="en-ID"/>
        </w:rPr>
      </w:pPr>
      <w:proofErr w:type="spellStart"/>
      <w:r w:rsidRPr="00247D83">
        <w:rPr>
          <w:rFonts w:ascii="Times New Roman" w:eastAsia="Times New Roman" w:hAnsi="Times New Roman" w:cs="Times New Roman"/>
          <w:lang w:val="en-ID" w:eastAsia="en-ID"/>
        </w:rPr>
        <w:t>Penggunaan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mesin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alat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material  dan  proses  </w:t>
      </w:r>
      <w:proofErr w:type="spellStart"/>
      <w:r w:rsidRPr="00247D83">
        <w:rPr>
          <w:rFonts w:ascii="Times New Roman" w:eastAsia="Times New Roman" w:hAnsi="Times New Roman" w:cs="Times New Roman"/>
          <w:lang w:val="en-ID" w:eastAsia="en-ID"/>
        </w:rPr>
        <w:t>produksi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telah</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menjadi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sumber</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bahaya</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dapat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mencelakakan</w:t>
      </w:r>
      <w:proofErr w:type="spellEnd"/>
      <w:r w:rsidRPr="00247D83">
        <w:rPr>
          <w:rFonts w:ascii="Times New Roman" w:eastAsia="Times New Roman" w:hAnsi="Times New Roman" w:cs="Times New Roman"/>
          <w:lang w:val="en-ID" w:eastAsia="en-ID"/>
        </w:rPr>
        <w:t xml:space="preserve"> </w:t>
      </w:r>
      <w:sdt>
        <w:sdtPr>
          <w:rPr>
            <w:rFonts w:ascii="Times New Roman" w:eastAsia="Times New Roman" w:hAnsi="Times New Roman" w:cs="Times New Roman"/>
            <w:lang w:val="en-ID" w:eastAsia="en-ID"/>
          </w:rPr>
          <w:id w:val="-1118597095"/>
          <w:citation/>
        </w:sdtPr>
        <w:sdtContent>
          <w:r w:rsidRPr="00247D83">
            <w:rPr>
              <w:rFonts w:ascii="Times New Roman" w:eastAsia="Times New Roman" w:hAnsi="Times New Roman" w:cs="Times New Roman"/>
              <w:lang w:val="en-ID" w:eastAsia="en-ID"/>
            </w:rPr>
            <w:fldChar w:fldCharType="begin"/>
          </w:r>
          <w:r w:rsidRPr="00247D83">
            <w:rPr>
              <w:rFonts w:ascii="Times New Roman" w:eastAsia="Times New Roman" w:hAnsi="Times New Roman" w:cs="Times New Roman"/>
              <w:lang w:val="en-US" w:eastAsia="en-ID"/>
            </w:rPr>
            <w:instrText xml:space="preserve"> CITATION May20 \l 1033 </w:instrText>
          </w:r>
          <w:r w:rsidRPr="00247D83">
            <w:rPr>
              <w:rFonts w:ascii="Times New Roman" w:eastAsia="Times New Roman" w:hAnsi="Times New Roman" w:cs="Times New Roman"/>
              <w:lang w:val="en-ID" w:eastAsia="en-ID"/>
            </w:rPr>
            <w:fldChar w:fldCharType="separate"/>
          </w:r>
          <w:r w:rsidR="00B523CC" w:rsidRPr="00B523CC">
            <w:rPr>
              <w:rFonts w:ascii="Times New Roman" w:eastAsia="Times New Roman" w:hAnsi="Times New Roman" w:cs="Times New Roman"/>
              <w:noProof/>
              <w:lang w:val="en-US" w:eastAsia="en-ID"/>
            </w:rPr>
            <w:t>[5]</w:t>
          </w:r>
          <w:r w:rsidRPr="00247D83">
            <w:rPr>
              <w:rFonts w:ascii="Times New Roman" w:eastAsia="Times New Roman" w:hAnsi="Times New Roman" w:cs="Times New Roman"/>
              <w:lang w:val="en-ID" w:eastAsia="en-ID"/>
            </w:rPr>
            <w:fldChar w:fldCharType="end"/>
          </w:r>
        </w:sdtContent>
      </w:sdt>
      <w:r w:rsidR="00AB34C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Kecelakaan</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kerja</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dapat</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menyebabkan</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luka</w:t>
      </w:r>
      <w:proofErr w:type="spellEnd"/>
      <w:r w:rsidR="001A2FF5" w:rsidRPr="00247D83">
        <w:rPr>
          <w:rFonts w:ascii="Times New Roman" w:eastAsia="Times New Roman" w:hAnsi="Times New Roman" w:cs="Times New Roman"/>
          <w:lang w:val="en-ID" w:eastAsia="en-ID"/>
        </w:rPr>
        <w:t xml:space="preserve"> dan </w:t>
      </w:r>
      <w:proofErr w:type="spellStart"/>
      <w:r w:rsidR="001A2FF5" w:rsidRPr="00247D83">
        <w:rPr>
          <w:rFonts w:ascii="Times New Roman" w:eastAsia="Times New Roman" w:hAnsi="Times New Roman" w:cs="Times New Roman"/>
          <w:lang w:val="en-ID" w:eastAsia="en-ID"/>
        </w:rPr>
        <w:t>cacat</w:t>
      </w:r>
      <w:proofErr w:type="spellEnd"/>
      <w:r w:rsidR="001A2FF5" w:rsidRPr="00247D83">
        <w:rPr>
          <w:rFonts w:ascii="Times New Roman" w:eastAsia="Times New Roman" w:hAnsi="Times New Roman" w:cs="Times New Roman"/>
          <w:lang w:val="en-ID" w:eastAsia="en-ID"/>
        </w:rPr>
        <w:t xml:space="preserve"> pada </w:t>
      </w:r>
      <w:proofErr w:type="spellStart"/>
      <w:r w:rsidR="001A2FF5" w:rsidRPr="00247D83">
        <w:rPr>
          <w:rFonts w:ascii="Times New Roman" w:eastAsia="Times New Roman" w:hAnsi="Times New Roman" w:cs="Times New Roman"/>
          <w:lang w:val="en-ID" w:eastAsia="en-ID"/>
        </w:rPr>
        <w:t>bagian</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tubuh</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seperti</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tangan</w:t>
      </w:r>
      <w:proofErr w:type="spellEnd"/>
      <w:r w:rsidR="001A2FF5" w:rsidRPr="00247D83">
        <w:rPr>
          <w:rFonts w:ascii="Times New Roman" w:eastAsia="Times New Roman" w:hAnsi="Times New Roman" w:cs="Times New Roman"/>
          <w:lang w:val="en-ID" w:eastAsia="en-ID"/>
        </w:rPr>
        <w:t xml:space="preserve">, kaki, </w:t>
      </w:r>
      <w:proofErr w:type="spellStart"/>
      <w:r w:rsidR="001A2FF5" w:rsidRPr="00247D83">
        <w:rPr>
          <w:rFonts w:ascii="Times New Roman" w:eastAsia="Times New Roman" w:hAnsi="Times New Roman" w:cs="Times New Roman"/>
          <w:lang w:val="en-ID" w:eastAsia="en-ID"/>
        </w:rPr>
        <w:t>hidung</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telinga</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mata</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leher</w:t>
      </w:r>
      <w:proofErr w:type="spellEnd"/>
      <w:r w:rsidR="001A2FF5" w:rsidRPr="00247D83">
        <w:rPr>
          <w:rFonts w:ascii="Times New Roman" w:eastAsia="Times New Roman" w:hAnsi="Times New Roman" w:cs="Times New Roman"/>
          <w:lang w:val="en-ID" w:eastAsia="en-ID"/>
        </w:rPr>
        <w:t xml:space="preserve">, dada, </w:t>
      </w:r>
      <w:proofErr w:type="spellStart"/>
      <w:r w:rsidR="001A2FF5" w:rsidRPr="00247D83">
        <w:rPr>
          <w:rFonts w:ascii="Times New Roman" w:eastAsia="Times New Roman" w:hAnsi="Times New Roman" w:cs="Times New Roman"/>
          <w:lang w:val="en-ID" w:eastAsia="en-ID"/>
        </w:rPr>
        <w:t>perut</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alat</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kelamin</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paru-paru</w:t>
      </w:r>
      <w:proofErr w:type="spellEnd"/>
      <w:r w:rsidR="001A2FF5" w:rsidRPr="00247D83">
        <w:rPr>
          <w:rFonts w:ascii="Times New Roman" w:eastAsia="Times New Roman" w:hAnsi="Times New Roman" w:cs="Times New Roman"/>
          <w:lang w:val="en-ID" w:eastAsia="en-ID"/>
        </w:rPr>
        <w:t xml:space="preserve">, </w:t>
      </w:r>
      <w:proofErr w:type="spellStart"/>
      <w:r w:rsidR="001A2FF5" w:rsidRPr="00247D83">
        <w:rPr>
          <w:rFonts w:ascii="Times New Roman" w:eastAsia="Times New Roman" w:hAnsi="Times New Roman" w:cs="Times New Roman"/>
          <w:lang w:val="en-ID" w:eastAsia="en-ID"/>
        </w:rPr>
        <w:t>jantung</w:t>
      </w:r>
      <w:proofErr w:type="spellEnd"/>
      <w:r w:rsidR="001A2FF5" w:rsidRPr="00247D83">
        <w:rPr>
          <w:rFonts w:ascii="Times New Roman" w:eastAsia="Times New Roman" w:hAnsi="Times New Roman" w:cs="Times New Roman"/>
          <w:lang w:val="en-ID" w:eastAsia="en-ID"/>
        </w:rPr>
        <w:t xml:space="preserve">, usus, dan </w:t>
      </w:r>
      <w:proofErr w:type="spellStart"/>
      <w:r w:rsidR="001A2FF5" w:rsidRPr="00247D83">
        <w:rPr>
          <w:rFonts w:ascii="Times New Roman" w:eastAsia="Times New Roman" w:hAnsi="Times New Roman" w:cs="Times New Roman"/>
          <w:lang w:val="en-ID" w:eastAsia="en-ID"/>
        </w:rPr>
        <w:t>otak</w:t>
      </w:r>
      <w:proofErr w:type="spellEnd"/>
      <w:r w:rsidR="00FF0CFB" w:rsidRPr="00247D83">
        <w:rPr>
          <w:rFonts w:ascii="Times New Roman" w:eastAsia="Times New Roman" w:hAnsi="Times New Roman" w:cs="Times New Roman"/>
          <w:lang w:val="en-ID" w:eastAsia="en-ID"/>
        </w:rPr>
        <w:t xml:space="preserve"> </w:t>
      </w:r>
      <w:sdt>
        <w:sdtPr>
          <w:rPr>
            <w:rFonts w:ascii="Times New Roman" w:eastAsia="Times New Roman" w:hAnsi="Times New Roman" w:cs="Times New Roman"/>
            <w:lang w:val="en-ID" w:eastAsia="en-ID"/>
          </w:rPr>
          <w:id w:val="-1121612452"/>
          <w:citation/>
        </w:sdtPr>
        <w:sdtContent>
          <w:r w:rsidR="006E54DF" w:rsidRPr="00247D83">
            <w:rPr>
              <w:rFonts w:ascii="Times New Roman" w:eastAsia="Times New Roman" w:hAnsi="Times New Roman" w:cs="Times New Roman"/>
              <w:lang w:val="en-ID" w:eastAsia="en-ID"/>
            </w:rPr>
            <w:fldChar w:fldCharType="begin"/>
          </w:r>
          <w:r w:rsidR="006E54DF" w:rsidRPr="00247D83">
            <w:rPr>
              <w:rFonts w:ascii="Times New Roman" w:eastAsia="Times New Roman" w:hAnsi="Times New Roman" w:cs="Times New Roman"/>
              <w:lang w:val="en-US" w:eastAsia="en-ID"/>
            </w:rPr>
            <w:instrText xml:space="preserve"> CITATION Jan20 \l 1033 </w:instrText>
          </w:r>
          <w:r w:rsidR="006E54DF" w:rsidRPr="00247D83">
            <w:rPr>
              <w:rFonts w:ascii="Times New Roman" w:eastAsia="Times New Roman" w:hAnsi="Times New Roman" w:cs="Times New Roman"/>
              <w:lang w:val="en-ID" w:eastAsia="en-ID"/>
            </w:rPr>
            <w:fldChar w:fldCharType="separate"/>
          </w:r>
          <w:r w:rsidR="00B523CC" w:rsidRPr="00B523CC">
            <w:rPr>
              <w:rFonts w:ascii="Times New Roman" w:eastAsia="Times New Roman" w:hAnsi="Times New Roman" w:cs="Times New Roman"/>
              <w:noProof/>
              <w:lang w:val="en-US" w:eastAsia="en-ID"/>
            </w:rPr>
            <w:t>[6]</w:t>
          </w:r>
          <w:r w:rsidR="006E54DF" w:rsidRPr="00247D83">
            <w:rPr>
              <w:rFonts w:ascii="Times New Roman" w:eastAsia="Times New Roman" w:hAnsi="Times New Roman" w:cs="Times New Roman"/>
              <w:lang w:val="en-ID" w:eastAsia="en-ID"/>
            </w:rPr>
            <w:fldChar w:fldCharType="end"/>
          </w:r>
        </w:sdtContent>
      </w:sdt>
      <w:r w:rsidR="001A2FF5" w:rsidRPr="00247D83">
        <w:rPr>
          <w:rFonts w:ascii="Times New Roman" w:eastAsia="Times New Roman" w:hAnsi="Times New Roman" w:cs="Times New Roman"/>
          <w:lang w:val="en-ID" w:eastAsia="en-ID"/>
        </w:rPr>
        <w:t xml:space="preserve">. </w:t>
      </w:r>
    </w:p>
    <w:p w14:paraId="6F8A4B2F" w14:textId="77777777" w:rsidR="00E16BD4" w:rsidRPr="00247D83" w:rsidRDefault="008A7A9E" w:rsidP="00E16BD4">
      <w:pPr>
        <w:spacing w:after="0"/>
        <w:ind w:firstLine="426"/>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lastRenderedPageBreak/>
        <w:t>Penelitian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ini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dilaksanakan</w:t>
      </w:r>
      <w:proofErr w:type="spellEnd"/>
      <w:r w:rsidRPr="00247D83">
        <w:rPr>
          <w:rFonts w:ascii="Times New Roman" w:eastAsia="Calibri" w:hAnsi="Times New Roman" w:cs="Times New Roman"/>
          <w:bCs/>
          <w:lang w:val="en-US"/>
        </w:rPr>
        <w:t xml:space="preserve"> di PT. Adhiguna Putera Cabang Tanjung Wangi yang </w:t>
      </w:r>
      <w:proofErr w:type="spellStart"/>
      <w:r w:rsidRPr="00247D83">
        <w:rPr>
          <w:rFonts w:ascii="Times New Roman" w:eastAsia="Calibri" w:hAnsi="Times New Roman" w:cs="Times New Roman"/>
          <w:bCs/>
          <w:lang w:val="en-US"/>
        </w:rPr>
        <w:t>merupakan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perusahaan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pengiriman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berkategori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layanan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pengiriman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kargo</w:t>
      </w:r>
      <w:proofErr w:type="spellEnd"/>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memiliki</w:t>
      </w:r>
      <w:proofErr w:type="spellEnd"/>
      <w:r w:rsidRPr="00247D83">
        <w:rPr>
          <w:rFonts w:ascii="Times New Roman" w:eastAsia="Calibri" w:hAnsi="Times New Roman" w:cs="Times New Roman"/>
          <w:bCs/>
          <w:lang w:val="en-US"/>
        </w:rPr>
        <w:t xml:space="preserve"> Tenaga </w:t>
      </w:r>
      <w:proofErr w:type="spellStart"/>
      <w:r w:rsidRPr="00247D83">
        <w:rPr>
          <w:rFonts w:ascii="Times New Roman" w:eastAsia="Calibri" w:hAnsi="Times New Roman" w:cs="Times New Roman"/>
          <w:bCs/>
          <w:lang w:val="en-US"/>
        </w:rPr>
        <w:t>Kerja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Muat (TKBM) </w:t>
      </w:r>
      <w:proofErr w:type="spellStart"/>
      <w:r w:rsidRPr="00247D83">
        <w:rPr>
          <w:rFonts w:ascii="Times New Roman" w:eastAsia="Calibri" w:hAnsi="Times New Roman" w:cs="Times New Roman"/>
          <w:bCs/>
          <w:lang w:val="en-US"/>
        </w:rPr>
        <w:t>dengan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jumlah</w:t>
      </w:r>
      <w:proofErr w:type="spellEnd"/>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tidak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sedikit</w:t>
      </w:r>
      <w:proofErr w:type="spellEnd"/>
      <w:r w:rsidRPr="00247D83">
        <w:rPr>
          <w:rFonts w:ascii="Times New Roman" w:eastAsia="Calibri" w:hAnsi="Times New Roman" w:cs="Times New Roman"/>
          <w:bCs/>
          <w:lang w:val="en-US"/>
        </w:rPr>
        <w:t xml:space="preserve">. Salah </w:t>
      </w:r>
      <w:proofErr w:type="spellStart"/>
      <w:r w:rsidRPr="00247D83">
        <w:rPr>
          <w:rFonts w:ascii="Times New Roman" w:eastAsia="Calibri" w:hAnsi="Times New Roman" w:cs="Times New Roman"/>
          <w:bCs/>
          <w:lang w:val="en-US"/>
        </w:rPr>
        <w:t>satu</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kegiatan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dilakukan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adalah</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kegiatan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pupuk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kantong</w:t>
      </w:r>
      <w:proofErr w:type="spellEnd"/>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dilakukan</w:t>
      </w:r>
      <w:proofErr w:type="spellEnd"/>
      <w:r w:rsidRPr="00247D83">
        <w:rPr>
          <w:rFonts w:ascii="Times New Roman" w:eastAsia="Calibri" w:hAnsi="Times New Roman" w:cs="Times New Roman"/>
          <w:bCs/>
          <w:lang w:val="en-US"/>
        </w:rPr>
        <w:t xml:space="preserve"> pada Kawasan Pelabuhan </w:t>
      </w:r>
      <w:proofErr w:type="spellStart"/>
      <w:r w:rsidRPr="00247D83">
        <w:rPr>
          <w:rFonts w:ascii="Times New Roman" w:eastAsia="Calibri" w:hAnsi="Times New Roman" w:cs="Times New Roman"/>
          <w:bCs/>
          <w:lang w:val="en-US"/>
        </w:rPr>
        <w:t>Dermaga</w:t>
      </w:r>
      <w:proofErr w:type="spellEnd"/>
      <w:r w:rsidRPr="00247D83">
        <w:rPr>
          <w:rFonts w:ascii="Times New Roman" w:eastAsia="Calibri" w:hAnsi="Times New Roman" w:cs="Times New Roman"/>
          <w:bCs/>
          <w:lang w:val="en-US"/>
        </w:rPr>
        <w:t xml:space="preserve"> TUKS PUSRI Banyuwangi. </w:t>
      </w:r>
    </w:p>
    <w:p w14:paraId="5578BF4C" w14:textId="0D9294F1" w:rsidR="001A2FF5" w:rsidRPr="00247D83" w:rsidRDefault="001A2FF5" w:rsidP="00E16BD4">
      <w:pPr>
        <w:spacing w:after="0"/>
        <w:ind w:firstLine="426"/>
        <w:jc w:val="both"/>
        <w:rPr>
          <w:rFonts w:ascii="Times New Roman" w:eastAsia="Times New Roman" w:hAnsi="Times New Roman" w:cs="Times New Roman"/>
          <w:lang w:val="en-ID" w:eastAsia="en-ID"/>
        </w:rPr>
      </w:pPr>
      <w:proofErr w:type="spellStart"/>
      <w:r w:rsidRPr="00247D83">
        <w:rPr>
          <w:rFonts w:ascii="Times New Roman" w:eastAsia="Times New Roman" w:hAnsi="Times New Roman" w:cs="Times New Roman"/>
          <w:lang w:val="en-ID" w:eastAsia="en-ID"/>
        </w:rPr>
        <w:t>Sejak</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tahun</w:t>
      </w:r>
      <w:proofErr w:type="spellEnd"/>
      <w:r w:rsidRPr="00247D83">
        <w:rPr>
          <w:rFonts w:ascii="Times New Roman" w:eastAsia="Times New Roman" w:hAnsi="Times New Roman" w:cs="Times New Roman"/>
          <w:lang w:val="en-ID" w:eastAsia="en-ID"/>
        </w:rPr>
        <w:t xml:space="preserve"> 2011 </w:t>
      </w:r>
      <w:proofErr w:type="spellStart"/>
      <w:r w:rsidRPr="00247D83">
        <w:rPr>
          <w:rFonts w:ascii="Times New Roman" w:eastAsia="Times New Roman" w:hAnsi="Times New Roman" w:cs="Times New Roman"/>
          <w:lang w:val="en-ID" w:eastAsia="en-ID"/>
        </w:rPr>
        <w:t>hingga</w:t>
      </w:r>
      <w:proofErr w:type="spellEnd"/>
      <w:r w:rsidRPr="00247D83">
        <w:rPr>
          <w:rFonts w:ascii="Times New Roman" w:eastAsia="Times New Roman" w:hAnsi="Times New Roman" w:cs="Times New Roman"/>
          <w:lang w:val="en-ID" w:eastAsia="en-ID"/>
        </w:rPr>
        <w:t xml:space="preserve"> 2014, </w:t>
      </w:r>
      <w:proofErr w:type="spellStart"/>
      <w:r w:rsidRPr="00247D83">
        <w:rPr>
          <w:rFonts w:ascii="Times New Roman" w:eastAsia="Times New Roman" w:hAnsi="Times New Roman" w:cs="Times New Roman"/>
          <w:lang w:val="en-ID" w:eastAsia="en-ID"/>
        </w:rPr>
        <w:t>tercatat</w:t>
      </w:r>
      <w:proofErr w:type="spellEnd"/>
      <w:r w:rsidRPr="00247D83">
        <w:rPr>
          <w:rFonts w:ascii="Times New Roman" w:eastAsia="Times New Roman" w:hAnsi="Times New Roman" w:cs="Times New Roman"/>
          <w:lang w:val="en-ID" w:eastAsia="en-ID"/>
        </w:rPr>
        <w:t xml:space="preserve"> 64 </w:t>
      </w:r>
      <w:proofErr w:type="spellStart"/>
      <w:r w:rsidRPr="00247D83">
        <w:rPr>
          <w:rFonts w:ascii="Times New Roman" w:eastAsia="Times New Roman" w:hAnsi="Times New Roman" w:cs="Times New Roman"/>
          <w:lang w:val="en-ID" w:eastAsia="en-ID"/>
        </w:rPr>
        <w:t>kecelakaan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termasuk</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kematian</w:t>
      </w:r>
      <w:proofErr w:type="spellEnd"/>
      <w:r w:rsidRPr="00247D83">
        <w:rPr>
          <w:rFonts w:ascii="Times New Roman" w:eastAsia="Times New Roman" w:hAnsi="Times New Roman" w:cs="Times New Roman"/>
          <w:lang w:val="en-ID" w:eastAsia="en-ID"/>
        </w:rPr>
        <w:t xml:space="preserve">) </w:t>
      </w:r>
      <w:r w:rsidR="008A7A9E" w:rsidRPr="00247D83">
        <w:rPr>
          <w:rFonts w:ascii="Times New Roman" w:eastAsia="Times New Roman" w:hAnsi="Times New Roman" w:cs="Times New Roman"/>
          <w:lang w:val="en-ID" w:eastAsia="en-ID"/>
        </w:rPr>
        <w:t>pada TKBM</w:t>
      </w:r>
      <w:r w:rsidR="000C741B" w:rsidRPr="00247D83">
        <w:rPr>
          <w:rFonts w:ascii="Times New Roman" w:eastAsia="Times New Roman" w:hAnsi="Times New Roman" w:cs="Times New Roman"/>
          <w:lang w:val="en-ID" w:eastAsia="en-ID"/>
        </w:rPr>
        <w:t xml:space="preserve"> </w:t>
      </w:r>
      <w:r w:rsidR="00FF0CFB" w:rsidRPr="00247D83">
        <w:rPr>
          <w:rFonts w:ascii="Times New Roman" w:eastAsia="Times New Roman" w:hAnsi="Times New Roman" w:cs="Times New Roman"/>
          <w:lang w:val="en-ID" w:eastAsia="en-ID"/>
        </w:rPr>
        <w:t xml:space="preserve">di Pelabuhan Tanjung Wangi, </w:t>
      </w:r>
      <w:r w:rsidR="000C741B" w:rsidRPr="00247D83">
        <w:rPr>
          <w:rFonts w:ascii="Times New Roman" w:eastAsia="Times New Roman" w:hAnsi="Times New Roman" w:cs="Times New Roman"/>
          <w:lang w:val="en-ID" w:eastAsia="en-ID"/>
        </w:rPr>
        <w:t xml:space="preserve">pada </w:t>
      </w:r>
      <w:proofErr w:type="spellStart"/>
      <w:r w:rsidR="000C741B" w:rsidRPr="00247D83">
        <w:rPr>
          <w:rFonts w:ascii="Times New Roman" w:eastAsia="Times New Roman" w:hAnsi="Times New Roman" w:cs="Times New Roman"/>
          <w:lang w:val="en-ID" w:eastAsia="en-ID"/>
        </w:rPr>
        <w:t>tabel</w:t>
      </w:r>
      <w:proofErr w:type="spellEnd"/>
      <w:r w:rsidR="000C741B" w:rsidRPr="00247D83">
        <w:rPr>
          <w:rFonts w:ascii="Times New Roman" w:eastAsia="Times New Roman" w:hAnsi="Times New Roman" w:cs="Times New Roman"/>
          <w:lang w:val="en-ID" w:eastAsia="en-ID"/>
        </w:rPr>
        <w:t xml:space="preserve"> 1</w:t>
      </w:r>
      <w:r w:rsidR="008A7A9E" w:rsidRPr="00247D83">
        <w:rPr>
          <w:rFonts w:ascii="Times New Roman" w:eastAsia="Times New Roman" w:hAnsi="Times New Roman" w:cs="Times New Roman"/>
          <w:lang w:val="en-ID" w:eastAsia="en-ID"/>
        </w:rPr>
        <w:t>.</w:t>
      </w:r>
      <w:r w:rsidRPr="00247D83">
        <w:rPr>
          <w:rFonts w:ascii="Times New Roman" w:eastAsia="Times New Roman" w:hAnsi="Times New Roman" w:cs="Times New Roman"/>
          <w:lang w:val="en-ID" w:eastAsia="en-ID"/>
        </w:rPr>
        <w:t xml:space="preserve"> </w:t>
      </w:r>
    </w:p>
    <w:p w14:paraId="09DBFB3D" w14:textId="77777777" w:rsidR="00E16BD4" w:rsidRPr="00247D83" w:rsidRDefault="00E16BD4" w:rsidP="00BE433F">
      <w:pPr>
        <w:autoSpaceDE w:val="0"/>
        <w:autoSpaceDN w:val="0"/>
        <w:adjustRightInd w:val="0"/>
        <w:spacing w:after="0" w:line="240" w:lineRule="auto"/>
        <w:jc w:val="center"/>
        <w:rPr>
          <w:rFonts w:ascii="Times New Roman" w:eastAsia="Calibri" w:hAnsi="Times New Roman" w:cs="Times New Roman"/>
          <w:bCs/>
          <w:lang w:val="en-US"/>
        </w:rPr>
      </w:pPr>
    </w:p>
    <w:p w14:paraId="5C6B8078" w14:textId="27733599" w:rsidR="005A0D42" w:rsidRPr="00247D83" w:rsidRDefault="00BE433F" w:rsidP="00BE433F">
      <w:pPr>
        <w:autoSpaceDE w:val="0"/>
        <w:autoSpaceDN w:val="0"/>
        <w:adjustRightInd w:val="0"/>
        <w:spacing w:after="0" w:line="240" w:lineRule="auto"/>
        <w:jc w:val="center"/>
        <w:rPr>
          <w:rFonts w:ascii="Times New Roman" w:eastAsia="Calibri" w:hAnsi="Times New Roman" w:cs="Times New Roman"/>
          <w:bCs/>
          <w:lang w:val="en-US"/>
        </w:rPr>
      </w:pPr>
      <w:r w:rsidRPr="00247D83">
        <w:rPr>
          <w:rFonts w:ascii="Times New Roman" w:eastAsia="Calibri" w:hAnsi="Times New Roman" w:cs="Times New Roman"/>
          <w:bCs/>
          <w:lang w:val="en-US"/>
        </w:rPr>
        <w:t xml:space="preserve">Tabel 1. Data </w:t>
      </w:r>
      <w:proofErr w:type="spellStart"/>
      <w:r w:rsidRPr="00247D83">
        <w:rPr>
          <w:rFonts w:ascii="Times New Roman" w:eastAsia="Calibri" w:hAnsi="Times New Roman" w:cs="Times New Roman"/>
          <w:bCs/>
          <w:lang w:val="en-US"/>
        </w:rPr>
        <w:t>Kecelakaan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Kerja</w:t>
      </w:r>
      <w:proofErr w:type="spellEnd"/>
      <w:r w:rsidRPr="00247D83">
        <w:rPr>
          <w:rFonts w:ascii="Times New Roman" w:eastAsia="Calibri" w:hAnsi="Times New Roman" w:cs="Times New Roman"/>
          <w:bCs/>
          <w:lang w:val="en-US"/>
        </w:rPr>
        <w:t xml:space="preserve"> TKBM Pelabuhan Tanjung Wangi</w:t>
      </w:r>
    </w:p>
    <w:tbl>
      <w:tblPr>
        <w:tblStyle w:val="ListTable6Colorful"/>
        <w:tblW w:w="3701" w:type="dxa"/>
        <w:tblInd w:w="427" w:type="dxa"/>
        <w:tblBorders>
          <w:top w:val="none" w:sz="0" w:space="0" w:color="auto"/>
          <w:bottom w:val="none" w:sz="0" w:space="0" w:color="auto"/>
        </w:tblBorders>
        <w:tblLook w:val="04A0" w:firstRow="1" w:lastRow="0" w:firstColumn="1" w:lastColumn="0" w:noHBand="0" w:noVBand="1"/>
      </w:tblPr>
      <w:tblGrid>
        <w:gridCol w:w="993"/>
        <w:gridCol w:w="1560"/>
        <w:gridCol w:w="1148"/>
      </w:tblGrid>
      <w:tr w:rsidR="000C741B" w:rsidRPr="00247D83" w14:paraId="207D16A5" w14:textId="77777777" w:rsidTr="000C74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shd w:val="clear" w:color="auto" w:fill="auto"/>
            <w:vAlign w:val="center"/>
          </w:tcPr>
          <w:p w14:paraId="61E2E561" w14:textId="5ACF0767" w:rsidR="000C741B" w:rsidRPr="00247D83" w:rsidRDefault="000C741B" w:rsidP="008A7A9E">
            <w:pPr>
              <w:autoSpaceDE w:val="0"/>
              <w:autoSpaceDN w:val="0"/>
              <w:adjustRightInd w:val="0"/>
              <w:jc w:val="center"/>
              <w:rPr>
                <w:rFonts w:ascii="Times New Roman" w:eastAsia="Calibri" w:hAnsi="Times New Roman" w:cs="Times New Roman"/>
                <w:bCs w:val="0"/>
                <w:sz w:val="20"/>
                <w:szCs w:val="20"/>
                <w:lang w:val="en-US"/>
              </w:rPr>
            </w:pPr>
            <w:proofErr w:type="spellStart"/>
            <w:r w:rsidRPr="00247D83">
              <w:rPr>
                <w:rFonts w:ascii="Times New Roman" w:eastAsia="Calibri" w:hAnsi="Times New Roman" w:cs="Times New Roman"/>
                <w:bCs w:val="0"/>
                <w:sz w:val="20"/>
                <w:szCs w:val="20"/>
                <w:lang w:val="en-US"/>
              </w:rPr>
              <w:t>Tahun</w:t>
            </w:r>
            <w:proofErr w:type="spellEnd"/>
          </w:p>
        </w:tc>
        <w:tc>
          <w:tcPr>
            <w:tcW w:w="1560" w:type="dxa"/>
            <w:tcBorders>
              <w:top w:val="single" w:sz="4" w:space="0" w:color="auto"/>
              <w:bottom w:val="single" w:sz="4" w:space="0" w:color="auto"/>
            </w:tcBorders>
            <w:shd w:val="clear" w:color="auto" w:fill="auto"/>
            <w:vAlign w:val="center"/>
          </w:tcPr>
          <w:p w14:paraId="588698DF" w14:textId="6B9F2D44" w:rsidR="000C741B" w:rsidRPr="00247D83" w:rsidRDefault="000C741B" w:rsidP="008A7A9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en-US"/>
              </w:rPr>
            </w:pPr>
            <w:proofErr w:type="spellStart"/>
            <w:r w:rsidRPr="00247D83">
              <w:rPr>
                <w:rFonts w:ascii="Times New Roman" w:eastAsia="Calibri" w:hAnsi="Times New Roman" w:cs="Times New Roman"/>
                <w:bCs w:val="0"/>
                <w:sz w:val="20"/>
                <w:szCs w:val="20"/>
                <w:lang w:val="en-US"/>
              </w:rPr>
              <w:t>Jumlah</w:t>
            </w:r>
            <w:proofErr w:type="spellEnd"/>
            <w:r w:rsidRPr="00247D83">
              <w:rPr>
                <w:rFonts w:ascii="Times New Roman" w:eastAsia="Calibri" w:hAnsi="Times New Roman" w:cs="Times New Roman"/>
                <w:bCs w:val="0"/>
                <w:sz w:val="20"/>
                <w:szCs w:val="20"/>
                <w:lang w:val="en-US"/>
              </w:rPr>
              <w:t xml:space="preserve"> Korban</w:t>
            </w:r>
          </w:p>
        </w:tc>
        <w:tc>
          <w:tcPr>
            <w:tcW w:w="1148" w:type="dxa"/>
            <w:tcBorders>
              <w:top w:val="single" w:sz="4" w:space="0" w:color="auto"/>
              <w:bottom w:val="single" w:sz="4" w:space="0" w:color="auto"/>
            </w:tcBorders>
            <w:shd w:val="clear" w:color="auto" w:fill="auto"/>
            <w:vAlign w:val="center"/>
          </w:tcPr>
          <w:p w14:paraId="040DCCF9" w14:textId="6945EC76" w:rsidR="000C741B" w:rsidRPr="00247D83" w:rsidRDefault="000C741B" w:rsidP="008A7A9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en-US"/>
              </w:rPr>
            </w:pPr>
            <w:r w:rsidRPr="00247D83">
              <w:rPr>
                <w:rFonts w:ascii="Times New Roman" w:eastAsia="Calibri" w:hAnsi="Times New Roman" w:cs="Times New Roman"/>
                <w:bCs w:val="0"/>
                <w:sz w:val="20"/>
                <w:szCs w:val="20"/>
                <w:lang w:val="en-US"/>
              </w:rPr>
              <w:t>%</w:t>
            </w:r>
          </w:p>
        </w:tc>
      </w:tr>
      <w:tr w:rsidR="000C741B" w:rsidRPr="00247D83" w14:paraId="726793A2" w14:textId="77777777" w:rsidTr="000C7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tcBorders>
            <w:shd w:val="clear" w:color="auto" w:fill="auto"/>
          </w:tcPr>
          <w:p w14:paraId="79DA7587" w14:textId="61D6E141" w:rsidR="000C741B" w:rsidRPr="00247D83" w:rsidRDefault="000C741B" w:rsidP="00164A9E">
            <w:pPr>
              <w:autoSpaceDE w:val="0"/>
              <w:autoSpaceDN w:val="0"/>
              <w:adjustRightInd w:val="0"/>
              <w:jc w:val="center"/>
              <w:rPr>
                <w:rFonts w:ascii="Times New Roman" w:eastAsia="Calibri" w:hAnsi="Times New Roman" w:cs="Times New Roman"/>
                <w:b w:val="0"/>
                <w:sz w:val="20"/>
                <w:szCs w:val="20"/>
                <w:lang w:val="en-US"/>
              </w:rPr>
            </w:pPr>
            <w:r w:rsidRPr="00247D83">
              <w:rPr>
                <w:rFonts w:ascii="Times New Roman" w:eastAsia="Calibri" w:hAnsi="Times New Roman" w:cs="Times New Roman"/>
                <w:b w:val="0"/>
                <w:sz w:val="20"/>
                <w:szCs w:val="20"/>
                <w:lang w:val="en-US"/>
              </w:rPr>
              <w:t>2011</w:t>
            </w:r>
          </w:p>
        </w:tc>
        <w:tc>
          <w:tcPr>
            <w:tcW w:w="1560" w:type="dxa"/>
            <w:tcBorders>
              <w:top w:val="single" w:sz="4" w:space="0" w:color="auto"/>
            </w:tcBorders>
            <w:shd w:val="clear" w:color="auto" w:fill="auto"/>
          </w:tcPr>
          <w:p w14:paraId="4CDBC815" w14:textId="1B2177A4" w:rsidR="000C741B" w:rsidRPr="00247D83" w:rsidRDefault="000C741B" w:rsidP="00164A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13</w:t>
            </w:r>
          </w:p>
        </w:tc>
        <w:tc>
          <w:tcPr>
            <w:tcW w:w="1148" w:type="dxa"/>
            <w:tcBorders>
              <w:top w:val="single" w:sz="4" w:space="0" w:color="auto"/>
            </w:tcBorders>
            <w:shd w:val="clear" w:color="auto" w:fill="auto"/>
          </w:tcPr>
          <w:p w14:paraId="14D60AC3" w14:textId="46ED89D7" w:rsidR="000C741B" w:rsidRPr="00247D83" w:rsidRDefault="000C741B" w:rsidP="00164A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20,3</w:t>
            </w:r>
          </w:p>
        </w:tc>
      </w:tr>
      <w:tr w:rsidR="000C741B" w:rsidRPr="00247D83" w14:paraId="210BC05D" w14:textId="77777777" w:rsidTr="000C741B">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A97A1EB" w14:textId="36BDA8CC" w:rsidR="000C741B" w:rsidRPr="00247D83" w:rsidRDefault="000C741B" w:rsidP="00164A9E">
            <w:pPr>
              <w:autoSpaceDE w:val="0"/>
              <w:autoSpaceDN w:val="0"/>
              <w:adjustRightInd w:val="0"/>
              <w:jc w:val="center"/>
              <w:rPr>
                <w:rFonts w:ascii="Times New Roman" w:eastAsia="Calibri" w:hAnsi="Times New Roman" w:cs="Times New Roman"/>
                <w:b w:val="0"/>
                <w:sz w:val="20"/>
                <w:szCs w:val="20"/>
                <w:lang w:val="en-US"/>
              </w:rPr>
            </w:pPr>
            <w:r w:rsidRPr="00247D83">
              <w:rPr>
                <w:rFonts w:ascii="Times New Roman" w:eastAsia="Calibri" w:hAnsi="Times New Roman" w:cs="Times New Roman"/>
                <w:b w:val="0"/>
                <w:sz w:val="20"/>
                <w:szCs w:val="20"/>
                <w:lang w:val="en-US"/>
              </w:rPr>
              <w:t>2012</w:t>
            </w:r>
          </w:p>
        </w:tc>
        <w:tc>
          <w:tcPr>
            <w:tcW w:w="1560" w:type="dxa"/>
            <w:shd w:val="clear" w:color="auto" w:fill="auto"/>
          </w:tcPr>
          <w:p w14:paraId="762B75C8" w14:textId="4B25862E" w:rsidR="000C741B" w:rsidRPr="00247D83" w:rsidRDefault="000C741B" w:rsidP="00164A9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19</w:t>
            </w:r>
          </w:p>
        </w:tc>
        <w:tc>
          <w:tcPr>
            <w:tcW w:w="1148" w:type="dxa"/>
            <w:shd w:val="clear" w:color="auto" w:fill="auto"/>
          </w:tcPr>
          <w:p w14:paraId="377510A1" w14:textId="6DBF41FD" w:rsidR="000C741B" w:rsidRPr="00247D83" w:rsidRDefault="000C741B" w:rsidP="00164A9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29,7</w:t>
            </w:r>
          </w:p>
        </w:tc>
      </w:tr>
      <w:tr w:rsidR="000C741B" w:rsidRPr="00247D83" w14:paraId="5B583297" w14:textId="77777777" w:rsidTr="000C7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ADF86DA" w14:textId="34449829" w:rsidR="000C741B" w:rsidRPr="00247D83" w:rsidRDefault="000C741B" w:rsidP="00164A9E">
            <w:pPr>
              <w:autoSpaceDE w:val="0"/>
              <w:autoSpaceDN w:val="0"/>
              <w:adjustRightInd w:val="0"/>
              <w:jc w:val="center"/>
              <w:rPr>
                <w:rFonts w:ascii="Times New Roman" w:eastAsia="Calibri" w:hAnsi="Times New Roman" w:cs="Times New Roman"/>
                <w:b w:val="0"/>
                <w:sz w:val="20"/>
                <w:szCs w:val="20"/>
                <w:lang w:val="en-US"/>
              </w:rPr>
            </w:pPr>
            <w:r w:rsidRPr="00247D83">
              <w:rPr>
                <w:rFonts w:ascii="Times New Roman" w:eastAsia="Calibri" w:hAnsi="Times New Roman" w:cs="Times New Roman"/>
                <w:b w:val="0"/>
                <w:sz w:val="20"/>
                <w:szCs w:val="20"/>
                <w:lang w:val="en-US"/>
              </w:rPr>
              <w:t>2013</w:t>
            </w:r>
          </w:p>
        </w:tc>
        <w:tc>
          <w:tcPr>
            <w:tcW w:w="1560" w:type="dxa"/>
            <w:shd w:val="clear" w:color="auto" w:fill="auto"/>
          </w:tcPr>
          <w:p w14:paraId="4C453595" w14:textId="0EE32384" w:rsidR="000C741B" w:rsidRPr="00247D83" w:rsidRDefault="000C741B" w:rsidP="00164A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22</w:t>
            </w:r>
          </w:p>
        </w:tc>
        <w:tc>
          <w:tcPr>
            <w:tcW w:w="1148" w:type="dxa"/>
            <w:shd w:val="clear" w:color="auto" w:fill="auto"/>
          </w:tcPr>
          <w:p w14:paraId="4FF3E9AB" w14:textId="1389CC31" w:rsidR="000C741B" w:rsidRPr="00247D83" w:rsidRDefault="000C741B" w:rsidP="00164A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34,4</w:t>
            </w:r>
          </w:p>
        </w:tc>
      </w:tr>
      <w:tr w:rsidR="000C741B" w:rsidRPr="00247D83" w14:paraId="45A096BD" w14:textId="77777777" w:rsidTr="000C741B">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auto"/>
            </w:tcBorders>
            <w:shd w:val="clear" w:color="auto" w:fill="auto"/>
          </w:tcPr>
          <w:p w14:paraId="6199B327" w14:textId="66956108" w:rsidR="000C741B" w:rsidRPr="00247D83" w:rsidRDefault="000C741B" w:rsidP="00164A9E">
            <w:pPr>
              <w:autoSpaceDE w:val="0"/>
              <w:autoSpaceDN w:val="0"/>
              <w:adjustRightInd w:val="0"/>
              <w:jc w:val="center"/>
              <w:rPr>
                <w:rFonts w:ascii="Times New Roman" w:eastAsia="Calibri" w:hAnsi="Times New Roman" w:cs="Times New Roman"/>
                <w:b w:val="0"/>
                <w:sz w:val="20"/>
                <w:szCs w:val="20"/>
                <w:lang w:val="en-US"/>
              </w:rPr>
            </w:pPr>
            <w:r w:rsidRPr="00247D83">
              <w:rPr>
                <w:rFonts w:ascii="Times New Roman" w:eastAsia="Calibri" w:hAnsi="Times New Roman" w:cs="Times New Roman"/>
                <w:b w:val="0"/>
                <w:sz w:val="20"/>
                <w:szCs w:val="20"/>
                <w:lang w:val="en-US"/>
              </w:rPr>
              <w:t>2014</w:t>
            </w:r>
          </w:p>
        </w:tc>
        <w:tc>
          <w:tcPr>
            <w:tcW w:w="1560" w:type="dxa"/>
            <w:tcBorders>
              <w:bottom w:val="single" w:sz="4" w:space="0" w:color="auto"/>
            </w:tcBorders>
            <w:shd w:val="clear" w:color="auto" w:fill="auto"/>
          </w:tcPr>
          <w:p w14:paraId="607AD960" w14:textId="4972D3F0" w:rsidR="000C741B" w:rsidRPr="00247D83" w:rsidRDefault="000C741B" w:rsidP="00164A9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10</w:t>
            </w:r>
          </w:p>
        </w:tc>
        <w:tc>
          <w:tcPr>
            <w:tcW w:w="1148" w:type="dxa"/>
            <w:tcBorders>
              <w:bottom w:val="single" w:sz="4" w:space="0" w:color="auto"/>
            </w:tcBorders>
            <w:shd w:val="clear" w:color="auto" w:fill="auto"/>
          </w:tcPr>
          <w:p w14:paraId="3E89C03C" w14:textId="1D52D042" w:rsidR="000C741B" w:rsidRPr="00247D83" w:rsidRDefault="000C741B" w:rsidP="00164A9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15,6</w:t>
            </w:r>
          </w:p>
        </w:tc>
      </w:tr>
      <w:tr w:rsidR="000C741B" w:rsidRPr="00247D83" w14:paraId="5A6C454F" w14:textId="77777777" w:rsidTr="000C7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shd w:val="clear" w:color="auto" w:fill="auto"/>
          </w:tcPr>
          <w:p w14:paraId="3CC39B70" w14:textId="4E944CAD" w:rsidR="000C741B" w:rsidRPr="00247D83" w:rsidRDefault="000C741B" w:rsidP="00164A9E">
            <w:pPr>
              <w:autoSpaceDE w:val="0"/>
              <w:autoSpaceDN w:val="0"/>
              <w:adjustRightInd w:val="0"/>
              <w:jc w:val="center"/>
              <w:rPr>
                <w:rFonts w:ascii="Times New Roman" w:eastAsia="Calibri" w:hAnsi="Times New Roman" w:cs="Times New Roman"/>
                <w:b w:val="0"/>
                <w:sz w:val="20"/>
                <w:szCs w:val="20"/>
                <w:lang w:val="en-US"/>
              </w:rPr>
            </w:pPr>
            <w:r w:rsidRPr="00247D83">
              <w:rPr>
                <w:rFonts w:ascii="Times New Roman" w:eastAsia="Calibri" w:hAnsi="Times New Roman" w:cs="Times New Roman"/>
                <w:b w:val="0"/>
                <w:sz w:val="20"/>
                <w:szCs w:val="20"/>
                <w:lang w:val="en-US"/>
              </w:rPr>
              <w:t>Total</w:t>
            </w:r>
          </w:p>
        </w:tc>
        <w:tc>
          <w:tcPr>
            <w:tcW w:w="1560" w:type="dxa"/>
            <w:tcBorders>
              <w:top w:val="single" w:sz="4" w:space="0" w:color="auto"/>
              <w:bottom w:val="single" w:sz="4" w:space="0" w:color="auto"/>
            </w:tcBorders>
            <w:shd w:val="clear" w:color="auto" w:fill="auto"/>
          </w:tcPr>
          <w:p w14:paraId="372EFC2B" w14:textId="1AB29FB7" w:rsidR="000C741B" w:rsidRPr="00247D83" w:rsidRDefault="000C741B" w:rsidP="00164A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64</w:t>
            </w:r>
          </w:p>
        </w:tc>
        <w:tc>
          <w:tcPr>
            <w:tcW w:w="1148" w:type="dxa"/>
            <w:tcBorders>
              <w:top w:val="single" w:sz="4" w:space="0" w:color="auto"/>
              <w:bottom w:val="single" w:sz="4" w:space="0" w:color="auto"/>
            </w:tcBorders>
            <w:shd w:val="clear" w:color="auto" w:fill="auto"/>
          </w:tcPr>
          <w:p w14:paraId="5162E807" w14:textId="2A321232" w:rsidR="000C741B" w:rsidRPr="00247D83" w:rsidRDefault="000C741B" w:rsidP="00164A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en-US"/>
              </w:rPr>
            </w:pPr>
            <w:r w:rsidRPr="00247D83">
              <w:rPr>
                <w:rFonts w:ascii="Times New Roman" w:eastAsia="Calibri" w:hAnsi="Times New Roman" w:cs="Times New Roman"/>
                <w:bCs/>
                <w:sz w:val="20"/>
                <w:szCs w:val="20"/>
                <w:lang w:val="en-US"/>
              </w:rPr>
              <w:t>100,0</w:t>
            </w:r>
          </w:p>
        </w:tc>
      </w:tr>
    </w:tbl>
    <w:p w14:paraId="5050C95D" w14:textId="4116D8E1" w:rsidR="00164A9E" w:rsidRPr="00247D83" w:rsidRDefault="005A2B62" w:rsidP="000C741B">
      <w:pPr>
        <w:autoSpaceDE w:val="0"/>
        <w:autoSpaceDN w:val="0"/>
        <w:adjustRightInd w:val="0"/>
        <w:spacing w:after="0" w:line="240" w:lineRule="auto"/>
        <w:jc w:val="center"/>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Sumber</w:t>
      </w:r>
      <w:proofErr w:type="spellEnd"/>
      <w:r w:rsidRPr="00247D83">
        <w:rPr>
          <w:rFonts w:ascii="Times New Roman" w:eastAsia="Calibri" w:hAnsi="Times New Roman" w:cs="Times New Roman"/>
          <w:bCs/>
          <w:lang w:val="en-US"/>
        </w:rPr>
        <w:t xml:space="preserve">: Data </w:t>
      </w:r>
      <w:proofErr w:type="spellStart"/>
      <w:r w:rsidRPr="00247D83">
        <w:rPr>
          <w:rFonts w:ascii="Times New Roman" w:eastAsia="Calibri" w:hAnsi="Times New Roman" w:cs="Times New Roman"/>
          <w:bCs/>
          <w:lang w:val="en-US"/>
        </w:rPr>
        <w:t>Koperasi</w:t>
      </w:r>
      <w:proofErr w:type="spellEnd"/>
      <w:r w:rsidRPr="00247D83">
        <w:rPr>
          <w:rFonts w:ascii="Times New Roman" w:eastAsia="Calibri" w:hAnsi="Times New Roman" w:cs="Times New Roman"/>
          <w:bCs/>
          <w:lang w:val="en-US"/>
        </w:rPr>
        <w:t xml:space="preserve"> TKBM (2015)</w:t>
      </w:r>
    </w:p>
    <w:p w14:paraId="78EFDCCF" w14:textId="77777777" w:rsidR="005A0D42" w:rsidRPr="00247D83" w:rsidRDefault="005A0D42" w:rsidP="00B53B02">
      <w:pPr>
        <w:autoSpaceDE w:val="0"/>
        <w:autoSpaceDN w:val="0"/>
        <w:adjustRightInd w:val="0"/>
        <w:spacing w:after="0" w:line="240" w:lineRule="auto"/>
        <w:ind w:firstLine="426"/>
        <w:jc w:val="both"/>
        <w:rPr>
          <w:rFonts w:ascii="Times New Roman" w:eastAsia="Calibri" w:hAnsi="Times New Roman" w:cs="Times New Roman"/>
          <w:bCs/>
          <w:lang w:val="en-US"/>
        </w:rPr>
      </w:pPr>
    </w:p>
    <w:p w14:paraId="7CB0B6D1" w14:textId="6BAC79A5" w:rsidR="000C741B" w:rsidRPr="00247D83" w:rsidRDefault="000C741B" w:rsidP="00B53B02">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Pemicu</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utama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kecelakaan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kerja</w:t>
      </w:r>
      <w:proofErr w:type="spellEnd"/>
      <w:r w:rsidRPr="00247D83">
        <w:rPr>
          <w:rFonts w:ascii="Times New Roman" w:eastAsia="Calibri" w:hAnsi="Times New Roman" w:cs="Times New Roman"/>
          <w:bCs/>
          <w:lang w:val="en-US"/>
        </w:rPr>
        <w:t xml:space="preserve"> pada </w:t>
      </w:r>
      <w:proofErr w:type="spellStart"/>
      <w:r w:rsidRPr="00247D83">
        <w:rPr>
          <w:rFonts w:ascii="Times New Roman" w:eastAsia="Calibri" w:hAnsi="Times New Roman" w:cs="Times New Roman"/>
          <w:bCs/>
          <w:lang w:val="en-US"/>
        </w:rPr>
        <w:t>kurun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waktu</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tersebut</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adalah</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karena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tidak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menaati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peraturan</w:t>
      </w:r>
      <w:proofErr w:type="spellEnd"/>
      <w:r w:rsidRPr="00247D83">
        <w:rPr>
          <w:rFonts w:ascii="Times New Roman" w:eastAsia="Calibri" w:hAnsi="Times New Roman" w:cs="Times New Roman"/>
          <w:bCs/>
          <w:lang w:val="en-US"/>
        </w:rPr>
        <w:t xml:space="preserve">, dan </w:t>
      </w:r>
      <w:proofErr w:type="spellStart"/>
      <w:r w:rsidRPr="00247D83">
        <w:rPr>
          <w:rFonts w:ascii="Times New Roman" w:eastAsia="Calibri" w:hAnsi="Times New Roman" w:cs="Times New Roman"/>
          <w:bCs/>
          <w:lang w:val="en-US"/>
        </w:rPr>
        <w:t>dapat</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dilihat</w:t>
      </w:r>
      <w:proofErr w:type="spellEnd"/>
      <w:r w:rsidRPr="00247D83">
        <w:rPr>
          <w:rFonts w:ascii="Times New Roman" w:eastAsia="Calibri" w:hAnsi="Times New Roman" w:cs="Times New Roman"/>
          <w:bCs/>
          <w:lang w:val="en-US"/>
        </w:rPr>
        <w:t xml:space="preserve"> pada </w:t>
      </w:r>
      <w:r w:rsidR="0061729D" w:rsidRPr="00247D83">
        <w:rPr>
          <w:rFonts w:ascii="Times New Roman" w:eastAsia="Calibri" w:hAnsi="Times New Roman" w:cs="Times New Roman"/>
          <w:bCs/>
          <w:i/>
          <w:iCs/>
          <w:lang w:val="en-US"/>
        </w:rPr>
        <w:t>tree map</w:t>
      </w:r>
      <w:r w:rsidRPr="00247D83">
        <w:rPr>
          <w:rFonts w:ascii="Times New Roman" w:eastAsia="Calibri" w:hAnsi="Times New Roman" w:cs="Times New Roman"/>
          <w:bCs/>
          <w:lang w:val="en-US"/>
        </w:rPr>
        <w:t xml:space="preserve"> pada </w:t>
      </w:r>
      <w:proofErr w:type="spellStart"/>
      <w:r w:rsidRPr="00247D83">
        <w:rPr>
          <w:rFonts w:ascii="Times New Roman" w:eastAsia="Calibri" w:hAnsi="Times New Roman" w:cs="Times New Roman"/>
          <w:bCs/>
          <w:lang w:val="en-US"/>
        </w:rPr>
        <w:t>gambar</w:t>
      </w:r>
      <w:proofErr w:type="spellEnd"/>
      <w:r w:rsidRPr="00247D83">
        <w:rPr>
          <w:rFonts w:ascii="Times New Roman" w:eastAsia="Calibri" w:hAnsi="Times New Roman" w:cs="Times New Roman"/>
          <w:bCs/>
          <w:lang w:val="en-US"/>
        </w:rPr>
        <w:t xml:space="preserve"> 1. </w:t>
      </w:r>
    </w:p>
    <w:p w14:paraId="4D4F64BF" w14:textId="77777777" w:rsidR="00AC4EB1" w:rsidRPr="00247D83" w:rsidRDefault="00AC4EB1" w:rsidP="00B53B02">
      <w:pPr>
        <w:autoSpaceDE w:val="0"/>
        <w:autoSpaceDN w:val="0"/>
        <w:adjustRightInd w:val="0"/>
        <w:spacing w:after="0" w:line="240" w:lineRule="auto"/>
        <w:ind w:firstLine="426"/>
        <w:jc w:val="both"/>
        <w:rPr>
          <w:rFonts w:ascii="Times New Roman" w:eastAsia="Calibri" w:hAnsi="Times New Roman" w:cs="Times New Roman"/>
          <w:bCs/>
          <w:lang w:val="en-US"/>
        </w:rPr>
      </w:pPr>
    </w:p>
    <w:p w14:paraId="0B82DB67" w14:textId="20AF60EE" w:rsidR="00AC4EB1" w:rsidRPr="00247D83" w:rsidRDefault="00AC4EB1" w:rsidP="00AC4EB1">
      <w:pPr>
        <w:autoSpaceDE w:val="0"/>
        <w:autoSpaceDN w:val="0"/>
        <w:adjustRightInd w:val="0"/>
        <w:spacing w:after="0" w:line="240" w:lineRule="auto"/>
        <w:jc w:val="center"/>
        <w:rPr>
          <w:rFonts w:ascii="Times New Roman" w:eastAsia="Calibri" w:hAnsi="Times New Roman" w:cs="Times New Roman"/>
          <w:bCs/>
          <w:lang w:val="en-US"/>
        </w:rPr>
      </w:pPr>
      <w:r w:rsidRPr="00247D83">
        <w:rPr>
          <w:rFonts w:ascii="Times New Roman" w:eastAsia="Calibri" w:hAnsi="Times New Roman" w:cs="Times New Roman"/>
          <w:bCs/>
          <w:noProof/>
          <w:lang w:val="en-US"/>
        </w:rPr>
        <w:drawing>
          <wp:inline distT="0" distB="0" distL="0" distR="0" wp14:anchorId="21B174F4" wp14:editId="18BE1C1E">
            <wp:extent cx="2693138" cy="1617378"/>
            <wp:effectExtent l="0" t="0" r="0" b="1905"/>
            <wp:docPr id="550905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4409" cy="1630152"/>
                    </a:xfrm>
                    <a:prstGeom prst="rect">
                      <a:avLst/>
                    </a:prstGeom>
                    <a:noFill/>
                  </pic:spPr>
                </pic:pic>
              </a:graphicData>
            </a:graphic>
          </wp:inline>
        </w:drawing>
      </w:r>
    </w:p>
    <w:p w14:paraId="47D025FA" w14:textId="1D641355" w:rsidR="00AC4EB1" w:rsidRPr="00247D83" w:rsidRDefault="00AC4EB1" w:rsidP="00AC4EB1">
      <w:pPr>
        <w:autoSpaceDE w:val="0"/>
        <w:autoSpaceDN w:val="0"/>
        <w:adjustRightInd w:val="0"/>
        <w:spacing w:after="0" w:line="240" w:lineRule="auto"/>
        <w:jc w:val="center"/>
        <w:rPr>
          <w:rFonts w:ascii="Times New Roman" w:eastAsia="Calibri" w:hAnsi="Times New Roman" w:cs="Times New Roman"/>
          <w:bCs/>
          <w:lang w:val="en-US"/>
        </w:rPr>
      </w:pPr>
      <w:r w:rsidRPr="00247D83">
        <w:rPr>
          <w:rFonts w:ascii="Times New Roman" w:eastAsia="Calibri" w:hAnsi="Times New Roman" w:cs="Times New Roman"/>
          <w:bCs/>
          <w:lang w:val="en-US"/>
        </w:rPr>
        <w:t xml:space="preserve">Gambar 1. Data </w:t>
      </w:r>
      <w:proofErr w:type="spellStart"/>
      <w:r w:rsidRPr="00247D83">
        <w:rPr>
          <w:rFonts w:ascii="Times New Roman" w:eastAsia="Calibri" w:hAnsi="Times New Roman" w:cs="Times New Roman"/>
          <w:bCs/>
          <w:lang w:val="en-US"/>
        </w:rPr>
        <w:t>Pemicu</w:t>
      </w:r>
      <w:proofErr w:type="spellEnd"/>
      <w:r w:rsidRPr="00247D83">
        <w:rPr>
          <w:rFonts w:ascii="Times New Roman" w:eastAsia="Calibri" w:hAnsi="Times New Roman" w:cs="Times New Roman"/>
          <w:bCs/>
          <w:lang w:val="en-US"/>
        </w:rPr>
        <w:t xml:space="preserve"> Utama </w:t>
      </w:r>
      <w:proofErr w:type="spellStart"/>
      <w:r w:rsidRPr="00247D83">
        <w:rPr>
          <w:rFonts w:ascii="Times New Roman" w:eastAsia="Calibri" w:hAnsi="Times New Roman" w:cs="Times New Roman"/>
          <w:bCs/>
          <w:lang w:val="en-US"/>
        </w:rPr>
        <w:t>Kecelakaan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Kerja</w:t>
      </w:r>
      <w:proofErr w:type="spellEnd"/>
      <w:r w:rsidRPr="00247D83">
        <w:rPr>
          <w:rFonts w:ascii="Times New Roman" w:eastAsia="Calibri" w:hAnsi="Times New Roman" w:cs="Times New Roman"/>
          <w:bCs/>
          <w:lang w:val="en-US"/>
        </w:rPr>
        <w:t xml:space="preserve"> TKBM Pelabuhan Tanjung Wangi</w:t>
      </w:r>
    </w:p>
    <w:p w14:paraId="33CAE23F" w14:textId="77777777" w:rsidR="00E16BD4" w:rsidRPr="00247D83" w:rsidRDefault="00E16BD4" w:rsidP="00E16BD4">
      <w:pPr>
        <w:autoSpaceDE w:val="0"/>
        <w:autoSpaceDN w:val="0"/>
        <w:adjustRightInd w:val="0"/>
        <w:spacing w:after="0" w:line="240" w:lineRule="auto"/>
        <w:jc w:val="center"/>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Sumber</w:t>
      </w:r>
      <w:proofErr w:type="spellEnd"/>
      <w:r w:rsidRPr="00247D83">
        <w:rPr>
          <w:rFonts w:ascii="Times New Roman" w:eastAsia="Calibri" w:hAnsi="Times New Roman" w:cs="Times New Roman"/>
          <w:bCs/>
          <w:lang w:val="en-US"/>
        </w:rPr>
        <w:t xml:space="preserve">: Data </w:t>
      </w:r>
      <w:proofErr w:type="spellStart"/>
      <w:r w:rsidRPr="00247D83">
        <w:rPr>
          <w:rFonts w:ascii="Times New Roman" w:eastAsia="Calibri" w:hAnsi="Times New Roman" w:cs="Times New Roman"/>
          <w:bCs/>
          <w:lang w:val="en-US"/>
        </w:rPr>
        <w:t>Koperasi</w:t>
      </w:r>
      <w:proofErr w:type="spellEnd"/>
      <w:r w:rsidRPr="00247D83">
        <w:rPr>
          <w:rFonts w:ascii="Times New Roman" w:eastAsia="Calibri" w:hAnsi="Times New Roman" w:cs="Times New Roman"/>
          <w:bCs/>
          <w:lang w:val="en-US"/>
        </w:rPr>
        <w:t xml:space="preserve"> TKBM (2015)</w:t>
      </w:r>
    </w:p>
    <w:p w14:paraId="275BD85F" w14:textId="77777777" w:rsidR="00FE396F" w:rsidRPr="00247D83" w:rsidRDefault="00FE396F" w:rsidP="00FE396F">
      <w:pPr>
        <w:autoSpaceDE w:val="0"/>
        <w:autoSpaceDN w:val="0"/>
        <w:adjustRightInd w:val="0"/>
        <w:spacing w:after="0" w:line="240" w:lineRule="auto"/>
        <w:jc w:val="both"/>
        <w:rPr>
          <w:rFonts w:ascii="Times New Roman" w:eastAsia="Times New Roman" w:hAnsi="Times New Roman" w:cs="Times New Roman"/>
          <w:lang w:val="en-ID" w:eastAsia="en-ID"/>
        </w:rPr>
      </w:pPr>
    </w:p>
    <w:p w14:paraId="1181614C" w14:textId="0979C77E" w:rsidR="00DD12C8" w:rsidRPr="00247D83" w:rsidRDefault="00DD12C8" w:rsidP="00CD2239">
      <w:pPr>
        <w:autoSpaceDE w:val="0"/>
        <w:autoSpaceDN w:val="0"/>
        <w:adjustRightInd w:val="0"/>
        <w:spacing w:after="0" w:line="240" w:lineRule="auto"/>
        <w:ind w:firstLine="426"/>
        <w:jc w:val="both"/>
        <w:rPr>
          <w:rFonts w:ascii="Times New Roman" w:eastAsia="Times New Roman" w:hAnsi="Times New Roman" w:cs="Times New Roman"/>
          <w:lang w:val="en-ID" w:eastAsia="en-ID"/>
        </w:rPr>
      </w:pPr>
      <w:r w:rsidRPr="00247D83">
        <w:rPr>
          <w:rFonts w:ascii="Times New Roman" w:eastAsia="Times New Roman" w:hAnsi="Times New Roman" w:cs="Times New Roman"/>
          <w:lang w:val="en-ID" w:eastAsia="en-ID"/>
        </w:rPr>
        <w:t xml:space="preserve">Dalam </w:t>
      </w:r>
      <w:proofErr w:type="spellStart"/>
      <w:r w:rsidRPr="00247D83">
        <w:rPr>
          <w:rFonts w:ascii="Times New Roman" w:eastAsia="Times New Roman" w:hAnsi="Times New Roman" w:cs="Times New Roman"/>
          <w:lang w:val="en-ID" w:eastAsia="en-ID"/>
        </w:rPr>
        <w:t>kegiatan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pembongkaran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ada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berbagai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jenis</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sumber</w:t>
      </w:r>
      <w:proofErr w:type="spellEnd"/>
      <w:r w:rsidRPr="00247D83">
        <w:rPr>
          <w:rFonts w:ascii="Times New Roman" w:eastAsia="Times New Roman" w:hAnsi="Times New Roman" w:cs="Times New Roman"/>
          <w:lang w:val="en-ID" w:eastAsia="en-ID"/>
        </w:rPr>
        <w:t xml:space="preserve"> dan </w:t>
      </w:r>
      <w:proofErr w:type="spellStart"/>
      <w:r w:rsidRPr="00247D83">
        <w:rPr>
          <w:rFonts w:ascii="Times New Roman" w:eastAsia="Times New Roman" w:hAnsi="Times New Roman" w:cs="Times New Roman"/>
          <w:lang w:val="en-ID" w:eastAsia="en-ID"/>
        </w:rPr>
        <w:t>kemungkinan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bahaya</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dapat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terjadi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Misalnya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pekerjaan</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dilakukan</w:t>
      </w:r>
      <w:proofErr w:type="spellEnd"/>
      <w:r w:rsidRPr="00247D83">
        <w:rPr>
          <w:rFonts w:ascii="Times New Roman" w:eastAsia="Times New Roman" w:hAnsi="Times New Roman" w:cs="Times New Roman"/>
          <w:lang w:val="en-ID" w:eastAsia="en-ID"/>
        </w:rPr>
        <w:t xml:space="preserve"> di area </w:t>
      </w:r>
      <w:proofErr w:type="spellStart"/>
      <w:r w:rsidRPr="00247D83">
        <w:rPr>
          <w:rFonts w:ascii="Times New Roman" w:eastAsia="Times New Roman" w:hAnsi="Times New Roman" w:cs="Times New Roman"/>
          <w:lang w:val="en-ID" w:eastAsia="en-ID"/>
        </w:rPr>
        <w:t>dermaga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saat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mengarahkan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kendaraan</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dapat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menyebabkan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kecelakaan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tertabrak</w:t>
      </w:r>
      <w:proofErr w:type="spellEnd"/>
      <w:r w:rsidRPr="00247D83">
        <w:rPr>
          <w:rFonts w:ascii="Times New Roman" w:eastAsia="Times New Roman" w:hAnsi="Times New Roman" w:cs="Times New Roman"/>
          <w:lang w:val="en-ID" w:eastAsia="en-ID"/>
        </w:rPr>
        <w:t xml:space="preserve"> oleh </w:t>
      </w:r>
      <w:proofErr w:type="spellStart"/>
      <w:r w:rsidRPr="00247D83">
        <w:rPr>
          <w:rFonts w:ascii="Times New Roman" w:eastAsia="Times New Roman" w:hAnsi="Times New Roman" w:cs="Times New Roman"/>
          <w:lang w:val="en-ID" w:eastAsia="en-ID"/>
        </w:rPr>
        <w:t>kendaraan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pekerjaan</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dilakukan</w:t>
      </w:r>
      <w:proofErr w:type="spellEnd"/>
      <w:r w:rsidRPr="00247D83">
        <w:rPr>
          <w:rFonts w:ascii="Times New Roman" w:eastAsia="Times New Roman" w:hAnsi="Times New Roman" w:cs="Times New Roman"/>
          <w:lang w:val="en-ID" w:eastAsia="en-ID"/>
        </w:rPr>
        <w:t xml:space="preserve"> di area </w:t>
      </w:r>
      <w:proofErr w:type="spellStart"/>
      <w:r w:rsidRPr="00247D83">
        <w:rPr>
          <w:rFonts w:ascii="Times New Roman" w:eastAsia="Times New Roman" w:hAnsi="Times New Roman" w:cs="Times New Roman"/>
          <w:lang w:val="en-ID" w:eastAsia="en-ID"/>
        </w:rPr>
        <w:t>palka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kapal</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saat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mengangkat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pupuk</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dalam</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jaring</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pengangkut</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dapat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menyebabkan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bahaya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tertindih</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pupuk</w:t>
      </w:r>
      <w:proofErr w:type="spellEnd"/>
      <w:r w:rsidRPr="00247D83">
        <w:rPr>
          <w:rFonts w:ascii="Times New Roman" w:eastAsia="Times New Roman" w:hAnsi="Times New Roman" w:cs="Times New Roman"/>
          <w:lang w:val="en-ID" w:eastAsia="en-ID"/>
        </w:rPr>
        <w:t xml:space="preserve"> dan </w:t>
      </w:r>
      <w:proofErr w:type="spellStart"/>
      <w:r w:rsidRPr="00247D83">
        <w:rPr>
          <w:rFonts w:ascii="Times New Roman" w:eastAsia="Times New Roman" w:hAnsi="Times New Roman" w:cs="Times New Roman"/>
          <w:lang w:val="en-ID" w:eastAsia="en-ID"/>
        </w:rPr>
        <w:t>kesalahan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dalam</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mengangkat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pupuk</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walaupun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sudah</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menggunakan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bantuan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alat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berat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berupa</w:t>
      </w:r>
      <w:proofErr w:type="spellEnd"/>
      <w:r w:rsidRPr="00247D83">
        <w:rPr>
          <w:rFonts w:ascii="Times New Roman" w:eastAsia="Times New Roman" w:hAnsi="Times New Roman" w:cs="Times New Roman"/>
          <w:lang w:val="en-ID" w:eastAsia="en-ID"/>
        </w:rPr>
        <w:t xml:space="preserve"> crane </w:t>
      </w:r>
      <w:proofErr w:type="spellStart"/>
      <w:r w:rsidRPr="00247D83">
        <w:rPr>
          <w:rFonts w:ascii="Times New Roman" w:eastAsia="Times New Roman" w:hAnsi="Times New Roman" w:cs="Times New Roman"/>
          <w:lang w:val="en-ID" w:eastAsia="en-ID"/>
        </w:rPr>
        <w:t>kapal</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tetapi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sebagian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besar</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kegiatan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bongkar</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masih</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dikerjakan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secara</w:t>
      </w:r>
      <w:proofErr w:type="spellEnd"/>
      <w:r w:rsidRPr="00247D83">
        <w:rPr>
          <w:rFonts w:ascii="Times New Roman" w:eastAsia="Times New Roman" w:hAnsi="Times New Roman" w:cs="Times New Roman"/>
          <w:lang w:val="en-ID" w:eastAsia="en-ID"/>
        </w:rPr>
        <w:t xml:space="preserve"> manual oleh TKBM </w:t>
      </w:r>
      <w:proofErr w:type="spellStart"/>
      <w:r w:rsidRPr="00247D83">
        <w:rPr>
          <w:rFonts w:ascii="Times New Roman" w:eastAsia="Times New Roman" w:hAnsi="Times New Roman" w:cs="Times New Roman"/>
          <w:lang w:val="en-ID" w:eastAsia="en-ID"/>
        </w:rPr>
        <w:t>dengan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risiko</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kecelakaan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seperti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terpeleset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terpental</w:t>
      </w:r>
      <w:proofErr w:type="spellEnd"/>
      <w:r w:rsidRPr="00247D83">
        <w:rPr>
          <w:rFonts w:ascii="Times New Roman" w:eastAsia="Times New Roman" w:hAnsi="Times New Roman" w:cs="Times New Roman"/>
          <w:lang w:val="en-ID" w:eastAsia="en-ID"/>
        </w:rPr>
        <w:t xml:space="preserve">, dan </w:t>
      </w:r>
      <w:proofErr w:type="spellStart"/>
      <w:r w:rsidRPr="00247D83">
        <w:rPr>
          <w:rFonts w:ascii="Times New Roman" w:eastAsia="Times New Roman" w:hAnsi="Times New Roman" w:cs="Times New Roman"/>
          <w:lang w:val="en-ID" w:eastAsia="en-ID"/>
        </w:rPr>
        <w:t>tertindih</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pupuk</w:t>
      </w:r>
      <w:proofErr w:type="spellEnd"/>
      <w:r w:rsidRPr="00247D83">
        <w:rPr>
          <w:rFonts w:ascii="Times New Roman" w:eastAsia="Times New Roman" w:hAnsi="Times New Roman" w:cs="Times New Roman"/>
          <w:lang w:val="en-ID" w:eastAsia="en-ID"/>
        </w:rPr>
        <w:t xml:space="preserve"> </w:t>
      </w:r>
      <w:sdt>
        <w:sdtPr>
          <w:rPr>
            <w:rFonts w:ascii="Times New Roman" w:eastAsia="Times New Roman" w:hAnsi="Times New Roman" w:cs="Times New Roman"/>
            <w:lang w:val="en-ID" w:eastAsia="en-ID"/>
          </w:rPr>
          <w:id w:val="-279731426"/>
          <w:citation/>
        </w:sdtPr>
        <w:sdtContent>
          <w:r w:rsidR="00B25D11" w:rsidRPr="00247D83">
            <w:rPr>
              <w:rFonts w:ascii="Times New Roman" w:eastAsia="Times New Roman" w:hAnsi="Times New Roman" w:cs="Times New Roman"/>
              <w:lang w:val="en-ID" w:eastAsia="en-ID"/>
            </w:rPr>
            <w:fldChar w:fldCharType="begin"/>
          </w:r>
          <w:r w:rsidR="00B25D11" w:rsidRPr="00247D83">
            <w:rPr>
              <w:rFonts w:ascii="Times New Roman" w:eastAsia="Times New Roman" w:hAnsi="Times New Roman" w:cs="Times New Roman"/>
              <w:lang w:val="en-US" w:eastAsia="en-ID"/>
            </w:rPr>
            <w:instrText xml:space="preserve">CITATION RMu18 \l 1033 </w:instrText>
          </w:r>
          <w:r w:rsidR="00B25D11" w:rsidRPr="00247D83">
            <w:rPr>
              <w:rFonts w:ascii="Times New Roman" w:eastAsia="Times New Roman" w:hAnsi="Times New Roman" w:cs="Times New Roman"/>
              <w:lang w:val="en-ID" w:eastAsia="en-ID"/>
            </w:rPr>
            <w:fldChar w:fldCharType="separate"/>
          </w:r>
          <w:r w:rsidR="00B523CC" w:rsidRPr="00B523CC">
            <w:rPr>
              <w:rFonts w:ascii="Times New Roman" w:eastAsia="Times New Roman" w:hAnsi="Times New Roman" w:cs="Times New Roman"/>
              <w:noProof/>
              <w:lang w:val="en-US" w:eastAsia="en-ID"/>
            </w:rPr>
            <w:t>[7]</w:t>
          </w:r>
          <w:r w:rsidR="00B25D11" w:rsidRPr="00247D83">
            <w:rPr>
              <w:rFonts w:ascii="Times New Roman" w:eastAsia="Times New Roman" w:hAnsi="Times New Roman" w:cs="Times New Roman"/>
              <w:lang w:val="en-ID" w:eastAsia="en-ID"/>
            </w:rPr>
            <w:fldChar w:fldCharType="end"/>
          </w:r>
        </w:sdtContent>
      </w:sdt>
      <w:r w:rsidRPr="00247D83">
        <w:rPr>
          <w:rFonts w:ascii="Times New Roman" w:eastAsia="Times New Roman" w:hAnsi="Times New Roman" w:cs="Times New Roman"/>
          <w:lang w:val="en-ID" w:eastAsia="en-ID"/>
        </w:rPr>
        <w:t xml:space="preserve">. </w:t>
      </w:r>
    </w:p>
    <w:p w14:paraId="2D0A36BF" w14:textId="7BF8C3ED" w:rsidR="00811EEA" w:rsidRPr="00247D83" w:rsidRDefault="00CD2239" w:rsidP="00CD2239">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Kecelakaan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kerja</w:t>
      </w:r>
      <w:proofErr w:type="spellEnd"/>
      <w:r w:rsidRPr="00247D83">
        <w:rPr>
          <w:rFonts w:ascii="Times New Roman" w:eastAsia="Calibri" w:hAnsi="Times New Roman" w:cs="Times New Roman"/>
          <w:bCs/>
          <w:lang w:val="en-US"/>
        </w:rPr>
        <w:t xml:space="preserve"> pada </w:t>
      </w:r>
      <w:proofErr w:type="spellStart"/>
      <w:r w:rsidRPr="00247D83">
        <w:rPr>
          <w:rFonts w:ascii="Times New Roman" w:eastAsia="Calibri" w:hAnsi="Times New Roman" w:cs="Times New Roman"/>
          <w:bCs/>
          <w:lang w:val="en-US"/>
        </w:rPr>
        <w:t>kegiatan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hingga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kini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masih</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terjadi</w:t>
      </w:r>
      <w:proofErr w:type="spellEnd"/>
      <w:r w:rsidRPr="00247D83">
        <w:rPr>
          <w:rFonts w:ascii="Times New Roman" w:eastAsia="Calibri" w:hAnsi="Times New Roman" w:cs="Times New Roman"/>
          <w:bCs/>
          <w:lang w:val="en-US"/>
        </w:rPr>
        <w:t xml:space="preserve">, oleh </w:t>
      </w:r>
      <w:proofErr w:type="spellStart"/>
      <w:r w:rsidRPr="00247D83">
        <w:rPr>
          <w:rFonts w:ascii="Times New Roman" w:eastAsia="Calibri" w:hAnsi="Times New Roman" w:cs="Times New Roman"/>
          <w:bCs/>
          <w:lang w:val="en-US"/>
        </w:rPr>
        <w:t>sebab</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itu</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diperlukan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upaya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penanggulangan</w:t>
      </w:r>
      <w:proofErr w:type="spellEnd"/>
      <w:r w:rsidRPr="00247D83">
        <w:rPr>
          <w:rFonts w:ascii="Times New Roman" w:eastAsia="Calibri" w:hAnsi="Times New Roman" w:cs="Times New Roman"/>
          <w:bCs/>
          <w:lang w:val="en-US"/>
        </w:rPr>
        <w:t xml:space="preserve"> agar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kecelakaan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kerja</w:t>
      </w:r>
      <w:proofErr w:type="spellEnd"/>
      <w:r w:rsidRPr="00247D83">
        <w:rPr>
          <w:rFonts w:ascii="Times New Roman" w:eastAsia="Calibri" w:hAnsi="Times New Roman" w:cs="Times New Roman"/>
          <w:bCs/>
          <w:lang w:val="en-US"/>
        </w:rPr>
        <w:t xml:space="preserve"> pada proses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tidak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mengalami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peningkatan</w:t>
      </w:r>
      <w:proofErr w:type="spellEnd"/>
      <w:r w:rsidRPr="00247D83">
        <w:rPr>
          <w:rFonts w:ascii="Times New Roman" w:eastAsia="Calibri" w:hAnsi="Times New Roman" w:cs="Times New Roman"/>
          <w:bCs/>
          <w:lang w:val="en-US"/>
        </w:rPr>
        <w:t>.</w:t>
      </w:r>
      <w:r w:rsidR="008A7A9E"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Diperlukan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identifikasi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bahaya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mitigasi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perumusan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tindakan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pengendalian</w:t>
      </w:r>
      <w:proofErr w:type="spellEnd"/>
      <w:r w:rsidRPr="00247D83">
        <w:rPr>
          <w:rFonts w:ascii="Times New Roman" w:eastAsia="Calibri" w:hAnsi="Times New Roman" w:cs="Times New Roman"/>
          <w:bCs/>
          <w:lang w:val="en-US"/>
        </w:rPr>
        <w:t xml:space="preserve"> dan </w:t>
      </w:r>
      <w:proofErr w:type="spellStart"/>
      <w:r w:rsidRPr="00247D83">
        <w:rPr>
          <w:rFonts w:ascii="Times New Roman" w:eastAsia="Calibri" w:hAnsi="Times New Roman" w:cs="Times New Roman"/>
          <w:bCs/>
          <w:lang w:val="en-US"/>
        </w:rPr>
        <w:t>rekomendasi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upaya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dalam</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menurunkan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tingkat</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00811EEA" w:rsidRPr="00247D83">
        <w:rPr>
          <w:rFonts w:ascii="Times New Roman" w:eastAsia="Calibri" w:hAnsi="Times New Roman" w:cs="Times New Roman"/>
          <w:bCs/>
          <w:lang w:val="en-US"/>
        </w:rPr>
        <w:t>Melalui</w:t>
      </w:r>
      <w:proofErr w:type="spellEnd"/>
      <w:r w:rsidR="00811EEA" w:rsidRPr="00247D83">
        <w:rPr>
          <w:rFonts w:ascii="Times New Roman" w:eastAsia="Calibri" w:hAnsi="Times New Roman" w:cs="Times New Roman"/>
          <w:bCs/>
          <w:lang w:val="en-US"/>
        </w:rPr>
        <w:t xml:space="preserve"> </w:t>
      </w:r>
      <w:proofErr w:type="spellStart"/>
      <w:r w:rsidR="00811EEA" w:rsidRPr="00247D83">
        <w:rPr>
          <w:rFonts w:ascii="Times New Roman" w:eastAsia="Calibri" w:hAnsi="Times New Roman" w:cs="Times New Roman"/>
          <w:bCs/>
          <w:lang w:val="en-US"/>
        </w:rPr>
        <w:t>penelitian</w:t>
      </w:r>
      <w:proofErr w:type="spellEnd"/>
      <w:r w:rsidR="00811EEA" w:rsidRPr="00247D83">
        <w:rPr>
          <w:rFonts w:ascii="Times New Roman" w:eastAsia="Calibri" w:hAnsi="Times New Roman" w:cs="Times New Roman"/>
          <w:bCs/>
          <w:lang w:val="en-US"/>
        </w:rPr>
        <w:t xml:space="preserve"> </w:t>
      </w:r>
      <w:proofErr w:type="spellStart"/>
      <w:r w:rsidR="00811EEA" w:rsidRPr="00247D83">
        <w:rPr>
          <w:rFonts w:ascii="Times New Roman" w:eastAsia="Calibri" w:hAnsi="Times New Roman" w:cs="Times New Roman"/>
          <w:bCs/>
          <w:lang w:val="en-US"/>
        </w:rPr>
        <w:t>ini</w:t>
      </w:r>
      <w:proofErr w:type="spellEnd"/>
      <w:r w:rsidR="00811EEA" w:rsidRPr="00247D83">
        <w:rPr>
          <w:rFonts w:ascii="Times New Roman" w:eastAsia="Calibri" w:hAnsi="Times New Roman" w:cs="Times New Roman"/>
          <w:bCs/>
          <w:lang w:val="en-US"/>
        </w:rPr>
        <w:t xml:space="preserve">, </w:t>
      </w:r>
      <w:proofErr w:type="spellStart"/>
      <w:r w:rsidR="00811EEA" w:rsidRPr="00247D83">
        <w:rPr>
          <w:rFonts w:ascii="Times New Roman" w:eastAsia="Calibri" w:hAnsi="Times New Roman" w:cs="Times New Roman"/>
          <w:bCs/>
          <w:lang w:val="en-US"/>
        </w:rPr>
        <w:t>diharapkan</w:t>
      </w:r>
      <w:proofErr w:type="spellEnd"/>
      <w:r w:rsidR="00811EEA" w:rsidRPr="00247D83">
        <w:rPr>
          <w:rFonts w:ascii="Times New Roman" w:eastAsia="Calibri" w:hAnsi="Times New Roman" w:cs="Times New Roman"/>
          <w:bCs/>
          <w:lang w:val="en-US"/>
        </w:rPr>
        <w:t xml:space="preserve"> </w:t>
      </w:r>
      <w:proofErr w:type="spellStart"/>
      <w:r w:rsidR="00811EEA" w:rsidRPr="00247D83">
        <w:rPr>
          <w:rFonts w:ascii="Times New Roman" w:eastAsia="Calibri" w:hAnsi="Times New Roman" w:cs="Times New Roman"/>
          <w:bCs/>
          <w:lang w:val="en-US"/>
        </w:rPr>
        <w:t>dapat</w:t>
      </w:r>
      <w:proofErr w:type="spellEnd"/>
      <w:r w:rsidR="00811EEA" w:rsidRPr="00247D83">
        <w:rPr>
          <w:rFonts w:ascii="Times New Roman" w:eastAsia="Calibri" w:hAnsi="Times New Roman" w:cs="Times New Roman"/>
          <w:bCs/>
          <w:lang w:val="en-US"/>
        </w:rPr>
        <w:t xml:space="preserve"> </w:t>
      </w:r>
      <w:proofErr w:type="spellStart"/>
      <w:r w:rsidR="00811EEA" w:rsidRPr="00247D83">
        <w:rPr>
          <w:rFonts w:ascii="Times New Roman" w:eastAsia="Calibri" w:hAnsi="Times New Roman" w:cs="Times New Roman"/>
          <w:bCs/>
          <w:lang w:val="en-US"/>
        </w:rPr>
        <w:t>menjawab</w:t>
      </w:r>
      <w:proofErr w:type="spellEnd"/>
      <w:r w:rsidR="00811EEA" w:rsidRPr="00247D83">
        <w:rPr>
          <w:rFonts w:ascii="Times New Roman" w:eastAsia="Calibri" w:hAnsi="Times New Roman" w:cs="Times New Roman"/>
          <w:bCs/>
          <w:lang w:val="en-US"/>
        </w:rPr>
        <w:t xml:space="preserve"> </w:t>
      </w:r>
      <w:proofErr w:type="spellStart"/>
      <w:r w:rsidR="00811EEA" w:rsidRPr="00247D83">
        <w:rPr>
          <w:rFonts w:ascii="Times New Roman" w:eastAsia="Calibri" w:hAnsi="Times New Roman" w:cs="Times New Roman"/>
          <w:bCs/>
          <w:lang w:val="en-US"/>
        </w:rPr>
        <w:t>permasalahan</w:t>
      </w:r>
      <w:proofErr w:type="spellEnd"/>
      <w:r w:rsidR="00811EEA" w:rsidRPr="00247D83">
        <w:rPr>
          <w:rFonts w:ascii="Times New Roman" w:eastAsia="Calibri" w:hAnsi="Times New Roman" w:cs="Times New Roman"/>
          <w:bCs/>
          <w:lang w:val="en-US"/>
        </w:rPr>
        <w:t>:</w:t>
      </w:r>
    </w:p>
    <w:p w14:paraId="526C2FD4" w14:textId="32B554E7" w:rsidR="00811EEA" w:rsidRPr="00247D83" w:rsidRDefault="00811EEA" w:rsidP="00811EEA">
      <w:pPr>
        <w:pStyle w:val="ListParagraph"/>
        <w:numPr>
          <w:ilvl w:val="0"/>
          <w:numId w:val="9"/>
        </w:numPr>
        <w:autoSpaceDE w:val="0"/>
        <w:autoSpaceDN w:val="0"/>
        <w:adjustRightInd w:val="0"/>
        <w:spacing w:after="0" w:line="240" w:lineRule="auto"/>
        <w:ind w:left="284" w:hanging="284"/>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Apa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saja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potensi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bahaya</w:t>
      </w:r>
      <w:proofErr w:type="spellEnd"/>
      <w:r w:rsidRPr="00247D83">
        <w:rPr>
          <w:rFonts w:ascii="Times New Roman" w:eastAsia="Calibri" w:hAnsi="Times New Roman" w:cs="Times New Roman"/>
          <w:bCs/>
          <w:lang w:val="en-US"/>
        </w:rPr>
        <w:t xml:space="preserve"> dan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tertinggi</w:t>
      </w:r>
      <w:proofErr w:type="spellEnd"/>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dihadapi</w:t>
      </w:r>
      <w:proofErr w:type="spellEnd"/>
      <w:r w:rsidRPr="00247D83">
        <w:rPr>
          <w:rFonts w:ascii="Times New Roman" w:eastAsia="Calibri" w:hAnsi="Times New Roman" w:cs="Times New Roman"/>
          <w:bCs/>
          <w:lang w:val="en-US"/>
        </w:rPr>
        <w:t xml:space="preserve"> TKBM pada </w:t>
      </w:r>
      <w:proofErr w:type="spellStart"/>
      <w:r w:rsidRPr="00247D83">
        <w:rPr>
          <w:rFonts w:ascii="Times New Roman" w:eastAsia="Calibri" w:hAnsi="Times New Roman" w:cs="Times New Roman"/>
          <w:bCs/>
          <w:lang w:val="en-US"/>
        </w:rPr>
        <w:t>kegiatan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pupuk</w:t>
      </w:r>
      <w:proofErr w:type="spellEnd"/>
      <w:r w:rsidRPr="00247D83">
        <w:rPr>
          <w:rFonts w:ascii="Times New Roman" w:eastAsia="Calibri" w:hAnsi="Times New Roman" w:cs="Times New Roman"/>
          <w:bCs/>
          <w:lang w:val="en-US"/>
        </w:rPr>
        <w:t xml:space="preserve"> di TUKS PUSRI Cabang Tanjung Wangi?</w:t>
      </w:r>
    </w:p>
    <w:p w14:paraId="61FC5894" w14:textId="65B50A5D" w:rsidR="00811EEA" w:rsidRPr="00247D83" w:rsidRDefault="00811EEA" w:rsidP="00811EEA">
      <w:pPr>
        <w:pStyle w:val="ListParagraph"/>
        <w:numPr>
          <w:ilvl w:val="0"/>
          <w:numId w:val="9"/>
        </w:numPr>
        <w:autoSpaceDE w:val="0"/>
        <w:autoSpaceDN w:val="0"/>
        <w:adjustRightInd w:val="0"/>
        <w:spacing w:after="0" w:line="240" w:lineRule="auto"/>
        <w:ind w:left="284" w:hanging="284"/>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Apa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tindakan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pengendalian</w:t>
      </w:r>
      <w:proofErr w:type="spellEnd"/>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dapat</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dirumuskan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untuk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mengurangi</w:t>
      </w:r>
      <w:proofErr w:type="spellEnd"/>
      <w:r w:rsidRPr="00247D83">
        <w:rPr>
          <w:rFonts w:ascii="Times New Roman" w:eastAsia="Calibri" w:hAnsi="Times New Roman" w:cs="Times New Roman"/>
          <w:bCs/>
          <w:lang w:val="en-US"/>
        </w:rPr>
        <w:t xml:space="preserve"> Tingkat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kecelakaan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kerja</w:t>
      </w:r>
      <w:proofErr w:type="spellEnd"/>
      <w:r w:rsidRPr="00247D83">
        <w:rPr>
          <w:rFonts w:ascii="Times New Roman" w:eastAsia="Calibri" w:hAnsi="Times New Roman" w:cs="Times New Roman"/>
          <w:bCs/>
          <w:lang w:val="en-US"/>
        </w:rPr>
        <w:t xml:space="preserve"> TKBM pada </w:t>
      </w:r>
      <w:proofErr w:type="spellStart"/>
      <w:r w:rsidRPr="00247D83">
        <w:rPr>
          <w:rFonts w:ascii="Times New Roman" w:eastAsia="Calibri" w:hAnsi="Times New Roman" w:cs="Times New Roman"/>
          <w:bCs/>
          <w:lang w:val="en-US"/>
        </w:rPr>
        <w:t>kegiatan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pupuk</w:t>
      </w:r>
      <w:proofErr w:type="spellEnd"/>
      <w:r w:rsidRPr="00247D83">
        <w:rPr>
          <w:rFonts w:ascii="Times New Roman" w:eastAsia="Calibri" w:hAnsi="Times New Roman" w:cs="Times New Roman"/>
          <w:bCs/>
          <w:lang w:val="en-US"/>
        </w:rPr>
        <w:t xml:space="preserve"> di TUKS PUSRI Cabang Tanjung Wangi?</w:t>
      </w:r>
    </w:p>
    <w:p w14:paraId="6FF5637A" w14:textId="100ED291" w:rsidR="00CD2239" w:rsidRPr="00247D83" w:rsidRDefault="00811EEA" w:rsidP="00CD2239">
      <w:pPr>
        <w:autoSpaceDE w:val="0"/>
        <w:autoSpaceDN w:val="0"/>
        <w:adjustRightInd w:val="0"/>
        <w:spacing w:after="0" w:line="240" w:lineRule="auto"/>
        <w:ind w:firstLine="426"/>
        <w:jc w:val="both"/>
        <w:rPr>
          <w:rFonts w:ascii="Times New Roman" w:eastAsia="Times New Roman" w:hAnsi="Times New Roman" w:cs="Times New Roman"/>
          <w:lang w:val="en-ID" w:eastAsia="en-ID"/>
        </w:rPr>
      </w:pPr>
      <w:proofErr w:type="spellStart"/>
      <w:r w:rsidRPr="00247D83">
        <w:rPr>
          <w:rFonts w:ascii="Times New Roman" w:eastAsia="Calibri" w:hAnsi="Times New Roman" w:cs="Times New Roman"/>
          <w:bCs/>
          <w:lang w:val="en-US"/>
        </w:rPr>
        <w:t>Penelitian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ini</w:t>
      </w:r>
      <w:proofErr w:type="spellEnd"/>
      <w:r w:rsidRPr="00247D83">
        <w:rPr>
          <w:rFonts w:ascii="Times New Roman" w:eastAsia="Calibri" w:hAnsi="Times New Roman" w:cs="Times New Roman"/>
          <w:bCs/>
          <w:lang w:val="en-US"/>
        </w:rPr>
        <w:t xml:space="preserve"> pada </w:t>
      </w:r>
      <w:proofErr w:type="spellStart"/>
      <w:r w:rsidRPr="00247D83">
        <w:rPr>
          <w:rFonts w:ascii="Times New Roman" w:eastAsia="Calibri" w:hAnsi="Times New Roman" w:cs="Times New Roman"/>
          <w:bCs/>
          <w:lang w:val="en-US"/>
        </w:rPr>
        <w:t>hakikatnya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adalah</w:t>
      </w:r>
      <w:proofErr w:type="spellEnd"/>
      <w:r w:rsidR="00BE433F" w:rsidRPr="00247D83">
        <w:rPr>
          <w:rFonts w:ascii="Times New Roman" w:eastAsia="Calibri" w:hAnsi="Times New Roman" w:cs="Times New Roman"/>
          <w:bCs/>
          <w:lang w:val="en-US"/>
        </w:rPr>
        <w:t xml:space="preserve"> </w:t>
      </w:r>
      <w:proofErr w:type="spellStart"/>
      <w:r w:rsidR="00BE433F" w:rsidRPr="00247D83">
        <w:rPr>
          <w:rFonts w:ascii="Times New Roman" w:eastAsia="Times New Roman" w:hAnsi="Times New Roman" w:cs="Times New Roman"/>
          <w:lang w:val="en-ID" w:eastAsia="en-ID"/>
        </w:rPr>
        <w:t>penilaian</w:t>
      </w:r>
      <w:proofErr w:type="spellEnd"/>
      <w:r w:rsidR="00BE433F" w:rsidRPr="00247D83">
        <w:rPr>
          <w:rFonts w:ascii="Times New Roman" w:eastAsia="Times New Roman" w:hAnsi="Times New Roman" w:cs="Times New Roman"/>
          <w:lang w:val="en-ID" w:eastAsia="en-ID"/>
        </w:rPr>
        <w:t xml:space="preserve"> </w:t>
      </w:r>
      <w:proofErr w:type="spellStart"/>
      <w:r w:rsidR="00BE433F" w:rsidRPr="00247D83">
        <w:rPr>
          <w:rFonts w:ascii="Times New Roman" w:eastAsia="Times New Roman" w:hAnsi="Times New Roman" w:cs="Times New Roman"/>
          <w:lang w:val="en-ID" w:eastAsia="en-ID"/>
        </w:rPr>
        <w:t>risiko</w:t>
      </w:r>
      <w:proofErr w:type="spellEnd"/>
      <w:r w:rsidR="00BE433F" w:rsidRPr="00247D83">
        <w:rPr>
          <w:rFonts w:ascii="Times New Roman" w:eastAsia="Times New Roman" w:hAnsi="Times New Roman" w:cs="Times New Roman"/>
          <w:lang w:val="en-ID" w:eastAsia="en-ID"/>
        </w:rPr>
        <w:t xml:space="preserve"> </w:t>
      </w:r>
      <w:proofErr w:type="spellStart"/>
      <w:r w:rsidR="00BE433F" w:rsidRPr="00247D83">
        <w:rPr>
          <w:rFonts w:ascii="Times New Roman" w:eastAsia="Times New Roman" w:hAnsi="Times New Roman" w:cs="Times New Roman"/>
          <w:lang w:val="en-ID" w:eastAsia="en-ID"/>
        </w:rPr>
        <w:t>menggunakan</w:t>
      </w:r>
      <w:proofErr w:type="spellEnd"/>
      <w:r w:rsidR="00BE433F" w:rsidRPr="00247D83">
        <w:rPr>
          <w:rFonts w:ascii="Times New Roman" w:eastAsia="Times New Roman" w:hAnsi="Times New Roman" w:cs="Times New Roman"/>
          <w:lang w:val="en-ID" w:eastAsia="en-ID"/>
        </w:rPr>
        <w:t xml:space="preserve"> </w:t>
      </w:r>
      <w:proofErr w:type="spellStart"/>
      <w:r w:rsidR="00BE433F" w:rsidRPr="00247D83">
        <w:rPr>
          <w:rFonts w:ascii="Times New Roman" w:eastAsia="Times New Roman" w:hAnsi="Times New Roman" w:cs="Times New Roman"/>
          <w:lang w:val="en-ID" w:eastAsia="en-ID"/>
        </w:rPr>
        <w:t>metode</w:t>
      </w:r>
      <w:proofErr w:type="spellEnd"/>
      <w:r w:rsidR="00BE433F" w:rsidRPr="00247D83">
        <w:rPr>
          <w:rFonts w:ascii="Times New Roman" w:eastAsia="Times New Roman" w:hAnsi="Times New Roman" w:cs="Times New Roman"/>
          <w:lang w:val="en-ID" w:eastAsia="en-ID"/>
        </w:rPr>
        <w:t xml:space="preserve"> HIRARCH </w:t>
      </w:r>
      <w:r w:rsidR="00BE433F" w:rsidRPr="00247D83">
        <w:rPr>
          <w:rFonts w:ascii="Times New Roman" w:hAnsi="Times New Roman" w:cs="Times New Roman"/>
        </w:rPr>
        <w:t>(</w:t>
      </w:r>
      <w:r w:rsidR="00BE433F" w:rsidRPr="00247D83">
        <w:rPr>
          <w:rFonts w:ascii="Times New Roman" w:hAnsi="Times New Roman" w:cs="Times New Roman"/>
          <w:i/>
          <w:iCs/>
        </w:rPr>
        <w:t xml:space="preserve">Hazard Identification, Risk Assessment </w:t>
      </w:r>
      <w:proofErr w:type="gramStart"/>
      <w:r w:rsidR="00BE433F" w:rsidRPr="00247D83">
        <w:rPr>
          <w:rFonts w:ascii="Times New Roman" w:hAnsi="Times New Roman" w:cs="Times New Roman"/>
          <w:i/>
          <w:iCs/>
        </w:rPr>
        <w:t>And</w:t>
      </w:r>
      <w:proofErr w:type="gramEnd"/>
      <w:r w:rsidR="00BE433F" w:rsidRPr="00247D83">
        <w:rPr>
          <w:rFonts w:ascii="Times New Roman" w:hAnsi="Times New Roman" w:cs="Times New Roman"/>
          <w:i/>
          <w:iCs/>
        </w:rPr>
        <w:t xml:space="preserve"> Risk Control</w:t>
      </w:r>
      <w:r w:rsidR="00BE433F" w:rsidRPr="00247D83">
        <w:rPr>
          <w:rFonts w:ascii="Times New Roman" w:hAnsi="Times New Roman" w:cs="Times New Roman"/>
        </w:rPr>
        <w:t xml:space="preserve">) </w:t>
      </w:r>
      <w:r w:rsidR="00BE433F" w:rsidRPr="00247D83">
        <w:rPr>
          <w:rFonts w:ascii="Times New Roman" w:eastAsia="Times New Roman" w:hAnsi="Times New Roman" w:cs="Times New Roman"/>
          <w:lang w:val="en-ID" w:eastAsia="en-ID"/>
        </w:rPr>
        <w:t xml:space="preserve">pada </w:t>
      </w:r>
      <w:proofErr w:type="spellStart"/>
      <w:r w:rsidR="00BE433F" w:rsidRPr="00247D83">
        <w:rPr>
          <w:rFonts w:ascii="Times New Roman" w:eastAsia="Times New Roman" w:hAnsi="Times New Roman" w:cs="Times New Roman"/>
          <w:lang w:val="en-ID" w:eastAsia="en-ID"/>
        </w:rPr>
        <w:t>pekerjaan</w:t>
      </w:r>
      <w:proofErr w:type="spellEnd"/>
      <w:r w:rsidR="00BE433F" w:rsidRPr="00247D83">
        <w:rPr>
          <w:rFonts w:ascii="Times New Roman" w:eastAsia="Times New Roman" w:hAnsi="Times New Roman" w:cs="Times New Roman"/>
          <w:lang w:val="en-ID" w:eastAsia="en-ID"/>
        </w:rPr>
        <w:t xml:space="preserve"> </w:t>
      </w:r>
      <w:proofErr w:type="spellStart"/>
      <w:r w:rsidR="00BE433F" w:rsidRPr="00247D83">
        <w:rPr>
          <w:rFonts w:ascii="Times New Roman" w:eastAsia="Times New Roman" w:hAnsi="Times New Roman" w:cs="Times New Roman"/>
          <w:lang w:val="en-ID" w:eastAsia="en-ID"/>
        </w:rPr>
        <w:t>bongkar</w:t>
      </w:r>
      <w:proofErr w:type="spellEnd"/>
      <w:r w:rsidR="00BE433F" w:rsidRPr="00247D83">
        <w:rPr>
          <w:rFonts w:ascii="Times New Roman" w:eastAsia="Times New Roman" w:hAnsi="Times New Roman" w:cs="Times New Roman"/>
          <w:lang w:val="en-ID" w:eastAsia="en-ID"/>
        </w:rPr>
        <w:t xml:space="preserve"> </w:t>
      </w:r>
      <w:proofErr w:type="spellStart"/>
      <w:r w:rsidR="00BE433F" w:rsidRPr="00247D83">
        <w:rPr>
          <w:rFonts w:ascii="Times New Roman" w:eastAsia="Times New Roman" w:hAnsi="Times New Roman" w:cs="Times New Roman"/>
          <w:lang w:val="en-ID" w:eastAsia="en-ID"/>
        </w:rPr>
        <w:t>pupuk</w:t>
      </w:r>
      <w:proofErr w:type="spellEnd"/>
      <w:r w:rsidR="00BE433F" w:rsidRPr="00247D83">
        <w:rPr>
          <w:rFonts w:ascii="Times New Roman" w:eastAsia="Times New Roman" w:hAnsi="Times New Roman" w:cs="Times New Roman"/>
          <w:lang w:val="en-ID" w:eastAsia="en-ID"/>
        </w:rPr>
        <w:t xml:space="preserve"> </w:t>
      </w:r>
      <w:proofErr w:type="spellStart"/>
      <w:r w:rsidR="00BE433F" w:rsidRPr="00247D83">
        <w:rPr>
          <w:rFonts w:ascii="Times New Roman" w:eastAsia="Times New Roman" w:hAnsi="Times New Roman" w:cs="Times New Roman"/>
          <w:lang w:val="en-ID" w:eastAsia="en-ID"/>
        </w:rPr>
        <w:t>kantong</w:t>
      </w:r>
      <w:proofErr w:type="spellEnd"/>
      <w:r w:rsidR="00BE433F" w:rsidRPr="00247D83">
        <w:rPr>
          <w:rFonts w:ascii="Times New Roman" w:eastAsia="Times New Roman" w:hAnsi="Times New Roman" w:cs="Times New Roman"/>
          <w:lang w:val="en-ID" w:eastAsia="en-ID"/>
        </w:rPr>
        <w:t xml:space="preserve"> pada </w:t>
      </w:r>
      <w:proofErr w:type="spellStart"/>
      <w:r w:rsidR="00BE433F" w:rsidRPr="00247D83">
        <w:rPr>
          <w:rFonts w:ascii="Times New Roman" w:eastAsia="Times New Roman" w:hAnsi="Times New Roman" w:cs="Times New Roman"/>
          <w:lang w:val="en-ID" w:eastAsia="en-ID"/>
        </w:rPr>
        <w:t>kawasan</w:t>
      </w:r>
      <w:proofErr w:type="spellEnd"/>
      <w:r w:rsidR="00BE433F" w:rsidRPr="00247D83">
        <w:rPr>
          <w:rFonts w:ascii="Times New Roman" w:eastAsia="Times New Roman" w:hAnsi="Times New Roman" w:cs="Times New Roman"/>
          <w:lang w:val="en-ID" w:eastAsia="en-ID"/>
        </w:rPr>
        <w:t xml:space="preserve"> Pelabuhan </w:t>
      </w:r>
      <w:proofErr w:type="spellStart"/>
      <w:r w:rsidR="00BE433F" w:rsidRPr="00247D83">
        <w:rPr>
          <w:rFonts w:ascii="Times New Roman" w:eastAsia="Times New Roman" w:hAnsi="Times New Roman" w:cs="Times New Roman"/>
          <w:lang w:val="en-ID" w:eastAsia="en-ID"/>
        </w:rPr>
        <w:t>Dermaga</w:t>
      </w:r>
      <w:proofErr w:type="spellEnd"/>
      <w:r w:rsidR="00BE433F" w:rsidRPr="00247D83">
        <w:rPr>
          <w:rFonts w:ascii="Times New Roman" w:eastAsia="Times New Roman" w:hAnsi="Times New Roman" w:cs="Times New Roman"/>
          <w:lang w:val="en-ID" w:eastAsia="en-ID"/>
        </w:rPr>
        <w:t xml:space="preserve"> TUKS PUSRI Cabang Banyuwangi</w:t>
      </w:r>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dengan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tujuan</w:t>
      </w:r>
      <w:proofErr w:type="spellEnd"/>
      <w:r w:rsidRPr="00247D83">
        <w:rPr>
          <w:rFonts w:ascii="Times New Roman" w:eastAsia="Times New Roman" w:hAnsi="Times New Roman" w:cs="Times New Roman"/>
          <w:lang w:val="en-ID" w:eastAsia="en-ID"/>
        </w:rPr>
        <w:t>:</w:t>
      </w:r>
    </w:p>
    <w:p w14:paraId="1B720576" w14:textId="78178BF7" w:rsidR="0059609D" w:rsidRPr="00247D83" w:rsidRDefault="0059609D" w:rsidP="0059609D">
      <w:pPr>
        <w:pStyle w:val="ListParagraph"/>
        <w:numPr>
          <w:ilvl w:val="0"/>
          <w:numId w:val="10"/>
        </w:numPr>
        <w:autoSpaceDE w:val="0"/>
        <w:autoSpaceDN w:val="0"/>
        <w:adjustRightInd w:val="0"/>
        <w:spacing w:after="0" w:line="240" w:lineRule="auto"/>
        <w:ind w:left="284" w:hanging="284"/>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Untuk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mengidentifikasi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potensi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bahaya</w:t>
      </w:r>
      <w:proofErr w:type="spellEnd"/>
      <w:r w:rsidRPr="00247D83">
        <w:rPr>
          <w:rFonts w:ascii="Times New Roman" w:eastAsia="Calibri" w:hAnsi="Times New Roman" w:cs="Times New Roman"/>
          <w:bCs/>
          <w:lang w:val="en-US"/>
        </w:rPr>
        <w:t xml:space="preserve"> dan </w:t>
      </w:r>
      <w:proofErr w:type="spellStart"/>
      <w:r w:rsidRPr="00247D83">
        <w:rPr>
          <w:rFonts w:ascii="Times New Roman" w:eastAsia="Calibri" w:hAnsi="Times New Roman" w:cs="Times New Roman"/>
          <w:bCs/>
          <w:lang w:val="en-US"/>
        </w:rPr>
        <w:t>mengetahui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tertinggi</w:t>
      </w:r>
      <w:proofErr w:type="spellEnd"/>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dihadapi</w:t>
      </w:r>
      <w:proofErr w:type="spellEnd"/>
      <w:r w:rsidRPr="00247D83">
        <w:rPr>
          <w:rFonts w:ascii="Times New Roman" w:eastAsia="Calibri" w:hAnsi="Times New Roman" w:cs="Times New Roman"/>
          <w:bCs/>
          <w:lang w:val="en-US"/>
        </w:rPr>
        <w:t xml:space="preserve"> TKBM pada </w:t>
      </w:r>
      <w:proofErr w:type="spellStart"/>
      <w:r w:rsidRPr="00247D83">
        <w:rPr>
          <w:rFonts w:ascii="Times New Roman" w:eastAsia="Calibri" w:hAnsi="Times New Roman" w:cs="Times New Roman"/>
          <w:bCs/>
          <w:lang w:val="en-US"/>
        </w:rPr>
        <w:t>kegiatan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pupuk</w:t>
      </w:r>
      <w:proofErr w:type="spellEnd"/>
      <w:r w:rsidRPr="00247D83">
        <w:rPr>
          <w:rFonts w:ascii="Times New Roman" w:eastAsia="Calibri" w:hAnsi="Times New Roman" w:cs="Times New Roman"/>
          <w:bCs/>
          <w:lang w:val="en-US"/>
        </w:rPr>
        <w:t xml:space="preserve"> di TUKS PUSRI Cabang Tanjung Wangi.</w:t>
      </w:r>
    </w:p>
    <w:p w14:paraId="513BB7CF" w14:textId="4A4D781F" w:rsidR="00811EEA" w:rsidRPr="00247D83" w:rsidRDefault="0059609D" w:rsidP="0059609D">
      <w:pPr>
        <w:pStyle w:val="ListParagraph"/>
        <w:numPr>
          <w:ilvl w:val="0"/>
          <w:numId w:val="10"/>
        </w:numPr>
        <w:autoSpaceDE w:val="0"/>
        <w:autoSpaceDN w:val="0"/>
        <w:adjustRightInd w:val="0"/>
        <w:spacing w:after="0" w:line="240" w:lineRule="auto"/>
        <w:ind w:left="284" w:hanging="284"/>
        <w:jc w:val="both"/>
        <w:rPr>
          <w:rFonts w:ascii="Times New Roman" w:eastAsia="Times New Roman" w:hAnsi="Times New Roman" w:cs="Times New Roman"/>
          <w:lang w:val="en-ID" w:eastAsia="en-ID"/>
        </w:rPr>
      </w:pPr>
      <w:proofErr w:type="spellStart"/>
      <w:r w:rsidRPr="00247D83">
        <w:rPr>
          <w:rFonts w:ascii="Times New Roman" w:eastAsia="Calibri" w:hAnsi="Times New Roman" w:cs="Times New Roman"/>
          <w:bCs/>
          <w:lang w:val="en-US"/>
        </w:rPr>
        <w:t>Untuk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merumuskan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tindakan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pengendalian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guna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mengurangi</w:t>
      </w:r>
      <w:proofErr w:type="spellEnd"/>
      <w:r w:rsidRPr="00247D83">
        <w:rPr>
          <w:rFonts w:ascii="Times New Roman" w:eastAsia="Calibri" w:hAnsi="Times New Roman" w:cs="Times New Roman"/>
          <w:bCs/>
          <w:lang w:val="en-US"/>
        </w:rPr>
        <w:t xml:space="preserve"> Tingkat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kecelakaan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kerja</w:t>
      </w:r>
      <w:proofErr w:type="spellEnd"/>
      <w:r w:rsidRPr="00247D83">
        <w:rPr>
          <w:rFonts w:ascii="Times New Roman" w:eastAsia="Calibri" w:hAnsi="Times New Roman" w:cs="Times New Roman"/>
          <w:bCs/>
          <w:lang w:val="en-US"/>
        </w:rPr>
        <w:t xml:space="preserve"> TKBM pada </w:t>
      </w:r>
      <w:proofErr w:type="spellStart"/>
      <w:r w:rsidRPr="00247D83">
        <w:rPr>
          <w:rFonts w:ascii="Times New Roman" w:eastAsia="Calibri" w:hAnsi="Times New Roman" w:cs="Times New Roman"/>
          <w:bCs/>
          <w:lang w:val="en-US"/>
        </w:rPr>
        <w:t>kegiatan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pupuk</w:t>
      </w:r>
      <w:proofErr w:type="spellEnd"/>
      <w:r w:rsidRPr="00247D83">
        <w:rPr>
          <w:rFonts w:ascii="Times New Roman" w:eastAsia="Calibri" w:hAnsi="Times New Roman" w:cs="Times New Roman"/>
          <w:bCs/>
          <w:lang w:val="en-US"/>
        </w:rPr>
        <w:t xml:space="preserve"> di TUKS PUSRI Cabang Tanjung Wangi.</w:t>
      </w:r>
    </w:p>
    <w:p w14:paraId="64861E42" w14:textId="510EC3F4" w:rsidR="00811EEA" w:rsidRPr="00247D83" w:rsidRDefault="00EA19E5" w:rsidP="00CD2239">
      <w:pPr>
        <w:autoSpaceDE w:val="0"/>
        <w:autoSpaceDN w:val="0"/>
        <w:adjustRightInd w:val="0"/>
        <w:spacing w:after="0" w:line="240" w:lineRule="auto"/>
        <w:ind w:firstLine="426"/>
        <w:jc w:val="both"/>
        <w:rPr>
          <w:rFonts w:ascii="Times New Roman" w:eastAsia="Calibri" w:hAnsi="Times New Roman" w:cs="Times New Roman"/>
          <w:bCs/>
          <w:lang w:val="en-US"/>
        </w:rPr>
      </w:pPr>
      <w:r w:rsidRPr="00247D83">
        <w:rPr>
          <w:rFonts w:ascii="Times New Roman" w:eastAsia="Calibri" w:hAnsi="Times New Roman" w:cs="Times New Roman"/>
          <w:bCs/>
          <w:lang w:val="en-US"/>
        </w:rPr>
        <w:t xml:space="preserve">Manfaat </w:t>
      </w:r>
      <w:proofErr w:type="spellStart"/>
      <w:r w:rsidRPr="00247D83">
        <w:rPr>
          <w:rFonts w:ascii="Times New Roman" w:eastAsia="Calibri" w:hAnsi="Times New Roman" w:cs="Times New Roman"/>
          <w:bCs/>
          <w:lang w:val="en-US"/>
        </w:rPr>
        <w:t>penelitian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ini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diantaranya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sebagai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berikut</w:t>
      </w:r>
      <w:proofErr w:type="spellEnd"/>
      <w:r w:rsidRPr="00247D83">
        <w:rPr>
          <w:rFonts w:ascii="Times New Roman" w:eastAsia="Calibri" w:hAnsi="Times New Roman" w:cs="Times New Roman"/>
          <w:bCs/>
          <w:lang w:val="en-US"/>
        </w:rPr>
        <w:t>:</w:t>
      </w:r>
    </w:p>
    <w:p w14:paraId="59B31979" w14:textId="0ECC1D27" w:rsidR="00EA19E5" w:rsidRPr="00247D83" w:rsidRDefault="00EA19E5" w:rsidP="00EA19E5">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Sebagai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bahan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pengembangan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ilmu</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pengetahuan</w:t>
      </w:r>
      <w:proofErr w:type="spellEnd"/>
      <w:r w:rsidRPr="00247D83">
        <w:rPr>
          <w:rFonts w:ascii="Times New Roman" w:eastAsia="Calibri" w:hAnsi="Times New Roman" w:cs="Times New Roman"/>
          <w:bCs/>
          <w:lang w:val="en-US"/>
        </w:rPr>
        <w:t xml:space="preserve"> di </w:t>
      </w:r>
      <w:proofErr w:type="spellStart"/>
      <w:r w:rsidRPr="00247D83">
        <w:rPr>
          <w:rFonts w:ascii="Times New Roman" w:eastAsia="Calibri" w:hAnsi="Times New Roman" w:cs="Times New Roman"/>
          <w:bCs/>
          <w:lang w:val="en-US"/>
        </w:rPr>
        <w:t>bidang</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kepelabuhanan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khususnya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tentang</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penilaian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kegiatan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diharapkan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dapat</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meningkatkan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keselamatan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kerja</w:t>
      </w:r>
      <w:proofErr w:type="spellEnd"/>
      <w:r w:rsidRPr="00247D83">
        <w:rPr>
          <w:rFonts w:ascii="Times New Roman" w:eastAsia="Calibri" w:hAnsi="Times New Roman" w:cs="Times New Roman"/>
          <w:bCs/>
          <w:lang w:val="en-US"/>
        </w:rPr>
        <w:t>.</w:t>
      </w:r>
    </w:p>
    <w:p w14:paraId="23F09276" w14:textId="25308375" w:rsidR="00EA19E5" w:rsidRPr="00247D83" w:rsidRDefault="00EA19E5" w:rsidP="00EA19E5">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247D83">
        <w:rPr>
          <w:rFonts w:ascii="Times New Roman" w:eastAsia="Calibri" w:hAnsi="Times New Roman" w:cs="Times New Roman"/>
          <w:bCs/>
          <w:lang w:val="en-US"/>
        </w:rPr>
        <w:t xml:space="preserve">Hasil </w:t>
      </w:r>
      <w:proofErr w:type="spellStart"/>
      <w:r w:rsidRPr="00247D83">
        <w:rPr>
          <w:rFonts w:ascii="Times New Roman" w:eastAsia="Calibri" w:hAnsi="Times New Roman" w:cs="Times New Roman"/>
          <w:bCs/>
          <w:lang w:val="en-US"/>
        </w:rPr>
        <w:t>penelitian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ini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diharapkan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dapat</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menjadi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referensi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bagi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peneliti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sejenis</w:t>
      </w:r>
      <w:proofErr w:type="spellEnd"/>
      <w:r w:rsidRPr="00247D83">
        <w:rPr>
          <w:rFonts w:ascii="Times New Roman" w:eastAsia="Calibri" w:hAnsi="Times New Roman" w:cs="Times New Roman"/>
          <w:bCs/>
          <w:lang w:val="en-US"/>
        </w:rPr>
        <w:t xml:space="preserve"> dan Perusahaan yang </w:t>
      </w:r>
      <w:proofErr w:type="spellStart"/>
      <w:r w:rsidRPr="00247D83">
        <w:rPr>
          <w:rFonts w:ascii="Times New Roman" w:eastAsia="Calibri" w:hAnsi="Times New Roman" w:cs="Times New Roman"/>
          <w:bCs/>
          <w:lang w:val="en-US"/>
        </w:rPr>
        <w:t>bergerak</w:t>
      </w:r>
      <w:proofErr w:type="spellEnd"/>
      <w:r w:rsidRPr="00247D83">
        <w:rPr>
          <w:rFonts w:ascii="Times New Roman" w:eastAsia="Calibri" w:hAnsi="Times New Roman" w:cs="Times New Roman"/>
          <w:bCs/>
          <w:lang w:val="en-US"/>
        </w:rPr>
        <w:t xml:space="preserve"> di </w:t>
      </w:r>
      <w:proofErr w:type="spellStart"/>
      <w:r w:rsidRPr="00247D83">
        <w:rPr>
          <w:rFonts w:ascii="Times New Roman" w:eastAsia="Calibri" w:hAnsi="Times New Roman" w:cs="Times New Roman"/>
          <w:bCs/>
          <w:lang w:val="en-US"/>
        </w:rPr>
        <w:t>bidang</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logistik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untuk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dapat</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merumuskan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tindakan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pengendalian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kegiatan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bongkar</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barang</w:t>
      </w:r>
      <w:proofErr w:type="spellEnd"/>
      <w:r w:rsidRPr="00247D83">
        <w:rPr>
          <w:rFonts w:ascii="Times New Roman" w:eastAsia="Calibri" w:hAnsi="Times New Roman" w:cs="Times New Roman"/>
          <w:bCs/>
          <w:lang w:val="en-US"/>
        </w:rPr>
        <w:t>.</w:t>
      </w:r>
    </w:p>
    <w:p w14:paraId="0529F4E2" w14:textId="77777777" w:rsidR="00B53B02" w:rsidRPr="00247D83"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35A43FB2" w14:textId="77777777" w:rsidR="00EA3E26" w:rsidRPr="00247D83"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247D83">
        <w:rPr>
          <w:rFonts w:ascii="Times New Roman" w:eastAsia="Calibri" w:hAnsi="Times New Roman" w:cs="Times New Roman"/>
          <w:b/>
          <w:bCs/>
          <w:lang w:val="en-US"/>
        </w:rPr>
        <w:t>METODE</w:t>
      </w:r>
      <w:r w:rsidR="00762A79" w:rsidRPr="00247D83">
        <w:rPr>
          <w:rFonts w:ascii="Times New Roman" w:eastAsia="Calibri" w:hAnsi="Times New Roman" w:cs="Times New Roman"/>
          <w:b/>
          <w:bCs/>
        </w:rPr>
        <w:tab/>
      </w:r>
    </w:p>
    <w:p w14:paraId="792C4EFA" w14:textId="77777777" w:rsidR="00EA3E26" w:rsidRPr="00247D83" w:rsidRDefault="00EA3E26" w:rsidP="00EA3E26">
      <w:pPr>
        <w:autoSpaceDE w:val="0"/>
        <w:autoSpaceDN w:val="0"/>
        <w:adjustRightInd w:val="0"/>
        <w:spacing w:after="0" w:line="240" w:lineRule="auto"/>
        <w:rPr>
          <w:rFonts w:ascii="Times New Roman" w:eastAsia="Calibri" w:hAnsi="Times New Roman" w:cs="Times New Roman"/>
          <w:b/>
          <w:bCs/>
        </w:rPr>
      </w:pPr>
    </w:p>
    <w:p w14:paraId="4C33A94B" w14:textId="20D80CBC" w:rsidR="007E2120" w:rsidRPr="00247D83" w:rsidRDefault="00033E18" w:rsidP="00612A0D">
      <w:pPr>
        <w:spacing w:after="0" w:line="240" w:lineRule="auto"/>
        <w:ind w:firstLine="426"/>
        <w:jc w:val="both"/>
        <w:rPr>
          <w:rFonts w:ascii="Times New Roman" w:eastAsia="Times New Roman" w:hAnsi="Times New Roman" w:cs="Times New Roman"/>
          <w:lang w:val="en-ID" w:eastAsia="en-ID"/>
        </w:rPr>
      </w:pPr>
      <w:proofErr w:type="spellStart"/>
      <w:r w:rsidRPr="00247D83">
        <w:rPr>
          <w:rFonts w:ascii="Times New Roman" w:eastAsia="Times New Roman" w:hAnsi="Times New Roman" w:cs="Times New Roman"/>
          <w:lang w:val="en-ID" w:eastAsia="en-ID"/>
        </w:rPr>
        <w:t>Penelitian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ini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dilakukan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dengan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menggunakan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pendekatan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kuantitatif</w:t>
      </w:r>
      <w:proofErr w:type="spellEnd"/>
      <w:r w:rsidRPr="00247D83">
        <w:rPr>
          <w:rFonts w:ascii="Times New Roman" w:eastAsia="Times New Roman" w:hAnsi="Times New Roman" w:cs="Times New Roman"/>
          <w:lang w:val="en-ID" w:eastAsia="en-ID"/>
        </w:rPr>
        <w:t xml:space="preserve">. </w:t>
      </w:r>
      <w:r w:rsidRPr="00247D83">
        <w:rPr>
          <w:rFonts w:ascii="Times New Roman" w:hAnsi="Times New Roman" w:cs="Times New Roman"/>
          <w:color w:val="111111"/>
          <w:shd w:val="clear" w:color="auto" w:fill="FFFFFF"/>
        </w:rPr>
        <w:t>Metode penelitian kuantitatif</w:t>
      </w:r>
      <w:r w:rsidR="00247D83" w:rsidRPr="00247D83">
        <w:rPr>
          <w:rFonts w:ascii="Times New Roman" w:hAnsi="Times New Roman" w:cs="Times New Roman"/>
          <w:color w:val="111111"/>
          <w:shd w:val="clear" w:color="auto" w:fill="FFFFFF"/>
          <w:lang w:val="en-US"/>
        </w:rPr>
        <w:t xml:space="preserve"> </w:t>
      </w:r>
      <w:r w:rsidRPr="00247D83">
        <w:rPr>
          <w:rFonts w:ascii="Times New Roman" w:hAnsi="Times New Roman" w:cs="Times New Roman"/>
          <w:color w:val="111111"/>
          <w:shd w:val="clear" w:color="auto" w:fill="FFFFFF"/>
        </w:rPr>
        <w:t>adalah metode penelitian yang berlandaskan pada filsafat positivisme (mengandalkan empirisme) yang digunakan untuk meneliti pada populasi atau sampel tertentu, teknik pengambilan sampel pada umumnya dilakukan secara acak (</w:t>
      </w:r>
      <w:r w:rsidRPr="00247D83">
        <w:rPr>
          <w:rStyle w:val="Emphasis"/>
          <w:rFonts w:ascii="Times New Roman" w:hAnsi="Times New Roman" w:cs="Times New Roman"/>
          <w:color w:val="111111"/>
          <w:shd w:val="clear" w:color="auto" w:fill="FFFFFF"/>
        </w:rPr>
        <w:t>random</w:t>
      </w:r>
      <w:r w:rsidRPr="00247D83">
        <w:rPr>
          <w:rFonts w:ascii="Times New Roman" w:hAnsi="Times New Roman" w:cs="Times New Roman"/>
          <w:color w:val="111111"/>
          <w:shd w:val="clear" w:color="auto" w:fill="FFFFFF"/>
        </w:rPr>
        <w:t xml:space="preserve">), pengumpulan data </w:t>
      </w:r>
      <w:r w:rsidRPr="00247D83">
        <w:rPr>
          <w:rFonts w:ascii="Times New Roman" w:hAnsi="Times New Roman" w:cs="Times New Roman"/>
          <w:color w:val="111111"/>
          <w:shd w:val="clear" w:color="auto" w:fill="FFFFFF"/>
        </w:rPr>
        <w:lastRenderedPageBreak/>
        <w:t>menggunakan instrumen penelitian objektif, dan analisis data bersifat jumlah atau banyaknya (kuantitatif) atau statistik, dengan tujuan untuk menguji hipotesis yang telah ditetapkan</w:t>
      </w:r>
      <w:r w:rsidR="00247D83" w:rsidRPr="00247D83">
        <w:rPr>
          <w:rFonts w:ascii="Times New Roman" w:hAnsi="Times New Roman" w:cs="Times New Roman"/>
          <w:color w:val="111111"/>
          <w:shd w:val="clear" w:color="auto" w:fill="FFFFFF"/>
          <w:lang w:val="en-US"/>
        </w:rPr>
        <w:t xml:space="preserve"> </w:t>
      </w:r>
      <w:sdt>
        <w:sdtPr>
          <w:rPr>
            <w:rFonts w:ascii="Times New Roman" w:hAnsi="Times New Roman" w:cs="Times New Roman"/>
            <w:color w:val="111111"/>
            <w:shd w:val="clear" w:color="auto" w:fill="FFFFFF"/>
          </w:rPr>
          <w:id w:val="-1256982333"/>
          <w:citation/>
        </w:sdtPr>
        <w:sdtContent>
          <w:r w:rsidR="00247D83" w:rsidRPr="00247D83">
            <w:rPr>
              <w:rFonts w:ascii="Times New Roman" w:hAnsi="Times New Roman" w:cs="Times New Roman"/>
              <w:color w:val="111111"/>
              <w:shd w:val="clear" w:color="auto" w:fill="FFFFFF"/>
            </w:rPr>
            <w:fldChar w:fldCharType="begin"/>
          </w:r>
          <w:r w:rsidR="00247D83" w:rsidRPr="00247D83">
            <w:rPr>
              <w:rFonts w:ascii="Times New Roman" w:hAnsi="Times New Roman" w:cs="Times New Roman"/>
              <w:color w:val="111111"/>
              <w:shd w:val="clear" w:color="auto" w:fill="FFFFFF"/>
              <w:lang w:val="en-US"/>
            </w:rPr>
            <w:instrText xml:space="preserve"> CITATION Sug18 \l 1033 </w:instrText>
          </w:r>
          <w:r w:rsidR="00247D83" w:rsidRPr="00247D83">
            <w:rPr>
              <w:rFonts w:ascii="Times New Roman" w:hAnsi="Times New Roman" w:cs="Times New Roman"/>
              <w:color w:val="111111"/>
              <w:shd w:val="clear" w:color="auto" w:fill="FFFFFF"/>
            </w:rPr>
            <w:fldChar w:fldCharType="separate"/>
          </w:r>
          <w:r w:rsidR="00B523CC" w:rsidRPr="00B523CC">
            <w:rPr>
              <w:rFonts w:ascii="Times New Roman" w:hAnsi="Times New Roman" w:cs="Times New Roman"/>
              <w:noProof/>
              <w:color w:val="111111"/>
              <w:shd w:val="clear" w:color="auto" w:fill="FFFFFF"/>
              <w:lang w:val="en-US"/>
            </w:rPr>
            <w:t>[8]</w:t>
          </w:r>
          <w:r w:rsidR="00247D83" w:rsidRPr="00247D83">
            <w:rPr>
              <w:rFonts w:ascii="Times New Roman" w:hAnsi="Times New Roman" w:cs="Times New Roman"/>
              <w:color w:val="111111"/>
              <w:shd w:val="clear" w:color="auto" w:fill="FFFFFF"/>
            </w:rPr>
            <w:fldChar w:fldCharType="end"/>
          </w:r>
        </w:sdtContent>
      </w:sdt>
      <w:r w:rsidRPr="00247D83">
        <w:rPr>
          <w:rFonts w:ascii="Times New Roman" w:hAnsi="Times New Roman" w:cs="Times New Roman"/>
          <w:color w:val="111111"/>
          <w:shd w:val="clear" w:color="auto" w:fill="FFFFFF"/>
        </w:rPr>
        <w:t>.</w:t>
      </w:r>
    </w:p>
    <w:p w14:paraId="58442B57" w14:textId="77246991" w:rsidR="00EA3E26" w:rsidRPr="00247D83" w:rsidRDefault="00B81520" w:rsidP="00033E18">
      <w:pPr>
        <w:autoSpaceDE w:val="0"/>
        <w:autoSpaceDN w:val="0"/>
        <w:adjustRightInd w:val="0"/>
        <w:spacing w:after="0" w:line="240" w:lineRule="auto"/>
        <w:ind w:firstLine="426"/>
        <w:jc w:val="both"/>
        <w:rPr>
          <w:rFonts w:ascii="Times New Roman" w:eastAsia="Calibri" w:hAnsi="Times New Roman" w:cs="Times New Roman"/>
          <w:b/>
          <w:bCs/>
        </w:rPr>
      </w:pPr>
      <w:r w:rsidRPr="00247D83">
        <w:rPr>
          <w:rFonts w:ascii="Times New Roman" w:hAnsi="Times New Roman" w:cs="Times New Roman"/>
        </w:rPr>
        <w:t xml:space="preserve"> </w:t>
      </w:r>
    </w:p>
    <w:p w14:paraId="4A3F8764" w14:textId="6916DACC" w:rsidR="00EA3E26" w:rsidRPr="00247D83" w:rsidRDefault="00A6121E"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sidRPr="00247D83">
        <w:rPr>
          <w:rFonts w:ascii="Times New Roman" w:eastAsia="Calibri" w:hAnsi="Times New Roman" w:cs="Times New Roman"/>
          <w:b/>
          <w:bCs/>
          <w:lang w:val="en-US"/>
        </w:rPr>
        <w:t xml:space="preserve">Waktu dan </w:t>
      </w:r>
      <w:proofErr w:type="spellStart"/>
      <w:r w:rsidRPr="00247D83">
        <w:rPr>
          <w:rFonts w:ascii="Times New Roman" w:eastAsia="Calibri" w:hAnsi="Times New Roman" w:cs="Times New Roman"/>
          <w:b/>
          <w:bCs/>
          <w:lang w:val="en-US"/>
        </w:rPr>
        <w:t>Tempat</w:t>
      </w:r>
      <w:proofErr w:type="spellEnd"/>
      <w:r w:rsidRPr="00247D83">
        <w:rPr>
          <w:rFonts w:ascii="Times New Roman" w:eastAsia="Calibri" w:hAnsi="Times New Roman" w:cs="Times New Roman"/>
          <w:b/>
          <w:bCs/>
          <w:lang w:val="en-US"/>
        </w:rPr>
        <w:t xml:space="preserve"> </w:t>
      </w:r>
      <w:proofErr w:type="spellStart"/>
      <w:r w:rsidRPr="00247D83">
        <w:rPr>
          <w:rFonts w:ascii="Times New Roman" w:eastAsia="Calibri" w:hAnsi="Times New Roman" w:cs="Times New Roman"/>
          <w:b/>
          <w:bCs/>
          <w:lang w:val="en-US"/>
        </w:rPr>
        <w:t>Penelitian</w:t>
      </w:r>
      <w:proofErr w:type="spellEnd"/>
    </w:p>
    <w:p w14:paraId="0239EF8F" w14:textId="77777777" w:rsidR="008E3AAF" w:rsidRPr="00247D83" w:rsidRDefault="008E3AAF" w:rsidP="008E3AAF">
      <w:pPr>
        <w:autoSpaceDE w:val="0"/>
        <w:autoSpaceDN w:val="0"/>
        <w:adjustRightInd w:val="0"/>
        <w:spacing w:after="0" w:line="240" w:lineRule="auto"/>
        <w:rPr>
          <w:rFonts w:ascii="Times New Roman" w:eastAsia="Calibri" w:hAnsi="Times New Roman" w:cs="Times New Roman"/>
          <w:b/>
          <w:bCs/>
        </w:rPr>
      </w:pPr>
    </w:p>
    <w:p w14:paraId="5B6781A5" w14:textId="506DD7B5" w:rsidR="008E3AAF" w:rsidRPr="00247D83" w:rsidRDefault="00A6121E" w:rsidP="008E3AAF">
      <w:pPr>
        <w:autoSpaceDE w:val="0"/>
        <w:autoSpaceDN w:val="0"/>
        <w:adjustRightInd w:val="0"/>
        <w:spacing w:after="0" w:line="240" w:lineRule="auto"/>
        <w:ind w:firstLine="426"/>
        <w:jc w:val="both"/>
        <w:rPr>
          <w:rFonts w:ascii="Times New Roman" w:eastAsia="Calibri" w:hAnsi="Times New Roman" w:cs="Times New Roman"/>
          <w:bCs/>
          <w:lang w:val="en-US"/>
        </w:rPr>
      </w:pPr>
      <w:r w:rsidRPr="00247D83">
        <w:rPr>
          <w:rFonts w:ascii="Times New Roman" w:hAnsi="Times New Roman" w:cs="Times New Roman"/>
        </w:rPr>
        <w:t>Penelitian dilakukan di Pelabuhan TUKS Pusri Banyuwangi, yang berlokasi di Jl. Raya Situbondo Banyuwangi, Bulusan, Kalipuro, Kabupaten Banyuwangi, Jawa Timur menggunakan data dari Taruna saat praktek darat selama 6 bulan, dari bulan Februari 2022 sampai dengan bulan Agustus 2022.</w:t>
      </w:r>
      <w:r w:rsidR="008E3AAF" w:rsidRPr="00247D83">
        <w:rPr>
          <w:rFonts w:ascii="Times New Roman" w:eastAsia="Calibri" w:hAnsi="Times New Roman" w:cs="Times New Roman"/>
          <w:bCs/>
          <w:lang w:val="en-US"/>
        </w:rPr>
        <w:t xml:space="preserve">  </w:t>
      </w:r>
    </w:p>
    <w:p w14:paraId="2CE5775E" w14:textId="77777777" w:rsidR="008E3AAF" w:rsidRPr="00247D83" w:rsidRDefault="008E3AAF" w:rsidP="008E3AAF">
      <w:pPr>
        <w:autoSpaceDE w:val="0"/>
        <w:autoSpaceDN w:val="0"/>
        <w:adjustRightInd w:val="0"/>
        <w:spacing w:after="0" w:line="240" w:lineRule="auto"/>
        <w:rPr>
          <w:rFonts w:ascii="Times New Roman" w:eastAsia="Calibri" w:hAnsi="Times New Roman" w:cs="Times New Roman"/>
          <w:b/>
          <w:bCs/>
        </w:rPr>
      </w:pPr>
    </w:p>
    <w:p w14:paraId="7A2112EF" w14:textId="76747531" w:rsidR="00EA3E26" w:rsidRPr="00247D83" w:rsidRDefault="00A6121E"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sidRPr="00247D83">
        <w:rPr>
          <w:rFonts w:ascii="Times New Roman" w:eastAsia="Calibri" w:hAnsi="Times New Roman" w:cs="Times New Roman"/>
          <w:b/>
          <w:bCs/>
          <w:lang w:val="en-US"/>
        </w:rPr>
        <w:t xml:space="preserve">Teknik </w:t>
      </w:r>
      <w:proofErr w:type="spellStart"/>
      <w:r w:rsidRPr="00247D83">
        <w:rPr>
          <w:rFonts w:ascii="Times New Roman" w:eastAsia="Calibri" w:hAnsi="Times New Roman" w:cs="Times New Roman"/>
          <w:b/>
          <w:bCs/>
          <w:lang w:val="en-US"/>
        </w:rPr>
        <w:t>Pengumpulan</w:t>
      </w:r>
      <w:proofErr w:type="spellEnd"/>
      <w:r w:rsidRPr="00247D83">
        <w:rPr>
          <w:rFonts w:ascii="Times New Roman" w:eastAsia="Calibri" w:hAnsi="Times New Roman" w:cs="Times New Roman"/>
          <w:b/>
          <w:bCs/>
          <w:lang w:val="en-US"/>
        </w:rPr>
        <w:t xml:space="preserve"> dan Jenis Data</w:t>
      </w:r>
    </w:p>
    <w:p w14:paraId="61E04718" w14:textId="77777777" w:rsidR="00EA3E26" w:rsidRPr="00247D83" w:rsidRDefault="00EA3E26"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4A420953" w14:textId="050A9FBF" w:rsidR="00F4452A" w:rsidRPr="00247D83" w:rsidRDefault="00FE396F" w:rsidP="00F4452A">
      <w:pPr>
        <w:autoSpaceDE w:val="0"/>
        <w:autoSpaceDN w:val="0"/>
        <w:adjustRightInd w:val="0"/>
        <w:spacing w:after="0" w:line="240" w:lineRule="auto"/>
        <w:ind w:firstLine="426"/>
        <w:jc w:val="both"/>
        <w:rPr>
          <w:rFonts w:ascii="Times New Roman" w:eastAsia="Calibri" w:hAnsi="Times New Roman" w:cs="Times New Roman"/>
          <w:bCs/>
          <w:lang w:val="en-US"/>
        </w:rPr>
      </w:pPr>
      <w:r w:rsidRPr="00247D83">
        <w:rPr>
          <w:rFonts w:ascii="Times New Roman" w:eastAsia="Times New Roman" w:hAnsi="Times New Roman" w:cs="Times New Roman"/>
          <w:lang w:val="en-ID" w:eastAsia="en-ID"/>
        </w:rPr>
        <w:t xml:space="preserve">Dua </w:t>
      </w:r>
      <w:proofErr w:type="spellStart"/>
      <w:r w:rsidRPr="00247D83">
        <w:rPr>
          <w:rFonts w:ascii="Times New Roman" w:eastAsia="Times New Roman" w:hAnsi="Times New Roman" w:cs="Times New Roman"/>
          <w:lang w:val="en-ID" w:eastAsia="en-ID"/>
        </w:rPr>
        <w:t>jenis</w:t>
      </w:r>
      <w:proofErr w:type="spellEnd"/>
      <w:r w:rsidRPr="00247D83">
        <w:rPr>
          <w:rFonts w:ascii="Times New Roman" w:eastAsia="Times New Roman" w:hAnsi="Times New Roman" w:cs="Times New Roman"/>
          <w:lang w:val="en-ID" w:eastAsia="en-ID"/>
        </w:rPr>
        <w:t xml:space="preserve"> data yang </w:t>
      </w:r>
      <w:proofErr w:type="spellStart"/>
      <w:r w:rsidRPr="00247D83">
        <w:rPr>
          <w:rFonts w:ascii="Times New Roman" w:eastAsia="Times New Roman" w:hAnsi="Times New Roman" w:cs="Times New Roman"/>
          <w:lang w:val="en-ID" w:eastAsia="en-ID"/>
        </w:rPr>
        <w:t>digunakan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dalam</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penelitian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ini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yaitu</w:t>
      </w:r>
      <w:proofErr w:type="spellEnd"/>
      <w:r w:rsidRPr="00247D83">
        <w:rPr>
          <w:rFonts w:ascii="Times New Roman" w:eastAsia="Times New Roman" w:hAnsi="Times New Roman" w:cs="Times New Roman"/>
          <w:lang w:val="en-ID" w:eastAsia="en-ID"/>
        </w:rPr>
        <w:t xml:space="preserve"> data primer yang </w:t>
      </w:r>
      <w:proofErr w:type="spellStart"/>
      <w:r w:rsidRPr="00247D83">
        <w:rPr>
          <w:rFonts w:ascii="Times New Roman" w:eastAsia="Times New Roman" w:hAnsi="Times New Roman" w:cs="Times New Roman"/>
          <w:lang w:val="en-ID" w:eastAsia="en-ID"/>
        </w:rPr>
        <w:t>dikumpulkan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peneliti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melalui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kuesioner</w:t>
      </w:r>
      <w:proofErr w:type="spellEnd"/>
      <w:r w:rsidRPr="00247D83">
        <w:rPr>
          <w:rFonts w:ascii="Times New Roman" w:eastAsia="Times New Roman" w:hAnsi="Times New Roman" w:cs="Times New Roman"/>
          <w:lang w:val="en-ID" w:eastAsia="en-ID"/>
        </w:rPr>
        <w:t xml:space="preserve"> dan data </w:t>
      </w:r>
      <w:proofErr w:type="spellStart"/>
      <w:r w:rsidRPr="00247D83">
        <w:rPr>
          <w:rFonts w:ascii="Times New Roman" w:eastAsia="Times New Roman" w:hAnsi="Times New Roman" w:cs="Times New Roman"/>
          <w:lang w:val="en-ID" w:eastAsia="en-ID"/>
        </w:rPr>
        <w:t>sekunder</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diperoleh</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dari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catatan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perusahaan</w:t>
      </w:r>
      <w:proofErr w:type="spellEnd"/>
      <w:r w:rsidRPr="00247D83">
        <w:rPr>
          <w:rFonts w:ascii="Times New Roman" w:eastAsia="Times New Roman" w:hAnsi="Times New Roman" w:cs="Times New Roman"/>
          <w:lang w:val="en-ID" w:eastAsia="en-ID"/>
        </w:rPr>
        <w:t xml:space="preserve"> dan </w:t>
      </w:r>
      <w:proofErr w:type="spellStart"/>
      <w:r w:rsidRPr="00247D83">
        <w:rPr>
          <w:rFonts w:ascii="Times New Roman" w:eastAsia="Times New Roman" w:hAnsi="Times New Roman" w:cs="Times New Roman"/>
          <w:lang w:val="en-ID" w:eastAsia="en-ID"/>
        </w:rPr>
        <w:t>sumber</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lain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antara</w:t>
      </w:r>
      <w:proofErr w:type="spellEnd"/>
      <w:r w:rsidRPr="00247D83">
        <w:rPr>
          <w:rFonts w:ascii="Times New Roman" w:eastAsia="Times New Roman" w:hAnsi="Times New Roman" w:cs="Times New Roman"/>
          <w:lang w:val="en-ID" w:eastAsia="en-ID"/>
        </w:rPr>
        <w:t xml:space="preserve"> lain </w:t>
      </w:r>
      <w:proofErr w:type="spellStart"/>
      <w:r w:rsidRPr="00247D83">
        <w:rPr>
          <w:rFonts w:ascii="Times New Roman" w:eastAsia="Times New Roman" w:hAnsi="Times New Roman" w:cs="Times New Roman"/>
          <w:lang w:val="en-ID" w:eastAsia="en-ID"/>
        </w:rPr>
        <w:t>catatan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masyarakat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perusahaan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instruksi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kerja</w:t>
      </w:r>
      <w:proofErr w:type="spellEnd"/>
      <w:r w:rsidRPr="00247D83">
        <w:rPr>
          <w:rFonts w:ascii="Times New Roman" w:eastAsia="Times New Roman" w:hAnsi="Times New Roman" w:cs="Times New Roman"/>
          <w:lang w:val="en-ID" w:eastAsia="en-ID"/>
        </w:rPr>
        <w:t xml:space="preserve"> dan </w:t>
      </w:r>
      <w:proofErr w:type="spellStart"/>
      <w:r w:rsidRPr="00247D83">
        <w:rPr>
          <w:rFonts w:ascii="Times New Roman" w:eastAsia="Times New Roman" w:hAnsi="Times New Roman" w:cs="Times New Roman"/>
          <w:lang w:val="en-ID" w:eastAsia="en-ID"/>
        </w:rPr>
        <w:t>standar</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operasional</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prosedur</w:t>
      </w:r>
      <w:proofErr w:type="spellEnd"/>
      <w:r w:rsidRPr="00247D83">
        <w:rPr>
          <w:rFonts w:ascii="Times New Roman" w:eastAsia="Times New Roman" w:hAnsi="Times New Roman" w:cs="Times New Roman"/>
          <w:lang w:val="en-ID" w:eastAsia="en-ID"/>
        </w:rPr>
        <w:t xml:space="preserve"> (SOP)</w:t>
      </w:r>
      <w:r w:rsidR="00A6121E" w:rsidRPr="00247D83">
        <w:rPr>
          <w:rFonts w:ascii="Times New Roman" w:eastAsia="Times New Roman" w:hAnsi="Times New Roman" w:cs="Times New Roman"/>
          <w:lang w:val="en-ID" w:eastAsia="en-ID"/>
        </w:rPr>
        <w:t>.</w:t>
      </w:r>
      <w:r w:rsidR="00F4452A" w:rsidRPr="00247D83">
        <w:rPr>
          <w:rFonts w:ascii="Times New Roman" w:eastAsia="Calibri" w:hAnsi="Times New Roman" w:cs="Times New Roman"/>
          <w:bCs/>
          <w:lang w:val="en-US"/>
        </w:rPr>
        <w:t xml:space="preserve">  </w:t>
      </w:r>
    </w:p>
    <w:p w14:paraId="79AAF876" w14:textId="77777777" w:rsidR="008E3AAF" w:rsidRPr="00247D83"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2F0AB0BE" w14:textId="3CEC3149" w:rsidR="008E3AAF" w:rsidRPr="00247D83" w:rsidRDefault="00A6121E"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sidRPr="00247D83">
        <w:rPr>
          <w:rFonts w:ascii="Times New Roman" w:eastAsia="Calibri" w:hAnsi="Times New Roman" w:cs="Times New Roman"/>
          <w:b/>
          <w:bCs/>
          <w:lang w:val="en-US"/>
        </w:rPr>
        <w:t>Subjek</w:t>
      </w:r>
      <w:proofErr w:type="spellEnd"/>
      <w:r w:rsidRPr="00247D83">
        <w:rPr>
          <w:rFonts w:ascii="Times New Roman" w:eastAsia="Calibri" w:hAnsi="Times New Roman" w:cs="Times New Roman"/>
          <w:b/>
          <w:bCs/>
          <w:lang w:val="en-US"/>
        </w:rPr>
        <w:t xml:space="preserve"> </w:t>
      </w:r>
      <w:proofErr w:type="spellStart"/>
      <w:r w:rsidRPr="00247D83">
        <w:rPr>
          <w:rFonts w:ascii="Times New Roman" w:eastAsia="Calibri" w:hAnsi="Times New Roman" w:cs="Times New Roman"/>
          <w:b/>
          <w:bCs/>
          <w:lang w:val="en-US"/>
        </w:rPr>
        <w:t>Penelitian</w:t>
      </w:r>
      <w:proofErr w:type="spellEnd"/>
    </w:p>
    <w:p w14:paraId="482B35D3" w14:textId="77777777" w:rsidR="008E3AAF" w:rsidRPr="00247D83" w:rsidRDefault="008E3AAF"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30303C6B" w14:textId="57AE4382" w:rsidR="00F5577B" w:rsidRPr="00247D83" w:rsidRDefault="00FE396F" w:rsidP="00F5577B">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47D83">
        <w:rPr>
          <w:rFonts w:ascii="Times New Roman" w:eastAsia="Times New Roman" w:hAnsi="Times New Roman" w:cs="Times New Roman"/>
          <w:lang w:val="en-ID" w:eastAsia="en-ID"/>
        </w:rPr>
        <w:t>Populasi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penelitian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ini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adalah</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seluruh</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pekerja</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terlibat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dalam</w:t>
      </w:r>
      <w:proofErr w:type="spellEnd"/>
      <w:r w:rsidRPr="00247D83">
        <w:rPr>
          <w:rFonts w:ascii="Times New Roman" w:eastAsia="Times New Roman" w:hAnsi="Times New Roman" w:cs="Times New Roman"/>
          <w:lang w:val="en-ID" w:eastAsia="en-ID"/>
        </w:rPr>
        <w:t xml:space="preserve"> proses </w:t>
      </w:r>
      <w:proofErr w:type="spellStart"/>
      <w:r w:rsidRPr="00247D83">
        <w:rPr>
          <w:rFonts w:ascii="Times New Roman" w:eastAsia="Times New Roman" w:hAnsi="Times New Roman" w:cs="Times New Roman"/>
          <w:lang w:val="en-ID" w:eastAsia="en-ID"/>
        </w:rPr>
        <w:t>bongkar</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muat</w:t>
      </w:r>
      <w:proofErr w:type="spellEnd"/>
      <w:r w:rsidRPr="00247D83">
        <w:rPr>
          <w:rFonts w:ascii="Times New Roman" w:eastAsia="Times New Roman" w:hAnsi="Times New Roman" w:cs="Times New Roman"/>
          <w:lang w:val="en-ID" w:eastAsia="en-ID"/>
        </w:rPr>
        <w:t xml:space="preserve"> PT Adhiguna Putera </w:t>
      </w:r>
      <w:proofErr w:type="spellStart"/>
      <w:r w:rsidRPr="00247D83">
        <w:rPr>
          <w:rFonts w:ascii="Times New Roman" w:eastAsia="Times New Roman" w:hAnsi="Times New Roman" w:cs="Times New Roman"/>
          <w:lang w:val="en-ID" w:eastAsia="en-ID"/>
        </w:rPr>
        <w:t>cabang</w:t>
      </w:r>
      <w:proofErr w:type="spellEnd"/>
      <w:r w:rsidRPr="00247D83">
        <w:rPr>
          <w:rFonts w:ascii="Times New Roman" w:eastAsia="Times New Roman" w:hAnsi="Times New Roman" w:cs="Times New Roman"/>
          <w:lang w:val="en-ID" w:eastAsia="en-ID"/>
        </w:rPr>
        <w:t xml:space="preserve"> Tanjung Wangi yang </w:t>
      </w:r>
      <w:proofErr w:type="spellStart"/>
      <w:r w:rsidRPr="00247D83">
        <w:rPr>
          <w:rFonts w:ascii="Times New Roman" w:eastAsia="Times New Roman" w:hAnsi="Times New Roman" w:cs="Times New Roman"/>
          <w:lang w:val="en-ID" w:eastAsia="en-ID"/>
        </w:rPr>
        <w:t>berjumlah</w:t>
      </w:r>
      <w:proofErr w:type="spellEnd"/>
      <w:r w:rsidRPr="00247D83">
        <w:rPr>
          <w:rFonts w:ascii="Times New Roman" w:eastAsia="Times New Roman" w:hAnsi="Times New Roman" w:cs="Times New Roman"/>
          <w:lang w:val="en-ID" w:eastAsia="en-ID"/>
        </w:rPr>
        <w:t xml:space="preserve"> 286 orang. Teknik </w:t>
      </w:r>
      <w:proofErr w:type="spellStart"/>
      <w:r w:rsidRPr="00247D83">
        <w:rPr>
          <w:rFonts w:ascii="Times New Roman" w:eastAsia="Times New Roman" w:hAnsi="Times New Roman" w:cs="Times New Roman"/>
          <w:lang w:val="en-ID" w:eastAsia="en-ID"/>
        </w:rPr>
        <w:t>pengambilan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sampel</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menggunakan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proporsional</w:t>
      </w:r>
      <w:proofErr w:type="spellEnd"/>
      <w:r w:rsidRPr="00247D83">
        <w:rPr>
          <w:rFonts w:ascii="Times New Roman" w:eastAsia="Times New Roman" w:hAnsi="Times New Roman" w:cs="Times New Roman"/>
          <w:lang w:val="en-ID" w:eastAsia="en-ID"/>
        </w:rPr>
        <w:t xml:space="preserve"> stratified random sampling dan </w:t>
      </w:r>
      <w:proofErr w:type="spellStart"/>
      <w:r w:rsidRPr="00247D83">
        <w:rPr>
          <w:rFonts w:ascii="Times New Roman" w:eastAsia="Times New Roman" w:hAnsi="Times New Roman" w:cs="Times New Roman"/>
          <w:lang w:val="en-ID" w:eastAsia="en-ID"/>
        </w:rPr>
        <w:t>dari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hasil</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perhitungan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sampel</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menggunakan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rumus</w:t>
      </w:r>
      <w:proofErr w:type="spellEnd"/>
      <w:r w:rsidRPr="00247D83">
        <w:rPr>
          <w:rFonts w:ascii="Times New Roman" w:eastAsia="Times New Roman" w:hAnsi="Times New Roman" w:cs="Times New Roman"/>
          <w:lang w:val="en-ID" w:eastAsia="en-ID"/>
        </w:rPr>
        <w:t xml:space="preserve"> Slovin </w:t>
      </w:r>
      <w:proofErr w:type="spellStart"/>
      <w:r w:rsidRPr="00247D83">
        <w:rPr>
          <w:rFonts w:ascii="Times New Roman" w:eastAsia="Times New Roman" w:hAnsi="Times New Roman" w:cs="Times New Roman"/>
          <w:lang w:val="en-ID" w:eastAsia="en-ID"/>
        </w:rPr>
        <w:t>maka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diperlukan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sampel</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sebanyak</w:t>
      </w:r>
      <w:proofErr w:type="spellEnd"/>
      <w:r w:rsidRPr="00247D83">
        <w:rPr>
          <w:rFonts w:ascii="Times New Roman" w:eastAsia="Times New Roman" w:hAnsi="Times New Roman" w:cs="Times New Roman"/>
          <w:lang w:val="en-ID" w:eastAsia="en-ID"/>
        </w:rPr>
        <w:t xml:space="preserve"> 74 </w:t>
      </w:r>
      <w:proofErr w:type="spellStart"/>
      <w:r w:rsidRPr="00247D83">
        <w:rPr>
          <w:rFonts w:ascii="Times New Roman" w:eastAsia="Times New Roman" w:hAnsi="Times New Roman" w:cs="Times New Roman"/>
          <w:lang w:val="en-ID" w:eastAsia="en-ID"/>
        </w:rPr>
        <w:t>subjek</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penelitian</w:t>
      </w:r>
      <w:proofErr w:type="spellEnd"/>
      <w:r w:rsidRPr="00247D83">
        <w:rPr>
          <w:rFonts w:ascii="Times New Roman" w:eastAsia="Times New Roman" w:hAnsi="Times New Roman" w:cs="Times New Roman"/>
          <w:lang w:val="en-ID" w:eastAsia="en-ID"/>
        </w:rPr>
        <w:t>.</w:t>
      </w:r>
    </w:p>
    <w:p w14:paraId="745A6DEA" w14:textId="77777777" w:rsidR="008E3AAF" w:rsidRPr="00247D83"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4C37ADE2" w14:textId="60E40A56" w:rsidR="008E3AAF" w:rsidRPr="00247D83" w:rsidRDefault="00033E18"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sidRPr="00247D83">
        <w:rPr>
          <w:rFonts w:ascii="Times New Roman" w:eastAsia="Times New Roman" w:hAnsi="Times New Roman" w:cs="Times New Roman"/>
          <w:b/>
          <w:bCs/>
          <w:lang w:val="en-ID" w:eastAsia="en-ID"/>
        </w:rPr>
        <w:t>HIRARC (</w:t>
      </w:r>
      <w:r w:rsidRPr="00247D83">
        <w:rPr>
          <w:rFonts w:ascii="Times New Roman" w:eastAsia="Times New Roman" w:hAnsi="Times New Roman" w:cs="Times New Roman"/>
          <w:b/>
          <w:bCs/>
          <w:i/>
          <w:iCs/>
          <w:lang w:val="en-ID" w:eastAsia="en-ID"/>
        </w:rPr>
        <w:t>Hazard Identification Risk Assessment and Risk Control</w:t>
      </w:r>
      <w:r w:rsidRPr="00247D83">
        <w:rPr>
          <w:rFonts w:ascii="Times New Roman" w:eastAsia="Times New Roman" w:hAnsi="Times New Roman" w:cs="Times New Roman"/>
          <w:b/>
          <w:bCs/>
          <w:lang w:val="en-ID" w:eastAsia="en-ID"/>
        </w:rPr>
        <w:t>)</w:t>
      </w:r>
    </w:p>
    <w:p w14:paraId="0F1684F5" w14:textId="77777777" w:rsidR="008E3AAF" w:rsidRPr="00247D83" w:rsidRDefault="008E3AAF"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3B9A13F5" w14:textId="1712633E" w:rsidR="00612A0D" w:rsidRPr="00247D83" w:rsidRDefault="00033E18" w:rsidP="008E3AAF">
      <w:pPr>
        <w:autoSpaceDE w:val="0"/>
        <w:autoSpaceDN w:val="0"/>
        <w:adjustRightInd w:val="0"/>
        <w:spacing w:after="0" w:line="240" w:lineRule="auto"/>
        <w:ind w:firstLine="426"/>
        <w:jc w:val="both"/>
        <w:rPr>
          <w:rFonts w:ascii="Times New Roman" w:eastAsia="Calibri" w:hAnsi="Times New Roman" w:cs="Times New Roman"/>
          <w:bCs/>
          <w:lang w:val="en-US"/>
        </w:rPr>
      </w:pPr>
      <w:r w:rsidRPr="00247D83">
        <w:rPr>
          <w:rFonts w:ascii="Times New Roman" w:eastAsia="Times New Roman" w:hAnsi="Times New Roman" w:cs="Times New Roman"/>
          <w:lang w:val="en-ID" w:eastAsia="en-ID"/>
        </w:rPr>
        <w:t xml:space="preserve">Metode </w:t>
      </w:r>
      <w:proofErr w:type="spellStart"/>
      <w:r w:rsidRPr="00247D83">
        <w:rPr>
          <w:rFonts w:ascii="Times New Roman" w:eastAsia="Times New Roman" w:hAnsi="Times New Roman" w:cs="Times New Roman"/>
          <w:lang w:val="en-ID" w:eastAsia="en-ID"/>
        </w:rPr>
        <w:t>penilaian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risiko</w:t>
      </w:r>
      <w:proofErr w:type="spellEnd"/>
      <w:r w:rsidRPr="00247D83">
        <w:rPr>
          <w:rFonts w:ascii="Times New Roman" w:eastAsia="Times New Roman" w:hAnsi="Times New Roman" w:cs="Times New Roman"/>
          <w:lang w:val="en-ID" w:eastAsia="en-ID"/>
        </w:rPr>
        <w:t xml:space="preserve"> HIRARCH (</w:t>
      </w:r>
      <w:r w:rsidRPr="00247D83">
        <w:rPr>
          <w:rFonts w:ascii="Times New Roman" w:eastAsia="Times New Roman" w:hAnsi="Times New Roman" w:cs="Times New Roman"/>
          <w:i/>
          <w:iCs/>
          <w:lang w:val="en-ID" w:eastAsia="en-ID"/>
        </w:rPr>
        <w:t>Hazard Identification Risk Assessment and Risk Control</w:t>
      </w:r>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digunakan</w:t>
      </w:r>
      <w:proofErr w:type="spellEnd"/>
      <w:r w:rsidRPr="00247D83">
        <w:rPr>
          <w:rFonts w:ascii="Times New Roman" w:eastAsia="Times New Roman" w:hAnsi="Times New Roman" w:cs="Times New Roman"/>
          <w:lang w:val="en-ID" w:eastAsia="en-ID"/>
        </w:rPr>
        <w:t xml:space="preserve">. </w:t>
      </w:r>
      <w:r w:rsidR="00FE396F" w:rsidRPr="00247D83">
        <w:rPr>
          <w:rFonts w:ascii="Times New Roman" w:eastAsia="Times New Roman" w:hAnsi="Times New Roman" w:cs="Times New Roman"/>
          <w:lang w:val="en-ID" w:eastAsia="en-ID"/>
        </w:rPr>
        <w:t xml:space="preserve">HIRARCH </w:t>
      </w:r>
      <w:proofErr w:type="spellStart"/>
      <w:r w:rsidR="00FE396F" w:rsidRPr="00247D83">
        <w:rPr>
          <w:rFonts w:ascii="Times New Roman" w:eastAsia="Times New Roman" w:hAnsi="Times New Roman" w:cs="Times New Roman"/>
          <w:lang w:val="en-ID" w:eastAsia="en-ID"/>
        </w:rPr>
        <w:t>merupakan</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metode</w:t>
      </w:r>
      <w:proofErr w:type="spellEnd"/>
      <w:r w:rsidR="00FE396F" w:rsidRPr="00247D83">
        <w:rPr>
          <w:rFonts w:ascii="Times New Roman" w:eastAsia="Times New Roman" w:hAnsi="Times New Roman" w:cs="Times New Roman"/>
          <w:lang w:val="en-ID" w:eastAsia="en-ID"/>
        </w:rPr>
        <w:t xml:space="preserve"> yang </w:t>
      </w:r>
      <w:proofErr w:type="spellStart"/>
      <w:r w:rsidR="00FE396F" w:rsidRPr="00247D83">
        <w:rPr>
          <w:rFonts w:ascii="Times New Roman" w:eastAsia="Times New Roman" w:hAnsi="Times New Roman" w:cs="Times New Roman"/>
          <w:lang w:val="en-ID" w:eastAsia="en-ID"/>
        </w:rPr>
        <w:t>dimulai</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dengan</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mengidentifikasi</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jenis</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aktivitas</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kerja</w:t>
      </w:r>
      <w:proofErr w:type="spellEnd"/>
      <w:r w:rsidR="00FE396F" w:rsidRPr="00247D83">
        <w:rPr>
          <w:rFonts w:ascii="Times New Roman" w:eastAsia="Times New Roman" w:hAnsi="Times New Roman" w:cs="Times New Roman"/>
          <w:lang w:val="en-ID" w:eastAsia="en-ID"/>
        </w:rPr>
        <w:t xml:space="preserve"> yang </w:t>
      </w:r>
      <w:proofErr w:type="spellStart"/>
      <w:r w:rsidR="00FE396F" w:rsidRPr="00247D83">
        <w:rPr>
          <w:rFonts w:ascii="Times New Roman" w:eastAsia="Times New Roman" w:hAnsi="Times New Roman" w:cs="Times New Roman"/>
          <w:lang w:val="en-ID" w:eastAsia="en-ID"/>
        </w:rPr>
        <w:t>berpotensi</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menimbulkan</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bahaya</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kemudian</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mengidentifikasi</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sumber</w:t>
      </w:r>
      <w:proofErr w:type="spellEnd"/>
      <w:r w:rsidR="00FE396F" w:rsidRPr="00247D83">
        <w:rPr>
          <w:rFonts w:ascii="Times New Roman" w:eastAsia="Times New Roman" w:hAnsi="Times New Roman" w:cs="Times New Roman"/>
          <w:lang w:val="en-ID" w:eastAsia="en-ID"/>
        </w:rPr>
        <w:t xml:space="preserve"> </w:t>
      </w:r>
      <w:proofErr w:type="spellStart"/>
      <w:r w:rsidR="00FE396F" w:rsidRPr="00247D83">
        <w:rPr>
          <w:rFonts w:ascii="Times New Roman" w:eastAsia="Times New Roman" w:hAnsi="Times New Roman" w:cs="Times New Roman"/>
          <w:lang w:val="en-ID" w:eastAsia="en-ID"/>
        </w:rPr>
        <w:t>risikonya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Selanjutnya</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penilaian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risiko</w:t>
      </w:r>
      <w:proofErr w:type="spellEnd"/>
      <w:r w:rsidRPr="00247D83">
        <w:rPr>
          <w:rFonts w:ascii="Times New Roman" w:eastAsia="Times New Roman" w:hAnsi="Times New Roman" w:cs="Times New Roman"/>
          <w:lang w:val="en-ID" w:eastAsia="en-ID"/>
        </w:rPr>
        <w:t xml:space="preserve"> dan </w:t>
      </w:r>
      <w:proofErr w:type="spellStart"/>
      <w:r w:rsidRPr="00247D83">
        <w:rPr>
          <w:rFonts w:ascii="Times New Roman" w:eastAsia="Times New Roman" w:hAnsi="Times New Roman" w:cs="Times New Roman"/>
          <w:lang w:val="en-ID" w:eastAsia="en-ID"/>
        </w:rPr>
        <w:t>manajemen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risiko</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dilakukan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untuk</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mengurangi</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risiko</w:t>
      </w:r>
      <w:proofErr w:type="spellEnd"/>
      <w:r w:rsidRPr="00247D83">
        <w:rPr>
          <w:rFonts w:ascii="Times New Roman" w:eastAsia="Times New Roman" w:hAnsi="Times New Roman" w:cs="Times New Roman"/>
          <w:lang w:val="en-ID" w:eastAsia="en-ID"/>
        </w:rPr>
        <w:t xml:space="preserve"> yang </w:t>
      </w:r>
      <w:proofErr w:type="spellStart"/>
      <w:r w:rsidRPr="00247D83">
        <w:rPr>
          <w:rFonts w:ascii="Times New Roman" w:eastAsia="Times New Roman" w:hAnsi="Times New Roman" w:cs="Times New Roman"/>
          <w:lang w:val="en-ID" w:eastAsia="en-ID"/>
        </w:rPr>
        <w:t>terkait</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dengan</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setiap</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jenis</w:t>
      </w:r>
      <w:proofErr w:type="spellEnd"/>
      <w:r w:rsidRPr="00247D83">
        <w:rPr>
          <w:rFonts w:ascii="Times New Roman" w:eastAsia="Times New Roman" w:hAnsi="Times New Roman" w:cs="Times New Roman"/>
          <w:lang w:val="en-ID" w:eastAsia="en-ID"/>
        </w:rPr>
        <w:t xml:space="preserve"> </w:t>
      </w:r>
      <w:proofErr w:type="spellStart"/>
      <w:r w:rsidRPr="00247D83">
        <w:rPr>
          <w:rFonts w:ascii="Times New Roman" w:eastAsia="Times New Roman" w:hAnsi="Times New Roman" w:cs="Times New Roman"/>
          <w:lang w:val="en-ID" w:eastAsia="en-ID"/>
        </w:rPr>
        <w:t>pekerjaan</w:t>
      </w:r>
      <w:proofErr w:type="spellEnd"/>
      <w:r w:rsidRPr="00247D83">
        <w:rPr>
          <w:rFonts w:ascii="Times New Roman" w:eastAsia="Times New Roman" w:hAnsi="Times New Roman" w:cs="Times New Roman"/>
          <w:lang w:val="en-ID" w:eastAsia="en-ID"/>
        </w:rPr>
        <w:t xml:space="preserve"> </w:t>
      </w:r>
      <w:sdt>
        <w:sdtPr>
          <w:rPr>
            <w:rFonts w:ascii="Times New Roman" w:eastAsia="Times New Roman" w:hAnsi="Times New Roman" w:cs="Times New Roman"/>
            <w:lang w:val="en-ID" w:eastAsia="en-ID"/>
          </w:rPr>
          <w:id w:val="1443028701"/>
          <w:citation/>
        </w:sdtPr>
        <w:sdtContent>
          <w:r w:rsidR="00BB11B3" w:rsidRPr="00247D83">
            <w:rPr>
              <w:rFonts w:ascii="Times New Roman" w:eastAsia="Times New Roman" w:hAnsi="Times New Roman" w:cs="Times New Roman"/>
              <w:lang w:val="en-ID" w:eastAsia="en-ID"/>
            </w:rPr>
            <w:fldChar w:fldCharType="begin"/>
          </w:r>
          <w:r w:rsidR="00BB11B3" w:rsidRPr="00247D83">
            <w:rPr>
              <w:rFonts w:ascii="Times New Roman" w:eastAsia="Times New Roman" w:hAnsi="Times New Roman" w:cs="Times New Roman"/>
              <w:lang w:val="en-US" w:eastAsia="en-ID"/>
            </w:rPr>
            <w:instrText xml:space="preserve"> CITATION Pur15 \l 1033 </w:instrText>
          </w:r>
          <w:r w:rsidR="00BB11B3" w:rsidRPr="00247D83">
            <w:rPr>
              <w:rFonts w:ascii="Times New Roman" w:eastAsia="Times New Roman" w:hAnsi="Times New Roman" w:cs="Times New Roman"/>
              <w:lang w:val="en-ID" w:eastAsia="en-ID"/>
            </w:rPr>
            <w:fldChar w:fldCharType="separate"/>
          </w:r>
          <w:r w:rsidR="00B523CC" w:rsidRPr="00B523CC">
            <w:rPr>
              <w:rFonts w:ascii="Times New Roman" w:eastAsia="Times New Roman" w:hAnsi="Times New Roman" w:cs="Times New Roman"/>
              <w:noProof/>
              <w:lang w:val="en-US" w:eastAsia="en-ID"/>
            </w:rPr>
            <w:t>[9]</w:t>
          </w:r>
          <w:r w:rsidR="00BB11B3" w:rsidRPr="00247D83">
            <w:rPr>
              <w:rFonts w:ascii="Times New Roman" w:eastAsia="Times New Roman" w:hAnsi="Times New Roman" w:cs="Times New Roman"/>
              <w:lang w:val="en-ID" w:eastAsia="en-ID"/>
            </w:rPr>
            <w:fldChar w:fldCharType="end"/>
          </w:r>
        </w:sdtContent>
      </w:sdt>
      <w:r w:rsidRPr="00247D83">
        <w:rPr>
          <w:rFonts w:ascii="Times New Roman" w:eastAsia="Times New Roman" w:hAnsi="Times New Roman" w:cs="Times New Roman"/>
          <w:lang w:val="en-ID" w:eastAsia="en-ID"/>
        </w:rPr>
        <w:t>.</w:t>
      </w:r>
      <w:r w:rsidR="00AB34C5" w:rsidRPr="00247D83">
        <w:rPr>
          <w:rFonts w:ascii="Times New Roman" w:eastAsia="Times New Roman" w:hAnsi="Times New Roman" w:cs="Times New Roman"/>
          <w:lang w:val="en-ID" w:eastAsia="en-ID"/>
        </w:rPr>
        <w:t xml:space="preserve"> Hazard Identification, Risk Assessment, And Risk Control (HIRARC) </w:t>
      </w:r>
      <w:proofErr w:type="spellStart"/>
      <w:r w:rsidR="00AB34C5" w:rsidRPr="00247D83">
        <w:rPr>
          <w:rFonts w:ascii="Times New Roman" w:eastAsia="Times New Roman" w:hAnsi="Times New Roman" w:cs="Times New Roman"/>
          <w:lang w:val="en-ID" w:eastAsia="en-ID"/>
        </w:rPr>
        <w:t>Suatu</w:t>
      </w:r>
      <w:proofErr w:type="spellEnd"/>
      <w:r w:rsidR="00AB34C5" w:rsidRPr="00247D83">
        <w:rPr>
          <w:rFonts w:ascii="Times New Roman" w:eastAsia="Times New Roman" w:hAnsi="Times New Roman" w:cs="Times New Roman"/>
          <w:lang w:val="en-ID" w:eastAsia="en-ID"/>
        </w:rPr>
        <w:t xml:space="preserve"> </w:t>
      </w:r>
      <w:proofErr w:type="spellStart"/>
      <w:r w:rsidR="00AB34C5" w:rsidRPr="00247D83">
        <w:rPr>
          <w:rFonts w:ascii="Times New Roman" w:eastAsia="Times New Roman" w:hAnsi="Times New Roman" w:cs="Times New Roman"/>
          <w:lang w:val="en-ID" w:eastAsia="en-ID"/>
        </w:rPr>
        <w:t>metode</w:t>
      </w:r>
      <w:proofErr w:type="spellEnd"/>
      <w:r w:rsidR="00AB34C5" w:rsidRPr="00247D83">
        <w:rPr>
          <w:rFonts w:ascii="Times New Roman" w:eastAsia="Times New Roman" w:hAnsi="Times New Roman" w:cs="Times New Roman"/>
          <w:lang w:val="en-ID" w:eastAsia="en-ID"/>
        </w:rPr>
        <w:t xml:space="preserve"> yang </w:t>
      </w:r>
      <w:proofErr w:type="spellStart"/>
      <w:r w:rsidR="00AB34C5" w:rsidRPr="00247D83">
        <w:rPr>
          <w:rFonts w:ascii="Times New Roman" w:eastAsia="Times New Roman" w:hAnsi="Times New Roman" w:cs="Times New Roman"/>
          <w:lang w:val="en-ID" w:eastAsia="en-ID"/>
        </w:rPr>
        <w:t>diambil</w:t>
      </w:r>
      <w:proofErr w:type="spellEnd"/>
      <w:r w:rsidR="00AB34C5" w:rsidRPr="00247D83">
        <w:rPr>
          <w:rFonts w:ascii="Times New Roman" w:eastAsia="Times New Roman" w:hAnsi="Times New Roman" w:cs="Times New Roman"/>
          <w:lang w:val="en-ID" w:eastAsia="en-ID"/>
        </w:rPr>
        <w:t xml:space="preserve"> pada </w:t>
      </w:r>
      <w:proofErr w:type="spellStart"/>
      <w:r w:rsidR="00AB34C5" w:rsidRPr="00247D83">
        <w:rPr>
          <w:rFonts w:ascii="Times New Roman" w:eastAsia="Times New Roman" w:hAnsi="Times New Roman" w:cs="Times New Roman"/>
          <w:lang w:val="en-ID" w:eastAsia="en-ID"/>
        </w:rPr>
        <w:t>kegiatan</w:t>
      </w:r>
      <w:proofErr w:type="spellEnd"/>
      <w:r w:rsidR="00AB34C5" w:rsidRPr="00247D83">
        <w:rPr>
          <w:rFonts w:ascii="Times New Roman" w:eastAsia="Times New Roman" w:hAnsi="Times New Roman" w:cs="Times New Roman"/>
          <w:lang w:val="en-ID" w:eastAsia="en-ID"/>
        </w:rPr>
        <w:t xml:space="preserve"> di </w:t>
      </w:r>
      <w:proofErr w:type="spellStart"/>
      <w:r w:rsidR="00AB34C5" w:rsidRPr="00247D83">
        <w:rPr>
          <w:rFonts w:ascii="Times New Roman" w:eastAsia="Times New Roman" w:hAnsi="Times New Roman" w:cs="Times New Roman"/>
          <w:lang w:val="en-ID" w:eastAsia="en-ID"/>
        </w:rPr>
        <w:t>pelabuhan</w:t>
      </w:r>
      <w:proofErr w:type="spellEnd"/>
      <w:r w:rsidR="00AB34C5" w:rsidRPr="00247D83">
        <w:rPr>
          <w:rFonts w:ascii="Times New Roman" w:eastAsia="Times New Roman" w:hAnsi="Times New Roman" w:cs="Times New Roman"/>
          <w:lang w:val="en-ID" w:eastAsia="en-ID"/>
        </w:rPr>
        <w:t xml:space="preserve"> </w:t>
      </w:r>
      <w:proofErr w:type="spellStart"/>
      <w:r w:rsidR="00AB34C5" w:rsidRPr="00247D83">
        <w:rPr>
          <w:rFonts w:ascii="Times New Roman" w:eastAsia="Times New Roman" w:hAnsi="Times New Roman" w:cs="Times New Roman"/>
          <w:lang w:val="en-ID" w:eastAsia="en-ID"/>
        </w:rPr>
        <w:t>khususnya</w:t>
      </w:r>
      <w:proofErr w:type="spellEnd"/>
      <w:r w:rsidR="00AB34C5" w:rsidRPr="00247D83">
        <w:rPr>
          <w:rFonts w:ascii="Times New Roman" w:eastAsia="Times New Roman" w:hAnsi="Times New Roman" w:cs="Times New Roman"/>
          <w:lang w:val="en-ID" w:eastAsia="en-ID"/>
        </w:rPr>
        <w:t xml:space="preserve"> </w:t>
      </w:r>
      <w:proofErr w:type="spellStart"/>
      <w:r w:rsidR="00AB34C5" w:rsidRPr="00247D83">
        <w:rPr>
          <w:rFonts w:ascii="Times New Roman" w:eastAsia="Times New Roman" w:hAnsi="Times New Roman" w:cs="Times New Roman"/>
          <w:lang w:val="en-ID" w:eastAsia="en-ID"/>
        </w:rPr>
        <w:t>bongkar</w:t>
      </w:r>
      <w:proofErr w:type="spellEnd"/>
      <w:r w:rsidR="00AB34C5" w:rsidRPr="00247D83">
        <w:rPr>
          <w:rFonts w:ascii="Times New Roman" w:eastAsia="Times New Roman" w:hAnsi="Times New Roman" w:cs="Times New Roman"/>
          <w:lang w:val="en-ID" w:eastAsia="en-ID"/>
        </w:rPr>
        <w:t xml:space="preserve"> </w:t>
      </w:r>
      <w:proofErr w:type="spellStart"/>
      <w:r w:rsidR="00AB34C5" w:rsidRPr="00247D83">
        <w:rPr>
          <w:rFonts w:ascii="Times New Roman" w:eastAsia="Times New Roman" w:hAnsi="Times New Roman" w:cs="Times New Roman"/>
          <w:lang w:val="en-ID" w:eastAsia="en-ID"/>
        </w:rPr>
        <w:t>suatu</w:t>
      </w:r>
      <w:proofErr w:type="spellEnd"/>
      <w:r w:rsidR="00AB34C5" w:rsidRPr="00247D83">
        <w:rPr>
          <w:rFonts w:ascii="Times New Roman" w:eastAsia="Times New Roman" w:hAnsi="Times New Roman" w:cs="Times New Roman"/>
          <w:lang w:val="en-ID" w:eastAsia="en-ID"/>
        </w:rPr>
        <w:t xml:space="preserve"> </w:t>
      </w:r>
      <w:proofErr w:type="spellStart"/>
      <w:r w:rsidR="00AB34C5" w:rsidRPr="00247D83">
        <w:rPr>
          <w:rFonts w:ascii="Times New Roman" w:eastAsia="Times New Roman" w:hAnsi="Times New Roman" w:cs="Times New Roman"/>
          <w:lang w:val="en-ID" w:eastAsia="en-ID"/>
        </w:rPr>
        <w:t>muatan</w:t>
      </w:r>
      <w:proofErr w:type="spellEnd"/>
      <w:r w:rsidR="00AB34C5" w:rsidRPr="00247D83">
        <w:rPr>
          <w:rFonts w:ascii="Times New Roman" w:eastAsia="Times New Roman" w:hAnsi="Times New Roman" w:cs="Times New Roman"/>
          <w:lang w:val="en-ID" w:eastAsia="en-ID"/>
        </w:rPr>
        <w:t xml:space="preserve"> </w:t>
      </w:r>
      <w:sdt>
        <w:sdtPr>
          <w:rPr>
            <w:rFonts w:ascii="Times New Roman" w:eastAsia="Times New Roman" w:hAnsi="Times New Roman" w:cs="Times New Roman"/>
            <w:lang w:val="en-ID" w:eastAsia="en-ID"/>
          </w:rPr>
          <w:id w:val="1604850612"/>
          <w:citation/>
        </w:sdtPr>
        <w:sdtContent>
          <w:r w:rsidR="00AB34C5" w:rsidRPr="00247D83">
            <w:rPr>
              <w:rFonts w:ascii="Times New Roman" w:eastAsia="Times New Roman" w:hAnsi="Times New Roman" w:cs="Times New Roman"/>
              <w:lang w:val="en-ID" w:eastAsia="en-ID"/>
            </w:rPr>
            <w:fldChar w:fldCharType="begin"/>
          </w:r>
          <w:r w:rsidR="00AB34C5" w:rsidRPr="00247D83">
            <w:rPr>
              <w:rFonts w:ascii="Times New Roman" w:eastAsia="Times New Roman" w:hAnsi="Times New Roman" w:cs="Times New Roman"/>
              <w:lang w:val="en-US" w:eastAsia="en-ID"/>
            </w:rPr>
            <w:instrText xml:space="preserve"> CITATION Pra18 \l 1033 </w:instrText>
          </w:r>
          <w:r w:rsidR="00AB34C5" w:rsidRPr="00247D83">
            <w:rPr>
              <w:rFonts w:ascii="Times New Roman" w:eastAsia="Times New Roman" w:hAnsi="Times New Roman" w:cs="Times New Roman"/>
              <w:lang w:val="en-ID" w:eastAsia="en-ID"/>
            </w:rPr>
            <w:fldChar w:fldCharType="separate"/>
          </w:r>
          <w:r w:rsidR="00B523CC" w:rsidRPr="00B523CC">
            <w:rPr>
              <w:rFonts w:ascii="Times New Roman" w:eastAsia="Times New Roman" w:hAnsi="Times New Roman" w:cs="Times New Roman"/>
              <w:noProof/>
              <w:lang w:val="en-US" w:eastAsia="en-ID"/>
            </w:rPr>
            <w:t>[10]</w:t>
          </w:r>
          <w:r w:rsidR="00AB34C5" w:rsidRPr="00247D83">
            <w:rPr>
              <w:rFonts w:ascii="Times New Roman" w:eastAsia="Times New Roman" w:hAnsi="Times New Roman" w:cs="Times New Roman"/>
              <w:lang w:val="en-ID" w:eastAsia="en-ID"/>
            </w:rPr>
            <w:fldChar w:fldCharType="end"/>
          </w:r>
        </w:sdtContent>
      </w:sdt>
      <w:r w:rsidR="00AB34C5" w:rsidRPr="00247D83">
        <w:rPr>
          <w:rFonts w:ascii="Times New Roman" w:eastAsia="Times New Roman" w:hAnsi="Times New Roman" w:cs="Times New Roman"/>
          <w:lang w:val="en-ID" w:eastAsia="en-ID"/>
        </w:rPr>
        <w:t>.</w:t>
      </w:r>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Untuk</w:t>
      </w:r>
      <w:proofErr w:type="spellEnd"/>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melakukan</w:t>
      </w:r>
      <w:proofErr w:type="spellEnd"/>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penilaian</w:t>
      </w:r>
      <w:proofErr w:type="spellEnd"/>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risiko</w:t>
      </w:r>
      <w:proofErr w:type="spellEnd"/>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penelitian</w:t>
      </w:r>
      <w:proofErr w:type="spellEnd"/>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ini</w:t>
      </w:r>
      <w:proofErr w:type="spellEnd"/>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menggunakan</w:t>
      </w:r>
      <w:proofErr w:type="spellEnd"/>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kriteria</w:t>
      </w:r>
      <w:proofErr w:type="spellEnd"/>
      <w:r w:rsidR="00612A0D" w:rsidRPr="00247D83">
        <w:rPr>
          <w:rFonts w:ascii="Times New Roman" w:eastAsia="Times New Roman" w:hAnsi="Times New Roman" w:cs="Times New Roman"/>
          <w:lang w:val="en-ID" w:eastAsia="en-ID"/>
        </w:rPr>
        <w:t xml:space="preserve"> likelihood dan </w:t>
      </w:r>
      <w:proofErr w:type="spellStart"/>
      <w:r w:rsidR="00612A0D" w:rsidRPr="00247D83">
        <w:rPr>
          <w:rFonts w:ascii="Times New Roman" w:eastAsia="Times New Roman" w:hAnsi="Times New Roman" w:cs="Times New Roman"/>
          <w:lang w:val="en-ID" w:eastAsia="en-ID"/>
        </w:rPr>
        <w:t>kriteria</w:t>
      </w:r>
      <w:proofErr w:type="spellEnd"/>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konsekuensi</w:t>
      </w:r>
      <w:proofErr w:type="spellEnd"/>
      <w:r w:rsidR="00612A0D" w:rsidRPr="00247D83">
        <w:rPr>
          <w:rFonts w:ascii="Times New Roman" w:eastAsia="Times New Roman" w:hAnsi="Times New Roman" w:cs="Times New Roman"/>
          <w:lang w:val="en-ID" w:eastAsia="en-ID"/>
        </w:rPr>
        <w:t xml:space="preserve"> yang </w:t>
      </w:r>
      <w:proofErr w:type="spellStart"/>
      <w:r w:rsidR="00612A0D" w:rsidRPr="00247D83">
        <w:rPr>
          <w:rFonts w:ascii="Times New Roman" w:eastAsia="Times New Roman" w:hAnsi="Times New Roman" w:cs="Times New Roman"/>
          <w:lang w:val="en-ID" w:eastAsia="en-ID"/>
        </w:rPr>
        <w:t>dapat</w:t>
      </w:r>
      <w:proofErr w:type="spellEnd"/>
      <w:r w:rsidR="00612A0D" w:rsidRPr="00247D83">
        <w:rPr>
          <w:rFonts w:ascii="Times New Roman" w:eastAsia="Times New Roman" w:hAnsi="Times New Roman" w:cs="Times New Roman"/>
          <w:lang w:val="en-ID" w:eastAsia="en-ID"/>
        </w:rPr>
        <w:t xml:space="preserve"> </w:t>
      </w:r>
      <w:proofErr w:type="spellStart"/>
      <w:r w:rsidR="00612A0D" w:rsidRPr="00247D83">
        <w:rPr>
          <w:rFonts w:ascii="Times New Roman" w:eastAsia="Times New Roman" w:hAnsi="Times New Roman" w:cs="Times New Roman"/>
          <w:lang w:val="en-ID" w:eastAsia="en-ID"/>
        </w:rPr>
        <w:t>dilihat</w:t>
      </w:r>
      <w:proofErr w:type="spellEnd"/>
      <w:r w:rsidR="00612A0D" w:rsidRPr="00247D83">
        <w:rPr>
          <w:rFonts w:ascii="Times New Roman" w:eastAsia="Calibri" w:hAnsi="Times New Roman" w:cs="Times New Roman"/>
          <w:bCs/>
          <w:lang w:val="en-US"/>
        </w:rPr>
        <w:t xml:space="preserve"> pada </w:t>
      </w:r>
      <w:proofErr w:type="spellStart"/>
      <w:r w:rsidR="00612A0D" w:rsidRPr="00247D83">
        <w:rPr>
          <w:rFonts w:ascii="Times New Roman" w:eastAsia="Calibri" w:hAnsi="Times New Roman" w:cs="Times New Roman"/>
          <w:bCs/>
          <w:lang w:val="en-US"/>
        </w:rPr>
        <w:t>tabel</w:t>
      </w:r>
      <w:proofErr w:type="spellEnd"/>
      <w:r w:rsidR="00612A0D" w:rsidRPr="00247D83">
        <w:rPr>
          <w:rFonts w:ascii="Times New Roman" w:eastAsia="Calibri" w:hAnsi="Times New Roman" w:cs="Times New Roman"/>
          <w:bCs/>
          <w:lang w:val="en-US"/>
        </w:rPr>
        <w:t xml:space="preserve"> 2.1 dan 2.2.</w:t>
      </w:r>
    </w:p>
    <w:p w14:paraId="06945A6F" w14:textId="77777777" w:rsidR="00FF0CFB" w:rsidRPr="00247D83" w:rsidRDefault="00FF0CFB"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485A2312" w14:textId="066ECE1C" w:rsidR="00612A0D" w:rsidRPr="00247D83" w:rsidRDefault="00612A0D" w:rsidP="00612A0D">
      <w:pPr>
        <w:autoSpaceDE w:val="0"/>
        <w:autoSpaceDN w:val="0"/>
        <w:adjustRightInd w:val="0"/>
        <w:spacing w:after="0" w:line="240" w:lineRule="auto"/>
        <w:jc w:val="center"/>
        <w:rPr>
          <w:rFonts w:ascii="Times New Roman" w:eastAsia="Calibri" w:hAnsi="Times New Roman" w:cs="Times New Roman"/>
          <w:bCs/>
          <w:lang w:val="en-US"/>
        </w:rPr>
      </w:pPr>
      <w:r w:rsidRPr="00247D83">
        <w:rPr>
          <w:rFonts w:ascii="Times New Roman" w:eastAsia="Calibri" w:hAnsi="Times New Roman" w:cs="Times New Roman"/>
          <w:bCs/>
          <w:lang w:val="en-US"/>
        </w:rPr>
        <w:t xml:space="preserve">Tabel 2.1 </w:t>
      </w:r>
      <w:proofErr w:type="spellStart"/>
      <w:r w:rsidRPr="00247D83">
        <w:rPr>
          <w:rFonts w:ascii="Times New Roman" w:eastAsia="Calibri" w:hAnsi="Times New Roman" w:cs="Times New Roman"/>
          <w:bCs/>
          <w:lang w:val="en-US"/>
        </w:rPr>
        <w:t>Kriteria</w:t>
      </w:r>
      <w:proofErr w:type="spellEnd"/>
      <w:r w:rsidRPr="00247D83">
        <w:rPr>
          <w:rFonts w:ascii="Times New Roman" w:eastAsia="Calibri" w:hAnsi="Times New Roman" w:cs="Times New Roman"/>
          <w:bCs/>
          <w:lang w:val="en-US"/>
        </w:rPr>
        <w:t xml:space="preserve"> Likelihood (</w:t>
      </w:r>
      <w:proofErr w:type="spellStart"/>
      <w:r w:rsidRPr="00247D83">
        <w:rPr>
          <w:rFonts w:ascii="Times New Roman" w:eastAsia="Calibri" w:hAnsi="Times New Roman" w:cs="Times New Roman"/>
          <w:bCs/>
          <w:lang w:val="en-US"/>
        </w:rPr>
        <w:t>Kemungkinan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keterjadian</w:t>
      </w:r>
      <w:proofErr w:type="spellEnd"/>
      <w:r w:rsidRPr="00247D83">
        <w:rPr>
          <w:rFonts w:ascii="Times New Roman" w:eastAsia="Calibri" w:hAnsi="Times New Roman" w:cs="Times New Roman"/>
          <w:bCs/>
          <w:lang w:val="en-US"/>
        </w:rPr>
        <w:t>)</w:t>
      </w:r>
    </w:p>
    <w:tbl>
      <w:tblPr>
        <w:tblStyle w:val="TableGrid"/>
        <w:tblW w:w="4389" w:type="dxa"/>
        <w:tblLook w:val="04A0" w:firstRow="1" w:lastRow="0" w:firstColumn="1" w:lastColumn="0" w:noHBand="0" w:noVBand="1"/>
      </w:tblPr>
      <w:tblGrid>
        <w:gridCol w:w="700"/>
        <w:gridCol w:w="1236"/>
        <w:gridCol w:w="2453"/>
      </w:tblGrid>
      <w:tr w:rsidR="00612A0D" w:rsidRPr="00247D83" w14:paraId="581502C7" w14:textId="77777777" w:rsidTr="00612A0D">
        <w:trPr>
          <w:tblHeader/>
        </w:trPr>
        <w:tc>
          <w:tcPr>
            <w:tcW w:w="704" w:type="dxa"/>
          </w:tcPr>
          <w:p w14:paraId="30B00C57" w14:textId="0A9C8A73" w:rsidR="00612A0D" w:rsidRPr="00247D83" w:rsidRDefault="00612A0D" w:rsidP="00612A0D">
            <w:pPr>
              <w:autoSpaceDE w:val="0"/>
              <w:autoSpaceDN w:val="0"/>
              <w:adjustRightInd w:val="0"/>
              <w:jc w:val="center"/>
              <w:rPr>
                <w:rFonts w:eastAsia="Calibri"/>
                <w:b/>
                <w:sz w:val="18"/>
                <w:szCs w:val="18"/>
                <w:lang w:val="en-US"/>
              </w:rPr>
            </w:pPr>
            <w:r w:rsidRPr="00247D83">
              <w:rPr>
                <w:rFonts w:eastAsia="Calibri"/>
                <w:b/>
                <w:sz w:val="18"/>
                <w:szCs w:val="18"/>
                <w:lang w:val="en-US"/>
              </w:rPr>
              <w:t>Level</w:t>
            </w:r>
          </w:p>
        </w:tc>
        <w:tc>
          <w:tcPr>
            <w:tcW w:w="1134" w:type="dxa"/>
          </w:tcPr>
          <w:p w14:paraId="6CD62F68" w14:textId="78D17647" w:rsidR="00612A0D" w:rsidRPr="00247D83" w:rsidRDefault="00612A0D" w:rsidP="00612A0D">
            <w:pPr>
              <w:autoSpaceDE w:val="0"/>
              <w:autoSpaceDN w:val="0"/>
              <w:adjustRightInd w:val="0"/>
              <w:jc w:val="center"/>
              <w:rPr>
                <w:rFonts w:eastAsia="Calibri"/>
                <w:b/>
                <w:sz w:val="18"/>
                <w:szCs w:val="18"/>
                <w:lang w:val="en-US"/>
              </w:rPr>
            </w:pPr>
            <w:proofErr w:type="spellStart"/>
            <w:r w:rsidRPr="00247D83">
              <w:rPr>
                <w:rFonts w:eastAsia="Calibri"/>
                <w:b/>
                <w:sz w:val="18"/>
                <w:szCs w:val="18"/>
                <w:lang w:val="en-US"/>
              </w:rPr>
              <w:t>Kriteria</w:t>
            </w:r>
            <w:proofErr w:type="spellEnd"/>
          </w:p>
        </w:tc>
        <w:tc>
          <w:tcPr>
            <w:tcW w:w="2551" w:type="dxa"/>
          </w:tcPr>
          <w:p w14:paraId="6FE5A5C2" w14:textId="1993D896" w:rsidR="00612A0D" w:rsidRPr="00247D83" w:rsidRDefault="00612A0D" w:rsidP="00612A0D">
            <w:pPr>
              <w:autoSpaceDE w:val="0"/>
              <w:autoSpaceDN w:val="0"/>
              <w:adjustRightInd w:val="0"/>
              <w:jc w:val="center"/>
              <w:rPr>
                <w:rFonts w:eastAsia="Calibri"/>
                <w:b/>
                <w:sz w:val="18"/>
                <w:szCs w:val="18"/>
                <w:lang w:val="en-US"/>
              </w:rPr>
            </w:pPr>
            <w:proofErr w:type="spellStart"/>
            <w:r w:rsidRPr="00247D83">
              <w:rPr>
                <w:rFonts w:eastAsia="Calibri"/>
                <w:b/>
                <w:sz w:val="18"/>
                <w:szCs w:val="18"/>
                <w:lang w:val="en-US"/>
              </w:rPr>
              <w:t>Deskripsi</w:t>
            </w:r>
            <w:proofErr w:type="spellEnd"/>
          </w:p>
        </w:tc>
      </w:tr>
      <w:tr w:rsidR="00612A0D" w:rsidRPr="00247D83" w14:paraId="4E79899A" w14:textId="77777777" w:rsidTr="00612A0D">
        <w:tc>
          <w:tcPr>
            <w:tcW w:w="704" w:type="dxa"/>
          </w:tcPr>
          <w:p w14:paraId="39187D83" w14:textId="700FFBE8" w:rsidR="00612A0D" w:rsidRPr="00247D83" w:rsidRDefault="00612A0D"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1</w:t>
            </w:r>
          </w:p>
        </w:tc>
        <w:tc>
          <w:tcPr>
            <w:tcW w:w="1134" w:type="dxa"/>
          </w:tcPr>
          <w:p w14:paraId="7B93CFAC" w14:textId="2AF21643" w:rsidR="00612A0D" w:rsidRPr="00247D83" w:rsidRDefault="00612A0D"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Jarang</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terjadi</w:t>
            </w:r>
            <w:proofErr w:type="spellEnd"/>
          </w:p>
        </w:tc>
        <w:tc>
          <w:tcPr>
            <w:tcW w:w="2551" w:type="dxa"/>
          </w:tcPr>
          <w:p w14:paraId="7092E574" w14:textId="5417F93A" w:rsidR="00612A0D" w:rsidRPr="00247D83" w:rsidRDefault="00612A0D"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Terdapat</w:t>
            </w:r>
            <w:proofErr w:type="spellEnd"/>
            <w:r w:rsidRPr="00247D83">
              <w:rPr>
                <w:rFonts w:eastAsia="Calibri"/>
                <w:bCs/>
                <w:sz w:val="18"/>
                <w:szCs w:val="18"/>
                <w:lang w:val="en-US"/>
              </w:rPr>
              <w:t xml:space="preserve"> ≥ 1-11 </w:t>
            </w:r>
            <w:proofErr w:type="spellStart"/>
            <w:r w:rsidRPr="00247D83">
              <w:rPr>
                <w:rFonts w:eastAsia="Calibri"/>
                <w:bCs/>
                <w:sz w:val="18"/>
                <w:szCs w:val="18"/>
                <w:lang w:val="en-US"/>
              </w:rPr>
              <w:t>kejadian</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dalam</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setahun</w:t>
            </w:r>
            <w:proofErr w:type="spellEnd"/>
          </w:p>
        </w:tc>
      </w:tr>
      <w:tr w:rsidR="00612A0D" w:rsidRPr="00247D83" w14:paraId="187CF3C7" w14:textId="77777777" w:rsidTr="00612A0D">
        <w:tc>
          <w:tcPr>
            <w:tcW w:w="704" w:type="dxa"/>
          </w:tcPr>
          <w:p w14:paraId="27A0B988" w14:textId="303FEA0C" w:rsidR="00612A0D" w:rsidRPr="00247D83" w:rsidRDefault="00612A0D"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2</w:t>
            </w:r>
          </w:p>
        </w:tc>
        <w:tc>
          <w:tcPr>
            <w:tcW w:w="1134" w:type="dxa"/>
          </w:tcPr>
          <w:p w14:paraId="5BFA4F0D" w14:textId="2BA7C22B" w:rsidR="00612A0D" w:rsidRPr="00247D83" w:rsidRDefault="00612A0D"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Kemungkinan</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kecil</w:t>
            </w:r>
            <w:proofErr w:type="spellEnd"/>
          </w:p>
        </w:tc>
        <w:tc>
          <w:tcPr>
            <w:tcW w:w="2551" w:type="dxa"/>
          </w:tcPr>
          <w:p w14:paraId="2CB78BDA" w14:textId="1AEC6183" w:rsidR="00612A0D" w:rsidRPr="00247D83" w:rsidRDefault="00477DEE"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Terdapat</w:t>
            </w:r>
            <w:proofErr w:type="spellEnd"/>
            <w:r w:rsidRPr="00247D83">
              <w:rPr>
                <w:rFonts w:eastAsia="Calibri"/>
                <w:bCs/>
                <w:sz w:val="18"/>
                <w:szCs w:val="18"/>
                <w:lang w:val="en-US"/>
              </w:rPr>
              <w:t xml:space="preserve"> ≥ 12-47 </w:t>
            </w:r>
            <w:proofErr w:type="spellStart"/>
            <w:r w:rsidRPr="00247D83">
              <w:rPr>
                <w:rFonts w:eastAsia="Calibri"/>
                <w:bCs/>
                <w:sz w:val="18"/>
                <w:szCs w:val="18"/>
                <w:lang w:val="en-US"/>
              </w:rPr>
              <w:t>kejadian</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dalam</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setahun</w:t>
            </w:r>
            <w:proofErr w:type="spellEnd"/>
          </w:p>
        </w:tc>
      </w:tr>
      <w:tr w:rsidR="00612A0D" w:rsidRPr="00247D83" w14:paraId="2A4DA9FA" w14:textId="77777777" w:rsidTr="00612A0D">
        <w:tc>
          <w:tcPr>
            <w:tcW w:w="704" w:type="dxa"/>
          </w:tcPr>
          <w:p w14:paraId="0CA0DB02" w14:textId="1F029505" w:rsidR="00612A0D" w:rsidRPr="00247D83" w:rsidRDefault="00612A0D"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3</w:t>
            </w:r>
          </w:p>
        </w:tc>
        <w:tc>
          <w:tcPr>
            <w:tcW w:w="1134" w:type="dxa"/>
          </w:tcPr>
          <w:p w14:paraId="11FE9AAB" w14:textId="64BD7CBC" w:rsidR="00612A0D" w:rsidRPr="00247D83" w:rsidRDefault="00477DEE"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Mungkin</w:t>
            </w:r>
            <w:proofErr w:type="spellEnd"/>
          </w:p>
        </w:tc>
        <w:tc>
          <w:tcPr>
            <w:tcW w:w="2551" w:type="dxa"/>
          </w:tcPr>
          <w:p w14:paraId="6F805BC6" w14:textId="26165F63" w:rsidR="00612A0D" w:rsidRPr="00247D83" w:rsidRDefault="00477DEE"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Terdapat</w:t>
            </w:r>
            <w:proofErr w:type="spellEnd"/>
            <w:r w:rsidRPr="00247D83">
              <w:rPr>
                <w:rFonts w:eastAsia="Calibri"/>
                <w:bCs/>
                <w:sz w:val="18"/>
                <w:szCs w:val="18"/>
                <w:lang w:val="en-US"/>
              </w:rPr>
              <w:t xml:space="preserve"> ≥ 48-275 </w:t>
            </w:r>
            <w:proofErr w:type="spellStart"/>
            <w:r w:rsidRPr="00247D83">
              <w:rPr>
                <w:rFonts w:eastAsia="Calibri"/>
                <w:bCs/>
                <w:sz w:val="18"/>
                <w:szCs w:val="18"/>
                <w:lang w:val="en-US"/>
              </w:rPr>
              <w:t>kejadian</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dalam</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setahun</w:t>
            </w:r>
            <w:proofErr w:type="spellEnd"/>
          </w:p>
        </w:tc>
      </w:tr>
      <w:tr w:rsidR="00612A0D" w:rsidRPr="00247D83" w14:paraId="2E0CC7DD" w14:textId="77777777" w:rsidTr="00612A0D">
        <w:tc>
          <w:tcPr>
            <w:tcW w:w="704" w:type="dxa"/>
          </w:tcPr>
          <w:p w14:paraId="007E96CB" w14:textId="4A34C6DF" w:rsidR="00612A0D" w:rsidRPr="00247D83" w:rsidRDefault="00612A0D"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4</w:t>
            </w:r>
          </w:p>
        </w:tc>
        <w:tc>
          <w:tcPr>
            <w:tcW w:w="1134" w:type="dxa"/>
          </w:tcPr>
          <w:p w14:paraId="136B9B5A" w14:textId="29C9C4FD" w:rsidR="00612A0D" w:rsidRPr="00247D83" w:rsidRDefault="00477DEE"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Kemungkinan</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besar</w:t>
            </w:r>
            <w:proofErr w:type="spellEnd"/>
          </w:p>
        </w:tc>
        <w:tc>
          <w:tcPr>
            <w:tcW w:w="2551" w:type="dxa"/>
          </w:tcPr>
          <w:p w14:paraId="2233889E" w14:textId="3B54CB32" w:rsidR="00612A0D" w:rsidRPr="00247D83" w:rsidRDefault="00477DEE"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Terdapat</w:t>
            </w:r>
            <w:proofErr w:type="spellEnd"/>
            <w:r w:rsidRPr="00247D83">
              <w:rPr>
                <w:rFonts w:eastAsia="Calibri"/>
                <w:bCs/>
                <w:sz w:val="18"/>
                <w:szCs w:val="18"/>
                <w:lang w:val="en-US"/>
              </w:rPr>
              <w:t xml:space="preserve"> ≥ 276-827 </w:t>
            </w:r>
            <w:proofErr w:type="spellStart"/>
            <w:r w:rsidRPr="00247D83">
              <w:rPr>
                <w:rFonts w:eastAsia="Calibri"/>
                <w:bCs/>
                <w:sz w:val="18"/>
                <w:szCs w:val="18"/>
                <w:lang w:val="en-US"/>
              </w:rPr>
              <w:t>kejadian</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dalam</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setahun</w:t>
            </w:r>
            <w:proofErr w:type="spellEnd"/>
          </w:p>
        </w:tc>
      </w:tr>
      <w:tr w:rsidR="00612A0D" w:rsidRPr="00247D83" w14:paraId="1019A229" w14:textId="77777777" w:rsidTr="00612A0D">
        <w:tc>
          <w:tcPr>
            <w:tcW w:w="704" w:type="dxa"/>
          </w:tcPr>
          <w:p w14:paraId="3B5C3CCB" w14:textId="65BE382B" w:rsidR="00612A0D" w:rsidRPr="00247D83" w:rsidRDefault="00612A0D"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5</w:t>
            </w:r>
          </w:p>
        </w:tc>
        <w:tc>
          <w:tcPr>
            <w:tcW w:w="1134" w:type="dxa"/>
          </w:tcPr>
          <w:p w14:paraId="5C950F39" w14:textId="6B4D6B6B" w:rsidR="00612A0D" w:rsidRPr="00247D83" w:rsidRDefault="00477DEE"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Hampir</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pasti</w:t>
            </w:r>
            <w:proofErr w:type="spellEnd"/>
          </w:p>
        </w:tc>
        <w:tc>
          <w:tcPr>
            <w:tcW w:w="2551" w:type="dxa"/>
          </w:tcPr>
          <w:p w14:paraId="5D75ED33" w14:textId="1E4524C3" w:rsidR="00612A0D" w:rsidRPr="00247D83" w:rsidRDefault="00477DEE"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Terdapat</w:t>
            </w:r>
            <w:proofErr w:type="spellEnd"/>
            <w:r w:rsidRPr="00247D83">
              <w:rPr>
                <w:rFonts w:eastAsia="Calibri"/>
                <w:bCs/>
                <w:sz w:val="18"/>
                <w:szCs w:val="18"/>
                <w:lang w:val="en-US"/>
              </w:rPr>
              <w:t xml:space="preserve"> ≥ 828 </w:t>
            </w:r>
            <w:proofErr w:type="spellStart"/>
            <w:r w:rsidRPr="00247D83">
              <w:rPr>
                <w:rFonts w:eastAsia="Calibri"/>
                <w:bCs/>
                <w:sz w:val="18"/>
                <w:szCs w:val="18"/>
                <w:lang w:val="en-US"/>
              </w:rPr>
              <w:t>kejadian</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dalam</w:t>
            </w:r>
            <w:proofErr w:type="spellEnd"/>
            <w:r w:rsidRPr="00247D83">
              <w:rPr>
                <w:rFonts w:eastAsia="Calibri"/>
                <w:bCs/>
                <w:sz w:val="18"/>
                <w:szCs w:val="18"/>
                <w:lang w:val="en-US"/>
              </w:rPr>
              <w:t xml:space="preserve"> </w:t>
            </w:r>
            <w:proofErr w:type="spellStart"/>
            <w:r w:rsidRPr="00247D83">
              <w:rPr>
                <w:rFonts w:eastAsia="Calibri"/>
                <w:bCs/>
                <w:sz w:val="18"/>
                <w:szCs w:val="18"/>
                <w:lang w:val="en-US"/>
              </w:rPr>
              <w:t>setahun</w:t>
            </w:r>
            <w:proofErr w:type="spellEnd"/>
          </w:p>
        </w:tc>
      </w:tr>
    </w:tbl>
    <w:p w14:paraId="445B1897" w14:textId="1CAC8E7F" w:rsidR="008E3AAF" w:rsidRPr="00247D83" w:rsidRDefault="00477DEE" w:rsidP="00612A0D">
      <w:pPr>
        <w:autoSpaceDE w:val="0"/>
        <w:autoSpaceDN w:val="0"/>
        <w:adjustRightInd w:val="0"/>
        <w:spacing w:after="0" w:line="240" w:lineRule="auto"/>
        <w:jc w:val="center"/>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Sumber</w:t>
      </w:r>
      <w:proofErr w:type="spellEnd"/>
      <w:r w:rsidRPr="00247D83">
        <w:rPr>
          <w:rFonts w:ascii="Times New Roman" w:eastAsia="Calibri" w:hAnsi="Times New Roman" w:cs="Times New Roman"/>
          <w:bCs/>
          <w:lang w:val="en-US"/>
        </w:rPr>
        <w:t>:</w:t>
      </w:r>
      <w:r w:rsidR="00247D83" w:rsidRPr="00247D83">
        <w:rPr>
          <w:rFonts w:ascii="Times New Roman" w:eastAsia="Calibri" w:hAnsi="Times New Roman" w:cs="Times New Roman"/>
          <w:bCs/>
          <w:lang w:val="en-US"/>
        </w:rPr>
        <w:t xml:space="preserve"> Aditya, S (2018)</w:t>
      </w:r>
      <w:sdt>
        <w:sdtPr>
          <w:rPr>
            <w:rFonts w:ascii="Times New Roman" w:eastAsia="Calibri" w:hAnsi="Times New Roman" w:cs="Times New Roman"/>
            <w:bCs/>
            <w:lang w:val="en-US"/>
          </w:rPr>
          <w:id w:val="-1543515898"/>
          <w:citation/>
        </w:sdtPr>
        <w:sdtContent>
          <w:r w:rsidR="00BB11B3" w:rsidRPr="00247D83">
            <w:rPr>
              <w:rFonts w:ascii="Times New Roman" w:eastAsia="Calibri" w:hAnsi="Times New Roman" w:cs="Times New Roman"/>
              <w:bCs/>
              <w:lang w:val="en-US"/>
            </w:rPr>
            <w:fldChar w:fldCharType="begin"/>
          </w:r>
          <w:r w:rsidR="00BB11B3" w:rsidRPr="00247D83">
            <w:rPr>
              <w:rFonts w:ascii="Times New Roman" w:eastAsia="Calibri" w:hAnsi="Times New Roman" w:cs="Times New Roman"/>
              <w:bCs/>
              <w:lang w:val="en-US"/>
            </w:rPr>
            <w:instrText xml:space="preserve"> CITATION Adi18 \l 1033 </w:instrText>
          </w:r>
          <w:r w:rsidR="00BB11B3" w:rsidRPr="00247D83">
            <w:rPr>
              <w:rFonts w:ascii="Times New Roman" w:eastAsia="Calibri" w:hAnsi="Times New Roman" w:cs="Times New Roman"/>
              <w:bCs/>
              <w:lang w:val="en-US"/>
            </w:rPr>
            <w:fldChar w:fldCharType="separate"/>
          </w:r>
          <w:r w:rsidR="00B523CC">
            <w:rPr>
              <w:rFonts w:ascii="Times New Roman" w:eastAsia="Calibri" w:hAnsi="Times New Roman" w:cs="Times New Roman"/>
              <w:bCs/>
              <w:noProof/>
              <w:lang w:val="en-US"/>
            </w:rPr>
            <w:t xml:space="preserve"> </w:t>
          </w:r>
          <w:r w:rsidR="00B523CC" w:rsidRPr="00B523CC">
            <w:rPr>
              <w:rFonts w:ascii="Times New Roman" w:eastAsia="Calibri" w:hAnsi="Times New Roman" w:cs="Times New Roman"/>
              <w:noProof/>
              <w:lang w:val="en-US"/>
            </w:rPr>
            <w:t>[11]</w:t>
          </w:r>
          <w:r w:rsidR="00BB11B3" w:rsidRPr="00247D83">
            <w:rPr>
              <w:rFonts w:ascii="Times New Roman" w:eastAsia="Calibri" w:hAnsi="Times New Roman" w:cs="Times New Roman"/>
              <w:bCs/>
              <w:lang w:val="en-US"/>
            </w:rPr>
            <w:fldChar w:fldCharType="end"/>
          </w:r>
        </w:sdtContent>
      </w:sdt>
    </w:p>
    <w:p w14:paraId="18B8F857" w14:textId="77777777" w:rsidR="00477DEE" w:rsidRPr="00247D83" w:rsidRDefault="00477DEE" w:rsidP="00612A0D">
      <w:pPr>
        <w:autoSpaceDE w:val="0"/>
        <w:autoSpaceDN w:val="0"/>
        <w:adjustRightInd w:val="0"/>
        <w:spacing w:after="0" w:line="240" w:lineRule="auto"/>
        <w:jc w:val="center"/>
        <w:rPr>
          <w:rFonts w:ascii="Times New Roman" w:eastAsia="Calibri" w:hAnsi="Times New Roman" w:cs="Times New Roman"/>
          <w:bCs/>
          <w:lang w:val="en-US"/>
        </w:rPr>
      </w:pPr>
    </w:p>
    <w:p w14:paraId="473767E0" w14:textId="51128EA7" w:rsidR="00477DEE" w:rsidRPr="00247D83" w:rsidRDefault="00477DEE" w:rsidP="00612A0D">
      <w:pPr>
        <w:autoSpaceDE w:val="0"/>
        <w:autoSpaceDN w:val="0"/>
        <w:adjustRightInd w:val="0"/>
        <w:spacing w:after="0" w:line="240" w:lineRule="auto"/>
        <w:jc w:val="center"/>
        <w:rPr>
          <w:rFonts w:ascii="Times New Roman" w:eastAsia="Calibri" w:hAnsi="Times New Roman" w:cs="Times New Roman"/>
          <w:bCs/>
          <w:lang w:val="en-US"/>
        </w:rPr>
      </w:pPr>
      <w:r w:rsidRPr="00247D83">
        <w:rPr>
          <w:rFonts w:ascii="Times New Roman" w:eastAsia="Calibri" w:hAnsi="Times New Roman" w:cs="Times New Roman"/>
          <w:bCs/>
          <w:lang w:val="en-US"/>
        </w:rPr>
        <w:t xml:space="preserve">Tabel 2.2. </w:t>
      </w:r>
      <w:proofErr w:type="spellStart"/>
      <w:r w:rsidRPr="00247D83">
        <w:rPr>
          <w:rFonts w:ascii="Times New Roman" w:eastAsia="Calibri" w:hAnsi="Times New Roman" w:cs="Times New Roman"/>
          <w:bCs/>
          <w:lang w:val="en-US"/>
        </w:rPr>
        <w:t>Kriteria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Konsekuensi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Dampak</w:t>
      </w:r>
      <w:proofErr w:type="spellEnd"/>
      <w:r w:rsidRPr="00247D83">
        <w:rPr>
          <w:rFonts w:ascii="Times New Roman" w:eastAsia="Calibri" w:hAnsi="Times New Roman" w:cs="Times New Roman"/>
          <w:bCs/>
          <w:lang w:val="en-US"/>
        </w:rPr>
        <w:t>)</w:t>
      </w:r>
    </w:p>
    <w:tbl>
      <w:tblPr>
        <w:tblStyle w:val="TableGrid"/>
        <w:tblW w:w="4390" w:type="dxa"/>
        <w:tblLayout w:type="fixed"/>
        <w:tblLook w:val="04A0" w:firstRow="1" w:lastRow="0" w:firstColumn="1" w:lastColumn="0" w:noHBand="0" w:noVBand="1"/>
      </w:tblPr>
      <w:tblGrid>
        <w:gridCol w:w="674"/>
        <w:gridCol w:w="1035"/>
        <w:gridCol w:w="1439"/>
        <w:gridCol w:w="1242"/>
      </w:tblGrid>
      <w:tr w:rsidR="00477DEE" w:rsidRPr="00247D83" w14:paraId="311B40DE" w14:textId="77777777" w:rsidTr="00477DEE">
        <w:tc>
          <w:tcPr>
            <w:tcW w:w="674" w:type="dxa"/>
            <w:vAlign w:val="center"/>
          </w:tcPr>
          <w:p w14:paraId="026BDCA6" w14:textId="1CF64779" w:rsidR="00477DEE" w:rsidRPr="00247D83" w:rsidRDefault="00477DEE" w:rsidP="00477DEE">
            <w:pPr>
              <w:autoSpaceDE w:val="0"/>
              <w:autoSpaceDN w:val="0"/>
              <w:adjustRightInd w:val="0"/>
              <w:jc w:val="center"/>
              <w:rPr>
                <w:rFonts w:eastAsia="Calibri"/>
                <w:b/>
                <w:sz w:val="18"/>
                <w:szCs w:val="18"/>
                <w:lang w:val="en-US"/>
              </w:rPr>
            </w:pPr>
            <w:r w:rsidRPr="00247D83">
              <w:rPr>
                <w:rFonts w:eastAsia="Calibri"/>
                <w:b/>
                <w:sz w:val="18"/>
                <w:szCs w:val="18"/>
                <w:lang w:val="en-US"/>
              </w:rPr>
              <w:t>Level</w:t>
            </w:r>
          </w:p>
        </w:tc>
        <w:tc>
          <w:tcPr>
            <w:tcW w:w="1035" w:type="dxa"/>
            <w:vAlign w:val="center"/>
          </w:tcPr>
          <w:p w14:paraId="7EFC8506" w14:textId="48D8DA0A" w:rsidR="00477DEE" w:rsidRPr="00247D83" w:rsidRDefault="00477DEE" w:rsidP="00477DEE">
            <w:pPr>
              <w:autoSpaceDE w:val="0"/>
              <w:autoSpaceDN w:val="0"/>
              <w:adjustRightInd w:val="0"/>
              <w:jc w:val="center"/>
              <w:rPr>
                <w:rFonts w:eastAsia="Calibri"/>
                <w:b/>
                <w:sz w:val="18"/>
                <w:szCs w:val="18"/>
                <w:lang w:val="en-US"/>
              </w:rPr>
            </w:pPr>
            <w:proofErr w:type="spellStart"/>
            <w:r w:rsidRPr="00247D83">
              <w:rPr>
                <w:rFonts w:eastAsia="Calibri"/>
                <w:b/>
                <w:sz w:val="18"/>
                <w:szCs w:val="18"/>
                <w:lang w:val="en-US"/>
              </w:rPr>
              <w:t>Uraian</w:t>
            </w:r>
            <w:proofErr w:type="spellEnd"/>
          </w:p>
        </w:tc>
        <w:tc>
          <w:tcPr>
            <w:tcW w:w="1439" w:type="dxa"/>
            <w:vAlign w:val="center"/>
          </w:tcPr>
          <w:p w14:paraId="38882447" w14:textId="46F5E206" w:rsidR="00477DEE" w:rsidRPr="00247D83" w:rsidRDefault="00477DEE" w:rsidP="00477DEE">
            <w:pPr>
              <w:autoSpaceDE w:val="0"/>
              <w:autoSpaceDN w:val="0"/>
              <w:adjustRightInd w:val="0"/>
              <w:jc w:val="center"/>
              <w:rPr>
                <w:rFonts w:eastAsia="Calibri"/>
                <w:b/>
                <w:sz w:val="18"/>
                <w:szCs w:val="18"/>
                <w:lang w:val="en-US"/>
              </w:rPr>
            </w:pPr>
            <w:proofErr w:type="spellStart"/>
            <w:r w:rsidRPr="00247D83">
              <w:rPr>
                <w:rFonts w:eastAsia="Calibri"/>
                <w:b/>
                <w:sz w:val="18"/>
                <w:szCs w:val="18"/>
                <w:lang w:val="en-US"/>
              </w:rPr>
              <w:t>Keparahan</w:t>
            </w:r>
            <w:proofErr w:type="spellEnd"/>
            <w:r w:rsidRPr="00247D83">
              <w:rPr>
                <w:rFonts w:eastAsia="Calibri"/>
                <w:b/>
                <w:sz w:val="18"/>
                <w:szCs w:val="18"/>
                <w:lang w:val="en-US"/>
              </w:rPr>
              <w:t xml:space="preserve"> </w:t>
            </w:r>
            <w:proofErr w:type="spellStart"/>
            <w:r w:rsidRPr="00247D83">
              <w:rPr>
                <w:rFonts w:eastAsia="Calibri"/>
                <w:b/>
                <w:sz w:val="18"/>
                <w:szCs w:val="18"/>
                <w:lang w:val="en-US"/>
              </w:rPr>
              <w:t>Cidera</w:t>
            </w:r>
            <w:proofErr w:type="spellEnd"/>
          </w:p>
        </w:tc>
        <w:tc>
          <w:tcPr>
            <w:tcW w:w="1242" w:type="dxa"/>
            <w:vAlign w:val="center"/>
          </w:tcPr>
          <w:p w14:paraId="59E49454" w14:textId="7937CF5C" w:rsidR="00477DEE" w:rsidRPr="00247D83" w:rsidRDefault="00477DEE" w:rsidP="00477DEE">
            <w:pPr>
              <w:autoSpaceDE w:val="0"/>
              <w:autoSpaceDN w:val="0"/>
              <w:adjustRightInd w:val="0"/>
              <w:jc w:val="center"/>
              <w:rPr>
                <w:rFonts w:eastAsia="Calibri"/>
                <w:b/>
                <w:sz w:val="18"/>
                <w:szCs w:val="18"/>
                <w:lang w:val="en-US"/>
              </w:rPr>
            </w:pPr>
            <w:r w:rsidRPr="00247D83">
              <w:rPr>
                <w:rFonts w:eastAsia="Calibri"/>
                <w:b/>
                <w:sz w:val="18"/>
                <w:szCs w:val="18"/>
                <w:lang w:val="en-US"/>
              </w:rPr>
              <w:t xml:space="preserve">Hari </w:t>
            </w:r>
            <w:proofErr w:type="spellStart"/>
            <w:r w:rsidRPr="00247D83">
              <w:rPr>
                <w:rFonts w:eastAsia="Calibri"/>
                <w:b/>
                <w:sz w:val="18"/>
                <w:szCs w:val="18"/>
                <w:lang w:val="en-US"/>
              </w:rPr>
              <w:t>Kerja</w:t>
            </w:r>
            <w:proofErr w:type="spellEnd"/>
          </w:p>
        </w:tc>
      </w:tr>
      <w:tr w:rsidR="00477DEE" w:rsidRPr="00247D83" w14:paraId="398DE6A1" w14:textId="77777777" w:rsidTr="00477DEE">
        <w:tc>
          <w:tcPr>
            <w:tcW w:w="674" w:type="dxa"/>
          </w:tcPr>
          <w:p w14:paraId="7D946321" w14:textId="6D1AE3F8" w:rsidR="00477DEE" w:rsidRPr="00247D83" w:rsidRDefault="00477DEE"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1</w:t>
            </w:r>
          </w:p>
        </w:tc>
        <w:tc>
          <w:tcPr>
            <w:tcW w:w="1035" w:type="dxa"/>
          </w:tcPr>
          <w:p w14:paraId="40ABEB10" w14:textId="7B36D208" w:rsidR="00477DEE" w:rsidRPr="00247D83" w:rsidRDefault="00477DEE"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 xml:space="preserve">Tidak </w:t>
            </w:r>
            <w:proofErr w:type="spellStart"/>
            <w:r w:rsidRPr="00247D83">
              <w:rPr>
                <w:rFonts w:eastAsia="Calibri"/>
                <w:bCs/>
                <w:sz w:val="18"/>
                <w:szCs w:val="18"/>
                <w:lang w:val="en-US"/>
              </w:rPr>
              <w:t>Signifikan</w:t>
            </w:r>
            <w:proofErr w:type="spellEnd"/>
          </w:p>
        </w:tc>
        <w:tc>
          <w:tcPr>
            <w:tcW w:w="1439" w:type="dxa"/>
          </w:tcPr>
          <w:p w14:paraId="1E65AB3E" w14:textId="3967C973"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Kejadian tidak menimbulkan kerugian atau cedera pada manusia</w:t>
            </w:r>
          </w:p>
        </w:tc>
        <w:tc>
          <w:tcPr>
            <w:tcW w:w="1242" w:type="dxa"/>
          </w:tcPr>
          <w:p w14:paraId="3D67289D" w14:textId="43DD3C4E"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Tidak menyebabkan kehilangan hari kerja</w:t>
            </w:r>
          </w:p>
        </w:tc>
      </w:tr>
      <w:tr w:rsidR="00477DEE" w:rsidRPr="00247D83" w14:paraId="090AF4EE" w14:textId="77777777" w:rsidTr="00477DEE">
        <w:tc>
          <w:tcPr>
            <w:tcW w:w="674" w:type="dxa"/>
          </w:tcPr>
          <w:p w14:paraId="13D56EEE" w14:textId="632B2F38" w:rsidR="00477DEE" w:rsidRPr="00247D83" w:rsidRDefault="00477DEE"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2</w:t>
            </w:r>
          </w:p>
        </w:tc>
        <w:tc>
          <w:tcPr>
            <w:tcW w:w="1035" w:type="dxa"/>
          </w:tcPr>
          <w:p w14:paraId="7E0D5C07" w14:textId="1374D174" w:rsidR="00477DEE" w:rsidRPr="00247D83" w:rsidRDefault="00477DEE"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Kecil</w:t>
            </w:r>
          </w:p>
        </w:tc>
        <w:tc>
          <w:tcPr>
            <w:tcW w:w="1439" w:type="dxa"/>
          </w:tcPr>
          <w:p w14:paraId="619061E4" w14:textId="6BD434DA"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Menimbulkan cedera ringan, kerugian kecildan tidak menimbulkan dampak serius terhadap kelangsungan bisnis</w:t>
            </w:r>
          </w:p>
        </w:tc>
        <w:tc>
          <w:tcPr>
            <w:tcW w:w="1242" w:type="dxa"/>
          </w:tcPr>
          <w:p w14:paraId="7B0850A6" w14:textId="519F7C1C"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Masih dapat bekerja pada hari / shift yang sama</w:t>
            </w:r>
          </w:p>
        </w:tc>
      </w:tr>
      <w:tr w:rsidR="00477DEE" w:rsidRPr="00247D83" w14:paraId="7C4B2F92" w14:textId="77777777" w:rsidTr="00477DEE">
        <w:tc>
          <w:tcPr>
            <w:tcW w:w="674" w:type="dxa"/>
          </w:tcPr>
          <w:p w14:paraId="0463156C" w14:textId="699A1E3C" w:rsidR="00477DEE" w:rsidRPr="00247D83" w:rsidRDefault="00477DEE"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3</w:t>
            </w:r>
          </w:p>
        </w:tc>
        <w:tc>
          <w:tcPr>
            <w:tcW w:w="1035" w:type="dxa"/>
          </w:tcPr>
          <w:p w14:paraId="6839843C" w14:textId="6ECE93E8" w:rsidR="00477DEE" w:rsidRPr="00247D83" w:rsidRDefault="00477DEE"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Sedang</w:t>
            </w:r>
          </w:p>
        </w:tc>
        <w:tc>
          <w:tcPr>
            <w:tcW w:w="1439" w:type="dxa"/>
          </w:tcPr>
          <w:p w14:paraId="0192CDE3" w14:textId="4D82826B"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Cedera berat dan dirawat dirumah sakit, tidak menimbulkan cacat tetap, kerugian finansial sedang</w:t>
            </w:r>
          </w:p>
        </w:tc>
        <w:tc>
          <w:tcPr>
            <w:tcW w:w="1242" w:type="dxa"/>
          </w:tcPr>
          <w:p w14:paraId="77F13A01" w14:textId="223E2DC3"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Kehilangan hari kerja dibawah 3 hari</w:t>
            </w:r>
          </w:p>
        </w:tc>
      </w:tr>
      <w:tr w:rsidR="00477DEE" w:rsidRPr="00247D83" w14:paraId="751D92C1" w14:textId="77777777" w:rsidTr="00477DEE">
        <w:tc>
          <w:tcPr>
            <w:tcW w:w="674" w:type="dxa"/>
          </w:tcPr>
          <w:p w14:paraId="6B6CFF7A" w14:textId="5886CE0B" w:rsidR="00477DEE" w:rsidRPr="00247D83" w:rsidRDefault="00477DEE"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4</w:t>
            </w:r>
          </w:p>
        </w:tc>
        <w:tc>
          <w:tcPr>
            <w:tcW w:w="1035" w:type="dxa"/>
          </w:tcPr>
          <w:p w14:paraId="4F91ECDF" w14:textId="01995838" w:rsidR="00477DEE" w:rsidRPr="00247D83" w:rsidRDefault="00477DEE"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Berat</w:t>
            </w:r>
          </w:p>
        </w:tc>
        <w:tc>
          <w:tcPr>
            <w:tcW w:w="1439" w:type="dxa"/>
          </w:tcPr>
          <w:p w14:paraId="2C39031A" w14:textId="4022FEDE"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Menimbulkan cedera parah dan cacat tetap dan kerugian finansial besar serta menimbulkan dampak serius terhadap kelangsungan usaha</w:t>
            </w:r>
          </w:p>
        </w:tc>
        <w:tc>
          <w:tcPr>
            <w:tcW w:w="1242" w:type="dxa"/>
          </w:tcPr>
          <w:p w14:paraId="2238B8FD" w14:textId="32D5E934"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Kehilangan hari kerja 3 hari atau lebih</w:t>
            </w:r>
          </w:p>
        </w:tc>
      </w:tr>
      <w:tr w:rsidR="00477DEE" w:rsidRPr="00247D83" w14:paraId="3B4F6963" w14:textId="77777777" w:rsidTr="00477DEE">
        <w:tc>
          <w:tcPr>
            <w:tcW w:w="674" w:type="dxa"/>
          </w:tcPr>
          <w:p w14:paraId="0A93F5F2" w14:textId="469B6B90" w:rsidR="00477DEE" w:rsidRPr="00247D83" w:rsidRDefault="00477DEE" w:rsidP="00612A0D">
            <w:pPr>
              <w:autoSpaceDE w:val="0"/>
              <w:autoSpaceDN w:val="0"/>
              <w:adjustRightInd w:val="0"/>
              <w:jc w:val="center"/>
              <w:rPr>
                <w:rFonts w:eastAsia="Calibri"/>
                <w:bCs/>
                <w:sz w:val="18"/>
                <w:szCs w:val="18"/>
                <w:lang w:val="en-US"/>
              </w:rPr>
            </w:pPr>
            <w:r w:rsidRPr="00247D83">
              <w:rPr>
                <w:rFonts w:eastAsia="Calibri"/>
                <w:bCs/>
                <w:sz w:val="18"/>
                <w:szCs w:val="18"/>
                <w:lang w:val="en-US"/>
              </w:rPr>
              <w:t>5</w:t>
            </w:r>
          </w:p>
        </w:tc>
        <w:tc>
          <w:tcPr>
            <w:tcW w:w="1035" w:type="dxa"/>
          </w:tcPr>
          <w:p w14:paraId="694EF3E4" w14:textId="280E4DE6" w:rsidR="00477DEE" w:rsidRPr="00247D83" w:rsidRDefault="00477DEE" w:rsidP="00612A0D">
            <w:pPr>
              <w:autoSpaceDE w:val="0"/>
              <w:autoSpaceDN w:val="0"/>
              <w:adjustRightInd w:val="0"/>
              <w:jc w:val="center"/>
              <w:rPr>
                <w:rFonts w:eastAsia="Calibri"/>
                <w:bCs/>
                <w:sz w:val="18"/>
                <w:szCs w:val="18"/>
                <w:lang w:val="en-US"/>
              </w:rPr>
            </w:pPr>
            <w:proofErr w:type="spellStart"/>
            <w:r w:rsidRPr="00247D83">
              <w:rPr>
                <w:rFonts w:eastAsia="Calibri"/>
                <w:bCs/>
                <w:sz w:val="18"/>
                <w:szCs w:val="18"/>
                <w:lang w:val="en-US"/>
              </w:rPr>
              <w:t>Bencana</w:t>
            </w:r>
            <w:proofErr w:type="spellEnd"/>
          </w:p>
        </w:tc>
        <w:tc>
          <w:tcPr>
            <w:tcW w:w="1439" w:type="dxa"/>
          </w:tcPr>
          <w:p w14:paraId="14EF6DC3" w14:textId="40429D94"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Mengakibatkan korban meninggal dan kerugian parah bahkan dapat menghentikan kegiatan usaha selamanya</w:t>
            </w:r>
          </w:p>
        </w:tc>
        <w:tc>
          <w:tcPr>
            <w:tcW w:w="1242" w:type="dxa"/>
          </w:tcPr>
          <w:p w14:paraId="405295F3" w14:textId="5D1B9BE9" w:rsidR="00477DEE" w:rsidRPr="00247D83" w:rsidRDefault="00477DEE" w:rsidP="00612A0D">
            <w:pPr>
              <w:autoSpaceDE w:val="0"/>
              <w:autoSpaceDN w:val="0"/>
              <w:adjustRightInd w:val="0"/>
              <w:jc w:val="center"/>
              <w:rPr>
                <w:rFonts w:eastAsia="Calibri"/>
                <w:bCs/>
                <w:sz w:val="18"/>
                <w:szCs w:val="18"/>
                <w:lang w:val="en-US"/>
              </w:rPr>
            </w:pPr>
            <w:r w:rsidRPr="00247D83">
              <w:rPr>
                <w:sz w:val="18"/>
                <w:szCs w:val="18"/>
              </w:rPr>
              <w:t>Kehilangan hari kerja selamanya</w:t>
            </w:r>
          </w:p>
        </w:tc>
      </w:tr>
    </w:tbl>
    <w:p w14:paraId="64FCFA37" w14:textId="3C188435" w:rsidR="00477DEE" w:rsidRPr="00247D83" w:rsidRDefault="00477DEE" w:rsidP="00612A0D">
      <w:pPr>
        <w:autoSpaceDE w:val="0"/>
        <w:autoSpaceDN w:val="0"/>
        <w:adjustRightInd w:val="0"/>
        <w:spacing w:after="0" w:line="240" w:lineRule="auto"/>
        <w:jc w:val="center"/>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Sumber</w:t>
      </w:r>
      <w:proofErr w:type="spellEnd"/>
      <w:r w:rsidRPr="00247D83">
        <w:rPr>
          <w:rFonts w:ascii="Times New Roman" w:eastAsia="Calibri" w:hAnsi="Times New Roman" w:cs="Times New Roman"/>
          <w:bCs/>
          <w:lang w:val="en-US"/>
        </w:rPr>
        <w:t>:</w:t>
      </w:r>
      <w:r w:rsidR="00247D83" w:rsidRPr="00247D83">
        <w:rPr>
          <w:rFonts w:ascii="Times New Roman" w:eastAsia="Calibri" w:hAnsi="Times New Roman" w:cs="Times New Roman"/>
          <w:bCs/>
          <w:lang w:val="en-US"/>
        </w:rPr>
        <w:t xml:space="preserve"> </w:t>
      </w:r>
      <w:r w:rsidRPr="00247D83">
        <w:rPr>
          <w:rFonts w:ascii="Times New Roman" w:eastAsia="Calibri" w:hAnsi="Times New Roman" w:cs="Times New Roman"/>
          <w:bCs/>
          <w:lang w:val="en-US"/>
        </w:rPr>
        <w:t xml:space="preserve"> </w:t>
      </w:r>
      <w:r w:rsidR="00247D83" w:rsidRPr="00247D83">
        <w:rPr>
          <w:rFonts w:ascii="Times New Roman" w:eastAsia="Calibri" w:hAnsi="Times New Roman" w:cs="Times New Roman"/>
          <w:bCs/>
          <w:lang w:val="en-US"/>
        </w:rPr>
        <w:t xml:space="preserve">R. </w:t>
      </w:r>
      <w:proofErr w:type="spellStart"/>
      <w:r w:rsidR="00247D83" w:rsidRPr="00247D83">
        <w:rPr>
          <w:rFonts w:ascii="Times New Roman" w:eastAsia="Calibri" w:hAnsi="Times New Roman" w:cs="Times New Roman"/>
          <w:bCs/>
          <w:lang w:val="en-US"/>
        </w:rPr>
        <w:t>Muhamid</w:t>
      </w:r>
      <w:proofErr w:type="spellEnd"/>
      <w:r w:rsidR="00247D83" w:rsidRPr="00247D83">
        <w:rPr>
          <w:rFonts w:ascii="Times New Roman" w:eastAsia="Calibri" w:hAnsi="Times New Roman" w:cs="Times New Roman"/>
          <w:bCs/>
          <w:lang w:val="en-US"/>
        </w:rPr>
        <w:t xml:space="preserve"> (2018) </w:t>
      </w:r>
      <w:sdt>
        <w:sdtPr>
          <w:rPr>
            <w:rFonts w:ascii="Times New Roman" w:eastAsia="Calibri" w:hAnsi="Times New Roman" w:cs="Times New Roman"/>
            <w:bCs/>
            <w:lang w:val="en-US"/>
          </w:rPr>
          <w:id w:val="-798219998"/>
          <w:citation/>
        </w:sdtPr>
        <w:sdtContent>
          <w:r w:rsidR="00BB11B3" w:rsidRPr="00247D83">
            <w:rPr>
              <w:rFonts w:ascii="Times New Roman" w:eastAsia="Calibri" w:hAnsi="Times New Roman" w:cs="Times New Roman"/>
              <w:bCs/>
              <w:lang w:val="en-US"/>
            </w:rPr>
            <w:fldChar w:fldCharType="begin"/>
          </w:r>
          <w:r w:rsidR="00BB11B3" w:rsidRPr="00247D83">
            <w:rPr>
              <w:rFonts w:ascii="Times New Roman" w:eastAsia="Calibri" w:hAnsi="Times New Roman" w:cs="Times New Roman"/>
              <w:bCs/>
              <w:lang w:val="en-US"/>
            </w:rPr>
            <w:instrText xml:space="preserve"> CITATION RMu18 \l 1033 </w:instrText>
          </w:r>
          <w:r w:rsidR="00BB11B3" w:rsidRPr="00247D83">
            <w:rPr>
              <w:rFonts w:ascii="Times New Roman" w:eastAsia="Calibri" w:hAnsi="Times New Roman" w:cs="Times New Roman"/>
              <w:bCs/>
              <w:lang w:val="en-US"/>
            </w:rPr>
            <w:fldChar w:fldCharType="separate"/>
          </w:r>
          <w:r w:rsidR="00B523CC" w:rsidRPr="00B523CC">
            <w:rPr>
              <w:rFonts w:ascii="Times New Roman" w:eastAsia="Calibri" w:hAnsi="Times New Roman" w:cs="Times New Roman"/>
              <w:noProof/>
              <w:lang w:val="en-US"/>
            </w:rPr>
            <w:t>[7]</w:t>
          </w:r>
          <w:r w:rsidR="00BB11B3" w:rsidRPr="00247D83">
            <w:rPr>
              <w:rFonts w:ascii="Times New Roman" w:eastAsia="Calibri" w:hAnsi="Times New Roman" w:cs="Times New Roman"/>
              <w:bCs/>
              <w:lang w:val="en-US"/>
            </w:rPr>
            <w:fldChar w:fldCharType="end"/>
          </w:r>
        </w:sdtContent>
      </w:sdt>
    </w:p>
    <w:p w14:paraId="75CB37F0" w14:textId="77777777" w:rsidR="008E3AAF" w:rsidRPr="00247D83"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340DBFF9" w14:textId="0ABDEEDA" w:rsidR="00477DEE" w:rsidRPr="00247D83" w:rsidRDefault="00477DEE" w:rsidP="008E3AAF">
      <w:pPr>
        <w:autoSpaceDE w:val="0"/>
        <w:autoSpaceDN w:val="0"/>
        <w:adjustRightInd w:val="0"/>
        <w:spacing w:after="0" w:line="240" w:lineRule="auto"/>
        <w:ind w:firstLine="426"/>
        <w:jc w:val="both"/>
        <w:rPr>
          <w:rFonts w:ascii="Times New Roman" w:eastAsia="Calibri" w:hAnsi="Times New Roman" w:cs="Times New Roman"/>
          <w:bCs/>
          <w:lang w:val="en-US"/>
        </w:rPr>
      </w:pPr>
      <w:r w:rsidRPr="00247D83">
        <w:rPr>
          <w:rFonts w:ascii="Times New Roman" w:eastAsia="Calibri" w:hAnsi="Times New Roman" w:cs="Times New Roman"/>
          <w:bCs/>
          <w:lang w:val="en-US"/>
        </w:rPr>
        <w:t xml:space="preserve">Formula </w:t>
      </w:r>
      <w:proofErr w:type="spellStart"/>
      <w:r w:rsidRPr="00247D83">
        <w:rPr>
          <w:rFonts w:ascii="Times New Roman" w:eastAsia="Calibri" w:hAnsi="Times New Roman" w:cs="Times New Roman"/>
          <w:bCs/>
          <w:lang w:val="en-US"/>
        </w:rPr>
        <w:t>metode</w:t>
      </w:r>
      <w:proofErr w:type="spellEnd"/>
      <w:r w:rsidRPr="00247D83">
        <w:rPr>
          <w:rFonts w:ascii="Times New Roman" w:eastAsia="Calibri" w:hAnsi="Times New Roman" w:cs="Times New Roman"/>
          <w:bCs/>
          <w:lang w:val="en-US"/>
        </w:rPr>
        <w:t xml:space="preserve"> HIRARC</w:t>
      </w:r>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dalam</w:t>
      </w:r>
      <w:proofErr w:type="spellEnd"/>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menghitung</w:t>
      </w:r>
      <w:proofErr w:type="spellEnd"/>
      <w:r w:rsidR="00ED1756" w:rsidRPr="00247D83">
        <w:rPr>
          <w:rFonts w:ascii="Times New Roman" w:eastAsia="Calibri" w:hAnsi="Times New Roman" w:cs="Times New Roman"/>
          <w:bCs/>
          <w:lang w:val="en-US"/>
        </w:rPr>
        <w:t xml:space="preserve"> </w:t>
      </w:r>
      <w:r w:rsidR="00870E3F" w:rsidRPr="00247D83">
        <w:rPr>
          <w:rFonts w:ascii="Times New Roman" w:eastAsia="Calibri" w:hAnsi="Times New Roman" w:cs="Times New Roman"/>
          <w:bCs/>
          <w:lang w:val="en-US"/>
        </w:rPr>
        <w:t>Nilai</w:t>
      </w:r>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Risiko</w:t>
      </w:r>
      <w:proofErr w:type="spellEnd"/>
      <w:r w:rsidR="00ED1756" w:rsidRPr="00247D83">
        <w:rPr>
          <w:rFonts w:ascii="Times New Roman" w:eastAsia="Calibri" w:hAnsi="Times New Roman" w:cs="Times New Roman"/>
          <w:bCs/>
          <w:lang w:val="en-US"/>
        </w:rPr>
        <w:t xml:space="preserve"> (</w:t>
      </w:r>
      <w:r w:rsidR="00ED1756" w:rsidRPr="00247D83">
        <w:rPr>
          <w:rFonts w:ascii="Times New Roman" w:eastAsia="Calibri" w:hAnsi="Times New Roman" w:cs="Times New Roman"/>
          <w:bCs/>
          <w:i/>
          <w:iCs/>
          <w:lang w:val="en-US"/>
        </w:rPr>
        <w:t>Risk Rating</w:t>
      </w:r>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adalah</w:t>
      </w:r>
      <w:proofErr w:type="spellEnd"/>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dengan</w:t>
      </w:r>
      <w:proofErr w:type="spellEnd"/>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mengalikan</w:t>
      </w:r>
      <w:proofErr w:type="spellEnd"/>
      <w:r w:rsidR="00ED1756" w:rsidRPr="00247D83">
        <w:rPr>
          <w:rFonts w:ascii="Times New Roman" w:eastAsia="Calibri" w:hAnsi="Times New Roman" w:cs="Times New Roman"/>
          <w:bCs/>
          <w:lang w:val="en-US"/>
        </w:rPr>
        <w:t xml:space="preserve"> </w:t>
      </w:r>
      <w:r w:rsidR="00ED1756" w:rsidRPr="00247D83">
        <w:rPr>
          <w:rFonts w:ascii="Times New Roman" w:eastAsia="Calibri" w:hAnsi="Times New Roman" w:cs="Times New Roman"/>
          <w:bCs/>
          <w:i/>
          <w:iCs/>
          <w:lang w:val="en-US"/>
        </w:rPr>
        <w:t>likelihood</w:t>
      </w:r>
      <w:r w:rsidR="00ED1756" w:rsidRPr="00247D83">
        <w:rPr>
          <w:rFonts w:ascii="Times New Roman" w:eastAsia="Calibri" w:hAnsi="Times New Roman" w:cs="Times New Roman"/>
          <w:bCs/>
          <w:lang w:val="en-US"/>
        </w:rPr>
        <w:t xml:space="preserve"> (L) </w:t>
      </w:r>
      <w:proofErr w:type="spellStart"/>
      <w:r w:rsidR="00ED1756" w:rsidRPr="00247D83">
        <w:rPr>
          <w:rFonts w:ascii="Times New Roman" w:eastAsia="Calibri" w:hAnsi="Times New Roman" w:cs="Times New Roman"/>
          <w:bCs/>
          <w:lang w:val="en-US"/>
        </w:rPr>
        <w:t>dengan</w:t>
      </w:r>
      <w:proofErr w:type="spellEnd"/>
      <w:r w:rsidR="00ED1756" w:rsidRPr="00247D83">
        <w:rPr>
          <w:rFonts w:ascii="Times New Roman" w:eastAsia="Calibri" w:hAnsi="Times New Roman" w:cs="Times New Roman"/>
          <w:bCs/>
          <w:lang w:val="en-US"/>
        </w:rPr>
        <w:t xml:space="preserve"> </w:t>
      </w:r>
      <w:r w:rsidR="00ED1756" w:rsidRPr="00247D83">
        <w:rPr>
          <w:rFonts w:ascii="Times New Roman" w:eastAsia="Calibri" w:hAnsi="Times New Roman" w:cs="Times New Roman"/>
          <w:bCs/>
          <w:i/>
          <w:iCs/>
          <w:lang w:val="en-US"/>
        </w:rPr>
        <w:t>consequences</w:t>
      </w:r>
      <w:r w:rsidR="00ED1756" w:rsidRPr="00247D83">
        <w:rPr>
          <w:rFonts w:ascii="Times New Roman" w:eastAsia="Calibri" w:hAnsi="Times New Roman" w:cs="Times New Roman"/>
          <w:bCs/>
          <w:lang w:val="en-US"/>
        </w:rPr>
        <w:t xml:space="preserve"> (C). Hasil </w:t>
      </w:r>
      <w:proofErr w:type="spellStart"/>
      <w:r w:rsidR="00ED1756" w:rsidRPr="00247D83">
        <w:rPr>
          <w:rFonts w:ascii="Times New Roman" w:eastAsia="Calibri" w:hAnsi="Times New Roman" w:cs="Times New Roman"/>
          <w:bCs/>
          <w:lang w:val="en-US"/>
        </w:rPr>
        <w:t>perhitungan</w:t>
      </w:r>
      <w:proofErr w:type="spellEnd"/>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tingkat</w:t>
      </w:r>
      <w:proofErr w:type="spellEnd"/>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risiko</w:t>
      </w:r>
      <w:proofErr w:type="spellEnd"/>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tersebut</w:t>
      </w:r>
      <w:proofErr w:type="spellEnd"/>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dipetakan</w:t>
      </w:r>
      <w:proofErr w:type="spellEnd"/>
      <w:r w:rsidR="00ED1756" w:rsidRPr="00247D83">
        <w:rPr>
          <w:rFonts w:ascii="Times New Roman" w:eastAsia="Calibri" w:hAnsi="Times New Roman" w:cs="Times New Roman"/>
          <w:bCs/>
          <w:lang w:val="en-US"/>
        </w:rPr>
        <w:t xml:space="preserve"> </w:t>
      </w:r>
      <w:proofErr w:type="spellStart"/>
      <w:r w:rsidR="00ED1756" w:rsidRPr="00247D83">
        <w:rPr>
          <w:rFonts w:ascii="Times New Roman" w:eastAsia="Calibri" w:hAnsi="Times New Roman" w:cs="Times New Roman"/>
          <w:bCs/>
          <w:lang w:val="en-US"/>
        </w:rPr>
        <w:t>dalam</w:t>
      </w:r>
      <w:proofErr w:type="spellEnd"/>
      <w:r w:rsidR="00ED1756" w:rsidRPr="00247D83">
        <w:rPr>
          <w:rFonts w:ascii="Times New Roman" w:eastAsia="Calibri" w:hAnsi="Times New Roman" w:cs="Times New Roman"/>
          <w:bCs/>
          <w:lang w:val="en-US"/>
        </w:rPr>
        <w:t xml:space="preserve"> risk </w:t>
      </w:r>
      <w:proofErr w:type="spellStart"/>
      <w:r w:rsidR="00ED1756" w:rsidRPr="00247D83">
        <w:rPr>
          <w:rFonts w:ascii="Times New Roman" w:eastAsia="Calibri" w:hAnsi="Times New Roman" w:cs="Times New Roman"/>
          <w:bCs/>
          <w:lang w:val="en-US"/>
        </w:rPr>
        <w:t>matriks</w:t>
      </w:r>
      <w:proofErr w:type="spellEnd"/>
      <w:r w:rsidR="00ED1756" w:rsidRPr="00247D83">
        <w:rPr>
          <w:rFonts w:ascii="Times New Roman" w:eastAsia="Calibri" w:hAnsi="Times New Roman" w:cs="Times New Roman"/>
          <w:bCs/>
          <w:lang w:val="en-US"/>
        </w:rPr>
        <w:t xml:space="preserve"> pada </w:t>
      </w:r>
      <w:proofErr w:type="spellStart"/>
      <w:r w:rsidR="00ED1756" w:rsidRPr="00247D83">
        <w:rPr>
          <w:rFonts w:ascii="Times New Roman" w:eastAsia="Calibri" w:hAnsi="Times New Roman" w:cs="Times New Roman"/>
          <w:bCs/>
          <w:lang w:val="en-US"/>
        </w:rPr>
        <w:t>tabel</w:t>
      </w:r>
      <w:proofErr w:type="spellEnd"/>
      <w:r w:rsidR="00ED1756" w:rsidRPr="00247D83">
        <w:rPr>
          <w:rFonts w:ascii="Times New Roman" w:eastAsia="Calibri" w:hAnsi="Times New Roman" w:cs="Times New Roman"/>
          <w:bCs/>
          <w:lang w:val="en-US"/>
        </w:rPr>
        <w:t xml:space="preserve"> 2.3.</w:t>
      </w:r>
    </w:p>
    <w:p w14:paraId="77F8C470" w14:textId="77777777" w:rsidR="00ED1756" w:rsidRPr="00247D83" w:rsidRDefault="00ED1756" w:rsidP="00ED1756">
      <w:pPr>
        <w:autoSpaceDE w:val="0"/>
        <w:autoSpaceDN w:val="0"/>
        <w:adjustRightInd w:val="0"/>
        <w:spacing w:after="0" w:line="240" w:lineRule="auto"/>
        <w:jc w:val="center"/>
        <w:rPr>
          <w:rFonts w:ascii="Times New Roman" w:eastAsia="Calibri" w:hAnsi="Times New Roman" w:cs="Times New Roman"/>
          <w:bCs/>
          <w:lang w:val="en-US"/>
        </w:rPr>
      </w:pPr>
    </w:p>
    <w:p w14:paraId="7931F780" w14:textId="0E26E393" w:rsidR="00ED1756" w:rsidRPr="00247D83" w:rsidRDefault="00ED1756" w:rsidP="00ED1756">
      <w:pPr>
        <w:autoSpaceDE w:val="0"/>
        <w:autoSpaceDN w:val="0"/>
        <w:adjustRightInd w:val="0"/>
        <w:spacing w:after="0" w:line="240" w:lineRule="auto"/>
        <w:jc w:val="center"/>
        <w:rPr>
          <w:rFonts w:ascii="Times New Roman" w:eastAsia="Calibri" w:hAnsi="Times New Roman" w:cs="Times New Roman"/>
          <w:bCs/>
          <w:lang w:val="en-US"/>
        </w:rPr>
      </w:pPr>
      <w:r w:rsidRPr="00247D83">
        <w:rPr>
          <w:rFonts w:ascii="Times New Roman" w:eastAsia="Calibri" w:hAnsi="Times New Roman" w:cs="Times New Roman"/>
          <w:bCs/>
          <w:lang w:val="en-US"/>
        </w:rPr>
        <w:lastRenderedPageBreak/>
        <w:t xml:space="preserve">Tabel 2.3. Peta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r w:rsidRPr="00247D83">
        <w:rPr>
          <w:rFonts w:ascii="Times New Roman" w:eastAsia="Calibri" w:hAnsi="Times New Roman" w:cs="Times New Roman"/>
          <w:bCs/>
          <w:i/>
          <w:iCs/>
          <w:lang w:val="en-US"/>
        </w:rPr>
        <w:t>Risk Matrix</w:t>
      </w:r>
      <w:r w:rsidRPr="00247D83">
        <w:rPr>
          <w:rFonts w:ascii="Times New Roman" w:eastAsia="Calibri" w:hAnsi="Times New Roman" w:cs="Times New Roman"/>
          <w:bCs/>
          <w:lang w:val="en-US"/>
        </w:rPr>
        <w:t>)</w:t>
      </w:r>
      <w:r w:rsidR="00870E3F" w:rsidRPr="00247D83">
        <w:rPr>
          <w:rFonts w:ascii="Times New Roman" w:eastAsia="Calibri" w:hAnsi="Times New Roman" w:cs="Times New Roman"/>
          <w:bCs/>
          <w:lang w:val="en-US"/>
        </w:rPr>
        <w:t xml:space="preserve"> </w:t>
      </w:r>
      <w:proofErr w:type="spellStart"/>
      <w:r w:rsidR="00870E3F" w:rsidRPr="00247D83">
        <w:rPr>
          <w:rFonts w:ascii="Times New Roman" w:eastAsia="Calibri" w:hAnsi="Times New Roman" w:cs="Times New Roman"/>
          <w:bCs/>
          <w:lang w:val="en-US"/>
        </w:rPr>
        <w:t>Sistem</w:t>
      </w:r>
      <w:proofErr w:type="spellEnd"/>
      <w:r w:rsidR="00870E3F" w:rsidRPr="00247D83">
        <w:rPr>
          <w:rFonts w:ascii="Times New Roman" w:eastAsia="Calibri" w:hAnsi="Times New Roman" w:cs="Times New Roman"/>
          <w:bCs/>
          <w:lang w:val="en-US"/>
        </w:rPr>
        <w:t xml:space="preserve"> K3</w:t>
      </w:r>
    </w:p>
    <w:tbl>
      <w:tblPr>
        <w:tblStyle w:val="TableGrid"/>
        <w:tblW w:w="4522" w:type="dxa"/>
        <w:tblLook w:val="04A0" w:firstRow="1" w:lastRow="0" w:firstColumn="1" w:lastColumn="0" w:noHBand="0" w:noVBand="1"/>
      </w:tblPr>
      <w:tblGrid>
        <w:gridCol w:w="1105"/>
        <w:gridCol w:w="676"/>
        <w:gridCol w:w="686"/>
        <w:gridCol w:w="686"/>
        <w:gridCol w:w="685"/>
        <w:gridCol w:w="684"/>
      </w:tblGrid>
      <w:tr w:rsidR="002D1B73" w:rsidRPr="00247D83" w14:paraId="61B43DF1" w14:textId="5641C7A3" w:rsidTr="002D1B73">
        <w:trPr>
          <w:tblHeader/>
        </w:trPr>
        <w:tc>
          <w:tcPr>
            <w:tcW w:w="988" w:type="dxa"/>
            <w:vMerge w:val="restart"/>
            <w:vAlign w:val="center"/>
          </w:tcPr>
          <w:p w14:paraId="79870D38" w14:textId="49B3734A" w:rsidR="002D1B73" w:rsidRPr="00247D83" w:rsidRDefault="002D1B73" w:rsidP="002D1B73">
            <w:pPr>
              <w:autoSpaceDE w:val="0"/>
              <w:autoSpaceDN w:val="0"/>
              <w:adjustRightInd w:val="0"/>
              <w:jc w:val="center"/>
              <w:rPr>
                <w:rFonts w:eastAsia="Calibri"/>
                <w:b/>
                <w:i/>
                <w:iCs/>
                <w:lang w:val="en-US"/>
              </w:rPr>
            </w:pPr>
            <w:r w:rsidRPr="00247D83">
              <w:rPr>
                <w:rFonts w:eastAsia="Calibri"/>
                <w:b/>
                <w:i/>
                <w:iCs/>
                <w:lang w:val="en-US"/>
              </w:rPr>
              <w:t>Likelihood</w:t>
            </w:r>
          </w:p>
        </w:tc>
        <w:tc>
          <w:tcPr>
            <w:tcW w:w="3534" w:type="dxa"/>
            <w:gridSpan w:val="5"/>
            <w:vAlign w:val="center"/>
          </w:tcPr>
          <w:p w14:paraId="3DB4F1FD" w14:textId="04EECFE4" w:rsidR="002D1B73" w:rsidRPr="00247D83" w:rsidRDefault="002D1B73" w:rsidP="002D1B73">
            <w:pPr>
              <w:autoSpaceDE w:val="0"/>
              <w:autoSpaceDN w:val="0"/>
              <w:adjustRightInd w:val="0"/>
              <w:jc w:val="center"/>
              <w:rPr>
                <w:rFonts w:eastAsia="Calibri"/>
                <w:b/>
                <w:i/>
                <w:iCs/>
                <w:lang w:val="en-US"/>
              </w:rPr>
            </w:pPr>
            <w:r w:rsidRPr="00247D83">
              <w:rPr>
                <w:rFonts w:eastAsia="Calibri"/>
                <w:b/>
                <w:i/>
                <w:iCs/>
                <w:lang w:val="en-US"/>
              </w:rPr>
              <w:t>Consequences</w:t>
            </w:r>
          </w:p>
        </w:tc>
      </w:tr>
      <w:tr w:rsidR="002D1B73" w:rsidRPr="00247D83" w14:paraId="743E3DFE" w14:textId="77777777" w:rsidTr="002D1B73">
        <w:trPr>
          <w:tblHeader/>
        </w:trPr>
        <w:tc>
          <w:tcPr>
            <w:tcW w:w="988" w:type="dxa"/>
            <w:vMerge/>
            <w:vAlign w:val="center"/>
          </w:tcPr>
          <w:p w14:paraId="5AB927E2" w14:textId="77777777" w:rsidR="002D1B73" w:rsidRPr="00247D83" w:rsidRDefault="002D1B73" w:rsidP="002D1B73">
            <w:pPr>
              <w:autoSpaceDE w:val="0"/>
              <w:autoSpaceDN w:val="0"/>
              <w:adjustRightInd w:val="0"/>
              <w:jc w:val="center"/>
              <w:rPr>
                <w:rFonts w:eastAsia="Calibri"/>
                <w:b/>
                <w:lang w:val="en-US"/>
              </w:rPr>
            </w:pPr>
          </w:p>
        </w:tc>
        <w:tc>
          <w:tcPr>
            <w:tcW w:w="699" w:type="dxa"/>
            <w:vAlign w:val="center"/>
          </w:tcPr>
          <w:p w14:paraId="0C3BE112" w14:textId="58AA1C8B" w:rsidR="002D1B73" w:rsidRPr="00247D83" w:rsidRDefault="002D1B73" w:rsidP="002D1B73">
            <w:pPr>
              <w:autoSpaceDE w:val="0"/>
              <w:autoSpaceDN w:val="0"/>
              <w:adjustRightInd w:val="0"/>
              <w:jc w:val="center"/>
              <w:rPr>
                <w:rFonts w:eastAsia="Calibri"/>
                <w:b/>
                <w:lang w:val="en-US"/>
              </w:rPr>
            </w:pPr>
            <w:r w:rsidRPr="00247D83">
              <w:rPr>
                <w:rFonts w:eastAsia="Calibri"/>
                <w:b/>
                <w:lang w:val="en-US"/>
              </w:rPr>
              <w:t>1</w:t>
            </w:r>
          </w:p>
        </w:tc>
        <w:tc>
          <w:tcPr>
            <w:tcW w:w="709" w:type="dxa"/>
            <w:vAlign w:val="center"/>
          </w:tcPr>
          <w:p w14:paraId="70362C74" w14:textId="1115DB9D" w:rsidR="002D1B73" w:rsidRPr="00247D83" w:rsidRDefault="002D1B73" w:rsidP="002D1B73">
            <w:pPr>
              <w:autoSpaceDE w:val="0"/>
              <w:autoSpaceDN w:val="0"/>
              <w:adjustRightInd w:val="0"/>
              <w:jc w:val="center"/>
              <w:rPr>
                <w:rFonts w:eastAsia="Calibri"/>
                <w:b/>
                <w:lang w:val="en-US"/>
              </w:rPr>
            </w:pPr>
            <w:r w:rsidRPr="00247D83">
              <w:rPr>
                <w:rFonts w:eastAsia="Calibri"/>
                <w:b/>
                <w:lang w:val="en-US"/>
              </w:rPr>
              <w:t>2</w:t>
            </w:r>
          </w:p>
        </w:tc>
        <w:tc>
          <w:tcPr>
            <w:tcW w:w="709" w:type="dxa"/>
            <w:vAlign w:val="center"/>
          </w:tcPr>
          <w:p w14:paraId="695451D4" w14:textId="0E96C4B8" w:rsidR="002D1B73" w:rsidRPr="00247D83" w:rsidRDefault="002D1B73" w:rsidP="002D1B73">
            <w:pPr>
              <w:autoSpaceDE w:val="0"/>
              <w:autoSpaceDN w:val="0"/>
              <w:adjustRightInd w:val="0"/>
              <w:jc w:val="center"/>
              <w:rPr>
                <w:rFonts w:eastAsia="Calibri"/>
                <w:b/>
                <w:lang w:val="en-US"/>
              </w:rPr>
            </w:pPr>
            <w:r w:rsidRPr="00247D83">
              <w:rPr>
                <w:rFonts w:eastAsia="Calibri"/>
                <w:b/>
                <w:lang w:val="en-US"/>
              </w:rPr>
              <w:t>3</w:t>
            </w:r>
          </w:p>
        </w:tc>
        <w:tc>
          <w:tcPr>
            <w:tcW w:w="708" w:type="dxa"/>
            <w:vAlign w:val="center"/>
          </w:tcPr>
          <w:p w14:paraId="62D41D3C" w14:textId="4905808A" w:rsidR="002D1B73" w:rsidRPr="00247D83" w:rsidRDefault="002D1B73" w:rsidP="002D1B73">
            <w:pPr>
              <w:autoSpaceDE w:val="0"/>
              <w:autoSpaceDN w:val="0"/>
              <w:adjustRightInd w:val="0"/>
              <w:jc w:val="center"/>
              <w:rPr>
                <w:rFonts w:eastAsia="Calibri"/>
                <w:b/>
                <w:lang w:val="en-US"/>
              </w:rPr>
            </w:pPr>
            <w:r w:rsidRPr="00247D83">
              <w:rPr>
                <w:rFonts w:eastAsia="Calibri"/>
                <w:b/>
                <w:lang w:val="en-US"/>
              </w:rPr>
              <w:t>4</w:t>
            </w:r>
          </w:p>
        </w:tc>
        <w:tc>
          <w:tcPr>
            <w:tcW w:w="709" w:type="dxa"/>
            <w:vAlign w:val="center"/>
          </w:tcPr>
          <w:p w14:paraId="7E728439" w14:textId="732102B9" w:rsidR="002D1B73" w:rsidRPr="00247D83" w:rsidRDefault="002D1B73" w:rsidP="002D1B73">
            <w:pPr>
              <w:autoSpaceDE w:val="0"/>
              <w:autoSpaceDN w:val="0"/>
              <w:adjustRightInd w:val="0"/>
              <w:jc w:val="center"/>
              <w:rPr>
                <w:rFonts w:eastAsia="Calibri"/>
                <w:b/>
                <w:lang w:val="en-US"/>
              </w:rPr>
            </w:pPr>
            <w:r w:rsidRPr="00247D83">
              <w:rPr>
                <w:rFonts w:eastAsia="Calibri"/>
                <w:b/>
                <w:lang w:val="en-US"/>
              </w:rPr>
              <w:t>5</w:t>
            </w:r>
          </w:p>
        </w:tc>
      </w:tr>
      <w:tr w:rsidR="002D1B73" w:rsidRPr="00247D83" w14:paraId="05B2C0CC" w14:textId="77777777" w:rsidTr="00870E3F">
        <w:tc>
          <w:tcPr>
            <w:tcW w:w="988" w:type="dxa"/>
          </w:tcPr>
          <w:p w14:paraId="12DD26F9" w14:textId="4FE8EFF8" w:rsidR="002D1B73" w:rsidRPr="00247D83" w:rsidRDefault="002D1B73" w:rsidP="00ED1756">
            <w:pPr>
              <w:autoSpaceDE w:val="0"/>
              <w:autoSpaceDN w:val="0"/>
              <w:adjustRightInd w:val="0"/>
              <w:jc w:val="center"/>
              <w:rPr>
                <w:rFonts w:eastAsia="Calibri"/>
                <w:b/>
                <w:lang w:val="en-US"/>
              </w:rPr>
            </w:pPr>
            <w:r w:rsidRPr="00247D83">
              <w:rPr>
                <w:rFonts w:eastAsia="Calibri"/>
                <w:b/>
                <w:lang w:val="en-US"/>
              </w:rPr>
              <w:t>5</w:t>
            </w:r>
          </w:p>
        </w:tc>
        <w:tc>
          <w:tcPr>
            <w:tcW w:w="699" w:type="dxa"/>
            <w:shd w:val="clear" w:color="auto" w:fill="FFFF00"/>
          </w:tcPr>
          <w:p w14:paraId="492CCEEF" w14:textId="0A1F8D5C"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M</w:t>
            </w:r>
          </w:p>
        </w:tc>
        <w:tc>
          <w:tcPr>
            <w:tcW w:w="709" w:type="dxa"/>
            <w:shd w:val="clear" w:color="auto" w:fill="D99594" w:themeFill="accent2" w:themeFillTint="99"/>
          </w:tcPr>
          <w:p w14:paraId="570B94AB" w14:textId="25DF61F0"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H</w:t>
            </w:r>
          </w:p>
        </w:tc>
        <w:tc>
          <w:tcPr>
            <w:tcW w:w="709" w:type="dxa"/>
            <w:shd w:val="clear" w:color="auto" w:fill="D99594" w:themeFill="accent2" w:themeFillTint="99"/>
          </w:tcPr>
          <w:p w14:paraId="725348E6" w14:textId="05BD02DE"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H</w:t>
            </w:r>
          </w:p>
        </w:tc>
        <w:tc>
          <w:tcPr>
            <w:tcW w:w="708" w:type="dxa"/>
            <w:shd w:val="clear" w:color="auto" w:fill="CCC0D9" w:themeFill="accent4" w:themeFillTint="66"/>
          </w:tcPr>
          <w:p w14:paraId="00208529" w14:textId="3F23A77C"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E</w:t>
            </w:r>
          </w:p>
        </w:tc>
        <w:tc>
          <w:tcPr>
            <w:tcW w:w="709" w:type="dxa"/>
            <w:shd w:val="clear" w:color="auto" w:fill="CCC0D9" w:themeFill="accent4" w:themeFillTint="66"/>
          </w:tcPr>
          <w:p w14:paraId="7AA1350E" w14:textId="55DD19A9"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E</w:t>
            </w:r>
          </w:p>
        </w:tc>
      </w:tr>
      <w:tr w:rsidR="002D1B73" w:rsidRPr="00247D83" w14:paraId="456105F1" w14:textId="77777777" w:rsidTr="00870E3F">
        <w:tc>
          <w:tcPr>
            <w:tcW w:w="988" w:type="dxa"/>
          </w:tcPr>
          <w:p w14:paraId="359B0942" w14:textId="364AE0AD" w:rsidR="002D1B73" w:rsidRPr="00247D83" w:rsidRDefault="002D1B73" w:rsidP="00ED1756">
            <w:pPr>
              <w:autoSpaceDE w:val="0"/>
              <w:autoSpaceDN w:val="0"/>
              <w:adjustRightInd w:val="0"/>
              <w:jc w:val="center"/>
              <w:rPr>
                <w:rFonts w:eastAsia="Calibri"/>
                <w:b/>
                <w:lang w:val="en-US"/>
              </w:rPr>
            </w:pPr>
            <w:r w:rsidRPr="00247D83">
              <w:rPr>
                <w:rFonts w:eastAsia="Calibri"/>
                <w:b/>
                <w:lang w:val="en-US"/>
              </w:rPr>
              <w:t>4</w:t>
            </w:r>
          </w:p>
        </w:tc>
        <w:tc>
          <w:tcPr>
            <w:tcW w:w="699" w:type="dxa"/>
            <w:shd w:val="clear" w:color="auto" w:fill="FFFF00"/>
          </w:tcPr>
          <w:p w14:paraId="17BEF6D4" w14:textId="777EC554"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M</w:t>
            </w:r>
          </w:p>
        </w:tc>
        <w:tc>
          <w:tcPr>
            <w:tcW w:w="709" w:type="dxa"/>
            <w:shd w:val="clear" w:color="auto" w:fill="FFFF00"/>
          </w:tcPr>
          <w:p w14:paraId="140FF24B" w14:textId="1E2E4B87"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M</w:t>
            </w:r>
          </w:p>
        </w:tc>
        <w:tc>
          <w:tcPr>
            <w:tcW w:w="709" w:type="dxa"/>
            <w:shd w:val="clear" w:color="auto" w:fill="D99594" w:themeFill="accent2" w:themeFillTint="99"/>
          </w:tcPr>
          <w:p w14:paraId="42CEE177" w14:textId="7114396E"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H</w:t>
            </w:r>
          </w:p>
        </w:tc>
        <w:tc>
          <w:tcPr>
            <w:tcW w:w="708" w:type="dxa"/>
            <w:shd w:val="clear" w:color="auto" w:fill="D99594" w:themeFill="accent2" w:themeFillTint="99"/>
          </w:tcPr>
          <w:p w14:paraId="15AC713E" w14:textId="2FEC246D"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H</w:t>
            </w:r>
          </w:p>
        </w:tc>
        <w:tc>
          <w:tcPr>
            <w:tcW w:w="709" w:type="dxa"/>
            <w:shd w:val="clear" w:color="auto" w:fill="CCC0D9" w:themeFill="accent4" w:themeFillTint="66"/>
          </w:tcPr>
          <w:p w14:paraId="1381174A" w14:textId="113E3FFE"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E</w:t>
            </w:r>
          </w:p>
        </w:tc>
      </w:tr>
      <w:tr w:rsidR="002D1B73" w:rsidRPr="00247D83" w14:paraId="7EE6D2D8" w14:textId="77777777" w:rsidTr="00870E3F">
        <w:tc>
          <w:tcPr>
            <w:tcW w:w="988" w:type="dxa"/>
          </w:tcPr>
          <w:p w14:paraId="362DD3DB" w14:textId="719A0FAE" w:rsidR="002D1B73" w:rsidRPr="00247D83" w:rsidRDefault="002D1B73" w:rsidP="00ED1756">
            <w:pPr>
              <w:autoSpaceDE w:val="0"/>
              <w:autoSpaceDN w:val="0"/>
              <w:adjustRightInd w:val="0"/>
              <w:jc w:val="center"/>
              <w:rPr>
                <w:rFonts w:eastAsia="Calibri"/>
                <w:b/>
                <w:lang w:val="en-US"/>
              </w:rPr>
            </w:pPr>
            <w:r w:rsidRPr="00247D83">
              <w:rPr>
                <w:rFonts w:eastAsia="Calibri"/>
                <w:b/>
                <w:lang w:val="en-US"/>
              </w:rPr>
              <w:t>3</w:t>
            </w:r>
          </w:p>
        </w:tc>
        <w:tc>
          <w:tcPr>
            <w:tcW w:w="699" w:type="dxa"/>
            <w:shd w:val="clear" w:color="auto" w:fill="92D050"/>
          </w:tcPr>
          <w:p w14:paraId="17254237" w14:textId="55652F96"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L</w:t>
            </w:r>
          </w:p>
        </w:tc>
        <w:tc>
          <w:tcPr>
            <w:tcW w:w="709" w:type="dxa"/>
            <w:shd w:val="clear" w:color="auto" w:fill="FFFF00"/>
          </w:tcPr>
          <w:p w14:paraId="0B6A00AA" w14:textId="207E21C3"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M</w:t>
            </w:r>
          </w:p>
        </w:tc>
        <w:tc>
          <w:tcPr>
            <w:tcW w:w="709" w:type="dxa"/>
            <w:shd w:val="clear" w:color="auto" w:fill="FFFF00"/>
          </w:tcPr>
          <w:p w14:paraId="7CA83493" w14:textId="21E1F528"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M</w:t>
            </w:r>
          </w:p>
        </w:tc>
        <w:tc>
          <w:tcPr>
            <w:tcW w:w="708" w:type="dxa"/>
            <w:shd w:val="clear" w:color="auto" w:fill="D99594" w:themeFill="accent2" w:themeFillTint="99"/>
          </w:tcPr>
          <w:p w14:paraId="5BF5DBCB" w14:textId="7486C5A9"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H</w:t>
            </w:r>
          </w:p>
        </w:tc>
        <w:tc>
          <w:tcPr>
            <w:tcW w:w="709" w:type="dxa"/>
            <w:shd w:val="clear" w:color="auto" w:fill="CCC0D9" w:themeFill="accent4" w:themeFillTint="66"/>
          </w:tcPr>
          <w:p w14:paraId="01FDE646" w14:textId="13C8FC27" w:rsidR="002D1B73" w:rsidRPr="00247D83" w:rsidRDefault="002D1B73" w:rsidP="00ED1756">
            <w:pPr>
              <w:autoSpaceDE w:val="0"/>
              <w:autoSpaceDN w:val="0"/>
              <w:adjustRightInd w:val="0"/>
              <w:jc w:val="center"/>
              <w:rPr>
                <w:rFonts w:eastAsia="Calibri"/>
                <w:bCs/>
                <w:lang w:val="en-US"/>
              </w:rPr>
            </w:pPr>
            <w:r w:rsidRPr="00247D83">
              <w:rPr>
                <w:rFonts w:eastAsia="Calibri"/>
                <w:bCs/>
                <w:lang w:val="en-US"/>
              </w:rPr>
              <w:t>E</w:t>
            </w:r>
          </w:p>
        </w:tc>
      </w:tr>
      <w:tr w:rsidR="002D1B73" w:rsidRPr="00247D83" w14:paraId="232A490B" w14:textId="77777777" w:rsidTr="00870E3F">
        <w:tc>
          <w:tcPr>
            <w:tcW w:w="988" w:type="dxa"/>
          </w:tcPr>
          <w:p w14:paraId="1C045A13" w14:textId="69C519DE" w:rsidR="002D1B73" w:rsidRPr="00247D83" w:rsidRDefault="002D1B73" w:rsidP="00ED1756">
            <w:pPr>
              <w:autoSpaceDE w:val="0"/>
              <w:autoSpaceDN w:val="0"/>
              <w:adjustRightInd w:val="0"/>
              <w:jc w:val="center"/>
              <w:rPr>
                <w:rFonts w:eastAsia="Calibri"/>
                <w:b/>
                <w:lang w:val="en-US"/>
              </w:rPr>
            </w:pPr>
            <w:r w:rsidRPr="00247D83">
              <w:rPr>
                <w:rFonts w:eastAsia="Calibri"/>
                <w:b/>
                <w:lang w:val="en-US"/>
              </w:rPr>
              <w:t>2</w:t>
            </w:r>
          </w:p>
        </w:tc>
        <w:tc>
          <w:tcPr>
            <w:tcW w:w="699" w:type="dxa"/>
            <w:shd w:val="clear" w:color="auto" w:fill="92D050"/>
          </w:tcPr>
          <w:p w14:paraId="6E005E5F" w14:textId="213E6ED4"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L</w:t>
            </w:r>
          </w:p>
        </w:tc>
        <w:tc>
          <w:tcPr>
            <w:tcW w:w="709" w:type="dxa"/>
            <w:shd w:val="clear" w:color="auto" w:fill="FFFF00"/>
          </w:tcPr>
          <w:p w14:paraId="1F3149B1" w14:textId="357A6FD6"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M</w:t>
            </w:r>
          </w:p>
        </w:tc>
        <w:tc>
          <w:tcPr>
            <w:tcW w:w="709" w:type="dxa"/>
            <w:shd w:val="clear" w:color="auto" w:fill="FFFF00"/>
          </w:tcPr>
          <w:p w14:paraId="40E4C36C" w14:textId="3521391D"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M</w:t>
            </w:r>
          </w:p>
        </w:tc>
        <w:tc>
          <w:tcPr>
            <w:tcW w:w="708" w:type="dxa"/>
            <w:shd w:val="clear" w:color="auto" w:fill="D99594" w:themeFill="accent2" w:themeFillTint="99"/>
          </w:tcPr>
          <w:p w14:paraId="2329E1F3" w14:textId="78C3FDB5"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H</w:t>
            </w:r>
          </w:p>
        </w:tc>
        <w:tc>
          <w:tcPr>
            <w:tcW w:w="709" w:type="dxa"/>
            <w:shd w:val="clear" w:color="auto" w:fill="D99594" w:themeFill="accent2" w:themeFillTint="99"/>
          </w:tcPr>
          <w:p w14:paraId="18CDE758" w14:textId="11E8EF69"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H</w:t>
            </w:r>
          </w:p>
        </w:tc>
      </w:tr>
      <w:tr w:rsidR="002D1B73" w:rsidRPr="00247D83" w14:paraId="77DE1B9C" w14:textId="77777777" w:rsidTr="00870E3F">
        <w:tc>
          <w:tcPr>
            <w:tcW w:w="988" w:type="dxa"/>
          </w:tcPr>
          <w:p w14:paraId="78339960" w14:textId="497E3762" w:rsidR="002D1B73" w:rsidRPr="00247D83" w:rsidRDefault="002D1B73" w:rsidP="00ED1756">
            <w:pPr>
              <w:autoSpaceDE w:val="0"/>
              <w:autoSpaceDN w:val="0"/>
              <w:adjustRightInd w:val="0"/>
              <w:jc w:val="center"/>
              <w:rPr>
                <w:rFonts w:eastAsia="Calibri"/>
                <w:b/>
                <w:lang w:val="en-US"/>
              </w:rPr>
            </w:pPr>
            <w:r w:rsidRPr="00247D83">
              <w:rPr>
                <w:rFonts w:eastAsia="Calibri"/>
                <w:b/>
                <w:lang w:val="en-US"/>
              </w:rPr>
              <w:t>1</w:t>
            </w:r>
          </w:p>
        </w:tc>
        <w:tc>
          <w:tcPr>
            <w:tcW w:w="699" w:type="dxa"/>
            <w:shd w:val="clear" w:color="auto" w:fill="92D050"/>
          </w:tcPr>
          <w:p w14:paraId="6E8FDE99" w14:textId="732E7C46"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L</w:t>
            </w:r>
          </w:p>
        </w:tc>
        <w:tc>
          <w:tcPr>
            <w:tcW w:w="709" w:type="dxa"/>
            <w:shd w:val="clear" w:color="auto" w:fill="92D050"/>
          </w:tcPr>
          <w:p w14:paraId="205B94FC" w14:textId="596291A6"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L</w:t>
            </w:r>
          </w:p>
        </w:tc>
        <w:tc>
          <w:tcPr>
            <w:tcW w:w="709" w:type="dxa"/>
            <w:shd w:val="clear" w:color="auto" w:fill="FFFF00"/>
          </w:tcPr>
          <w:p w14:paraId="746F55B2" w14:textId="5698D53E"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M</w:t>
            </w:r>
          </w:p>
        </w:tc>
        <w:tc>
          <w:tcPr>
            <w:tcW w:w="708" w:type="dxa"/>
            <w:shd w:val="clear" w:color="auto" w:fill="FFFF00"/>
          </w:tcPr>
          <w:p w14:paraId="6E3778CF" w14:textId="40397ED8"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M</w:t>
            </w:r>
          </w:p>
        </w:tc>
        <w:tc>
          <w:tcPr>
            <w:tcW w:w="709" w:type="dxa"/>
            <w:shd w:val="clear" w:color="auto" w:fill="D99594" w:themeFill="accent2" w:themeFillTint="99"/>
          </w:tcPr>
          <w:p w14:paraId="612293CF" w14:textId="30353CED" w:rsidR="002D1B73" w:rsidRPr="00247D83" w:rsidRDefault="00870E3F" w:rsidP="00ED1756">
            <w:pPr>
              <w:autoSpaceDE w:val="0"/>
              <w:autoSpaceDN w:val="0"/>
              <w:adjustRightInd w:val="0"/>
              <w:jc w:val="center"/>
              <w:rPr>
                <w:rFonts w:eastAsia="Calibri"/>
                <w:bCs/>
                <w:lang w:val="en-US"/>
              </w:rPr>
            </w:pPr>
            <w:r w:rsidRPr="00247D83">
              <w:rPr>
                <w:rFonts w:eastAsia="Calibri"/>
                <w:bCs/>
                <w:lang w:val="en-US"/>
              </w:rPr>
              <w:t>H</w:t>
            </w:r>
          </w:p>
        </w:tc>
      </w:tr>
    </w:tbl>
    <w:p w14:paraId="58C9C488" w14:textId="4CDD99F8" w:rsidR="00ED1756" w:rsidRPr="00247D83" w:rsidRDefault="00870E3F" w:rsidP="00ED1756">
      <w:pPr>
        <w:autoSpaceDE w:val="0"/>
        <w:autoSpaceDN w:val="0"/>
        <w:adjustRightInd w:val="0"/>
        <w:spacing w:after="0" w:line="240" w:lineRule="auto"/>
        <w:jc w:val="center"/>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Sumber</w:t>
      </w:r>
      <w:proofErr w:type="spellEnd"/>
      <w:r w:rsidRPr="00247D83">
        <w:rPr>
          <w:rFonts w:ascii="Times New Roman" w:eastAsia="Calibri" w:hAnsi="Times New Roman" w:cs="Times New Roman"/>
          <w:bCs/>
          <w:lang w:val="en-US"/>
        </w:rPr>
        <w:t xml:space="preserve">: </w:t>
      </w:r>
      <w:r w:rsidR="00B523CC" w:rsidRPr="00247D83">
        <w:rPr>
          <w:rFonts w:ascii="Times New Roman" w:hAnsi="Times New Roman" w:cs="Times New Roman"/>
          <w:noProof/>
          <w:lang w:val="en-US"/>
        </w:rPr>
        <w:t>S. Ramli</w:t>
      </w:r>
      <w:r w:rsidR="00B523CC" w:rsidRPr="00247D83">
        <w:rPr>
          <w:rFonts w:ascii="Times New Roman" w:eastAsia="Calibri" w:hAnsi="Times New Roman" w:cs="Times New Roman"/>
          <w:bCs/>
          <w:lang w:val="en-US"/>
        </w:rPr>
        <w:t xml:space="preserve"> </w:t>
      </w:r>
      <w:r w:rsidR="00B523CC">
        <w:rPr>
          <w:rFonts w:ascii="Times New Roman" w:eastAsia="Calibri" w:hAnsi="Times New Roman" w:cs="Times New Roman"/>
          <w:bCs/>
          <w:lang w:val="en-US"/>
        </w:rPr>
        <w:t xml:space="preserve">(2010) </w:t>
      </w:r>
      <w:sdt>
        <w:sdtPr>
          <w:rPr>
            <w:rFonts w:ascii="Times New Roman" w:eastAsia="Calibri" w:hAnsi="Times New Roman" w:cs="Times New Roman"/>
            <w:bCs/>
            <w:lang w:val="en-US"/>
          </w:rPr>
          <w:id w:val="1764262098"/>
          <w:citation/>
        </w:sdtPr>
        <w:sdtContent>
          <w:r w:rsidR="00BB11B3" w:rsidRPr="00247D83">
            <w:rPr>
              <w:rFonts w:ascii="Times New Roman" w:eastAsia="Calibri" w:hAnsi="Times New Roman" w:cs="Times New Roman"/>
              <w:bCs/>
              <w:lang w:val="en-US"/>
            </w:rPr>
            <w:fldChar w:fldCharType="begin"/>
          </w:r>
          <w:r w:rsidR="00BB11B3" w:rsidRPr="00247D83">
            <w:rPr>
              <w:rFonts w:ascii="Times New Roman" w:eastAsia="Calibri" w:hAnsi="Times New Roman" w:cs="Times New Roman"/>
              <w:bCs/>
              <w:lang w:val="en-US"/>
            </w:rPr>
            <w:instrText xml:space="preserve"> CITATION Ram10 \l 1033 </w:instrText>
          </w:r>
          <w:r w:rsidR="00BB11B3" w:rsidRPr="00247D83">
            <w:rPr>
              <w:rFonts w:ascii="Times New Roman" w:eastAsia="Calibri" w:hAnsi="Times New Roman" w:cs="Times New Roman"/>
              <w:bCs/>
              <w:lang w:val="en-US"/>
            </w:rPr>
            <w:fldChar w:fldCharType="separate"/>
          </w:r>
          <w:r w:rsidR="00B523CC" w:rsidRPr="00B523CC">
            <w:rPr>
              <w:rFonts w:ascii="Times New Roman" w:eastAsia="Calibri" w:hAnsi="Times New Roman" w:cs="Times New Roman"/>
              <w:noProof/>
              <w:lang w:val="en-US"/>
            </w:rPr>
            <w:t>[12]</w:t>
          </w:r>
          <w:r w:rsidR="00BB11B3" w:rsidRPr="00247D83">
            <w:rPr>
              <w:rFonts w:ascii="Times New Roman" w:eastAsia="Calibri" w:hAnsi="Times New Roman" w:cs="Times New Roman"/>
              <w:bCs/>
              <w:lang w:val="en-US"/>
            </w:rPr>
            <w:fldChar w:fldCharType="end"/>
          </w:r>
        </w:sdtContent>
      </w:sdt>
    </w:p>
    <w:p w14:paraId="102DDF49" w14:textId="77777777" w:rsidR="00B53B02" w:rsidRPr="00247D83" w:rsidRDefault="00B53B02" w:rsidP="00B53B02">
      <w:pPr>
        <w:autoSpaceDE w:val="0"/>
        <w:autoSpaceDN w:val="0"/>
        <w:adjustRightInd w:val="0"/>
        <w:spacing w:after="0" w:line="240" w:lineRule="auto"/>
        <w:rPr>
          <w:rFonts w:ascii="Times New Roman" w:eastAsia="Calibri" w:hAnsi="Times New Roman" w:cs="Times New Roman"/>
          <w:b/>
          <w:bCs/>
        </w:rPr>
      </w:pPr>
    </w:p>
    <w:p w14:paraId="0A689A3C" w14:textId="6FBBF69B" w:rsidR="00870E3F" w:rsidRPr="00247D83" w:rsidRDefault="00870E3F" w:rsidP="00870E3F">
      <w:pPr>
        <w:autoSpaceDE w:val="0"/>
        <w:autoSpaceDN w:val="0"/>
        <w:adjustRightInd w:val="0"/>
        <w:spacing w:after="0" w:line="240" w:lineRule="auto"/>
        <w:jc w:val="both"/>
        <w:rPr>
          <w:rFonts w:ascii="Times New Roman" w:eastAsia="Calibri" w:hAnsi="Times New Roman" w:cs="Times New Roman"/>
        </w:rPr>
      </w:pPr>
      <w:r w:rsidRPr="00247D83">
        <w:rPr>
          <w:rFonts w:ascii="Times New Roman" w:eastAsia="Calibri" w:hAnsi="Times New Roman" w:cs="Times New Roman"/>
        </w:rPr>
        <w:t xml:space="preserve">Nilai risiko dari hasil perkalian </w:t>
      </w:r>
      <w:r w:rsidRPr="00247D83">
        <w:rPr>
          <w:rFonts w:ascii="Times New Roman" w:eastAsia="Calibri" w:hAnsi="Times New Roman" w:cs="Times New Roman"/>
          <w:i/>
          <w:iCs/>
        </w:rPr>
        <w:t>likelihood</w:t>
      </w:r>
      <w:r w:rsidRPr="00247D83">
        <w:rPr>
          <w:rFonts w:ascii="Times New Roman" w:eastAsia="Calibri" w:hAnsi="Times New Roman" w:cs="Times New Roman"/>
        </w:rPr>
        <w:t xml:space="preserve"> dan </w:t>
      </w:r>
      <w:r w:rsidRPr="00247D83">
        <w:rPr>
          <w:rFonts w:ascii="Times New Roman" w:eastAsia="Calibri" w:hAnsi="Times New Roman" w:cs="Times New Roman"/>
          <w:i/>
          <w:iCs/>
        </w:rPr>
        <w:t>consequences</w:t>
      </w:r>
      <w:r w:rsidRPr="00247D83">
        <w:rPr>
          <w:rFonts w:ascii="Times New Roman" w:eastAsia="Calibri" w:hAnsi="Times New Roman" w:cs="Times New Roman"/>
        </w:rPr>
        <w:t xml:space="preserve"> bervariasi dari 1 hingga 25 (perkalian matriks 5x5) dengan skala risiko sebagai berikut:</w:t>
      </w:r>
    </w:p>
    <w:p w14:paraId="066F46FC" w14:textId="77777777" w:rsidR="00FF0CFB" w:rsidRPr="00247D83" w:rsidRDefault="00FF0CFB" w:rsidP="00870E3F">
      <w:pPr>
        <w:autoSpaceDE w:val="0"/>
        <w:autoSpaceDN w:val="0"/>
        <w:adjustRightInd w:val="0"/>
        <w:spacing w:after="0" w:line="240" w:lineRule="auto"/>
        <w:jc w:val="both"/>
        <w:rPr>
          <w:rFonts w:ascii="Times New Roman" w:eastAsia="Calibri" w:hAnsi="Times New Roman" w:cs="Times New Roman"/>
        </w:rPr>
      </w:pPr>
    </w:p>
    <w:p w14:paraId="68BFA159" w14:textId="1A006302" w:rsidR="00FF0CFB" w:rsidRPr="00247D83" w:rsidRDefault="00FF0CFB" w:rsidP="00FF0CFB">
      <w:pPr>
        <w:autoSpaceDE w:val="0"/>
        <w:autoSpaceDN w:val="0"/>
        <w:adjustRightInd w:val="0"/>
        <w:spacing w:after="0" w:line="240" w:lineRule="auto"/>
        <w:jc w:val="center"/>
        <w:rPr>
          <w:rFonts w:ascii="Times New Roman" w:eastAsia="Calibri" w:hAnsi="Times New Roman" w:cs="Times New Roman"/>
        </w:rPr>
      </w:pPr>
      <w:r w:rsidRPr="00247D83">
        <w:rPr>
          <w:rFonts w:ascii="Times New Roman" w:eastAsia="Calibri" w:hAnsi="Times New Roman" w:cs="Times New Roman"/>
        </w:rPr>
        <w:t xml:space="preserve">Tabel 2.4. Skala </w:t>
      </w:r>
      <w:r w:rsidRPr="00247D83">
        <w:rPr>
          <w:rFonts w:ascii="Times New Roman" w:eastAsia="Calibri" w:hAnsi="Times New Roman" w:cs="Times New Roman"/>
          <w:i/>
          <w:iCs/>
        </w:rPr>
        <w:t>Risk Rating</w:t>
      </w:r>
      <w:r w:rsidRPr="00247D83">
        <w:rPr>
          <w:rFonts w:ascii="Times New Roman" w:eastAsia="Calibri" w:hAnsi="Times New Roman" w:cs="Times New Roman"/>
        </w:rPr>
        <w:t xml:space="preserve"> (Peringkat Risiko)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843"/>
      </w:tblGrid>
      <w:tr w:rsidR="00870E3F" w:rsidRPr="00247D83" w14:paraId="3F320A87" w14:textId="77777777" w:rsidTr="00DD12C8">
        <w:trPr>
          <w:jc w:val="center"/>
        </w:trPr>
        <w:tc>
          <w:tcPr>
            <w:tcW w:w="993" w:type="dxa"/>
            <w:tcBorders>
              <w:top w:val="single" w:sz="4" w:space="0" w:color="auto"/>
              <w:bottom w:val="single" w:sz="4" w:space="0" w:color="auto"/>
            </w:tcBorders>
          </w:tcPr>
          <w:p w14:paraId="19723FE6" w14:textId="6F7D1256" w:rsidR="00870E3F" w:rsidRPr="00247D83" w:rsidRDefault="00870E3F" w:rsidP="00870E3F">
            <w:pPr>
              <w:autoSpaceDE w:val="0"/>
              <w:autoSpaceDN w:val="0"/>
              <w:adjustRightInd w:val="0"/>
              <w:jc w:val="center"/>
              <w:rPr>
                <w:rFonts w:eastAsia="Calibri"/>
                <w:b/>
                <w:bCs/>
              </w:rPr>
            </w:pPr>
            <w:r w:rsidRPr="00247D83">
              <w:rPr>
                <w:rFonts w:eastAsia="Calibri"/>
                <w:b/>
                <w:bCs/>
              </w:rPr>
              <w:t>Nilai</w:t>
            </w:r>
          </w:p>
        </w:tc>
        <w:tc>
          <w:tcPr>
            <w:tcW w:w="1843" w:type="dxa"/>
            <w:tcBorders>
              <w:top w:val="single" w:sz="4" w:space="0" w:color="auto"/>
              <w:bottom w:val="single" w:sz="4" w:space="0" w:color="auto"/>
            </w:tcBorders>
          </w:tcPr>
          <w:p w14:paraId="4F0A2721" w14:textId="4EF97852" w:rsidR="00870E3F" w:rsidRPr="00247D83" w:rsidRDefault="00702F31" w:rsidP="00870E3F">
            <w:pPr>
              <w:autoSpaceDE w:val="0"/>
              <w:autoSpaceDN w:val="0"/>
              <w:adjustRightInd w:val="0"/>
              <w:jc w:val="center"/>
              <w:rPr>
                <w:rFonts w:eastAsia="Calibri"/>
                <w:b/>
                <w:bCs/>
              </w:rPr>
            </w:pPr>
            <w:r w:rsidRPr="00247D83">
              <w:rPr>
                <w:rFonts w:eastAsia="Calibri"/>
                <w:b/>
                <w:bCs/>
              </w:rPr>
              <w:t>Keterangan</w:t>
            </w:r>
          </w:p>
        </w:tc>
      </w:tr>
      <w:tr w:rsidR="00870E3F" w:rsidRPr="00247D83" w14:paraId="498A1A83" w14:textId="77777777" w:rsidTr="00DD12C8">
        <w:trPr>
          <w:jc w:val="center"/>
        </w:trPr>
        <w:tc>
          <w:tcPr>
            <w:tcW w:w="993" w:type="dxa"/>
            <w:tcBorders>
              <w:top w:val="single" w:sz="4" w:space="0" w:color="auto"/>
            </w:tcBorders>
          </w:tcPr>
          <w:p w14:paraId="7DCAB5AE" w14:textId="36958C8E" w:rsidR="00870E3F" w:rsidRPr="00247D83" w:rsidRDefault="00702F31" w:rsidP="00702F31">
            <w:pPr>
              <w:autoSpaceDE w:val="0"/>
              <w:autoSpaceDN w:val="0"/>
              <w:adjustRightInd w:val="0"/>
              <w:jc w:val="center"/>
              <w:rPr>
                <w:rFonts w:eastAsia="Calibri"/>
              </w:rPr>
            </w:pPr>
            <w:r w:rsidRPr="00247D83">
              <w:rPr>
                <w:rFonts w:eastAsia="Calibri"/>
              </w:rPr>
              <w:t>1 – 4</w:t>
            </w:r>
          </w:p>
        </w:tc>
        <w:tc>
          <w:tcPr>
            <w:tcW w:w="1843" w:type="dxa"/>
            <w:tcBorders>
              <w:top w:val="single" w:sz="4" w:space="0" w:color="auto"/>
            </w:tcBorders>
          </w:tcPr>
          <w:p w14:paraId="64A8CFD7" w14:textId="7D33BC80" w:rsidR="00870E3F" w:rsidRPr="00247D83" w:rsidRDefault="00702F31" w:rsidP="00702F31">
            <w:pPr>
              <w:autoSpaceDE w:val="0"/>
              <w:autoSpaceDN w:val="0"/>
              <w:adjustRightInd w:val="0"/>
              <w:jc w:val="center"/>
              <w:rPr>
                <w:rFonts w:eastAsia="Calibri"/>
              </w:rPr>
            </w:pPr>
            <w:r w:rsidRPr="00247D83">
              <w:rPr>
                <w:rFonts w:eastAsia="Calibri"/>
              </w:rPr>
              <w:t>Low risk (L)</w:t>
            </w:r>
          </w:p>
        </w:tc>
      </w:tr>
      <w:tr w:rsidR="00870E3F" w:rsidRPr="00247D83" w14:paraId="3CD2A2FD" w14:textId="77777777" w:rsidTr="00DD12C8">
        <w:trPr>
          <w:jc w:val="center"/>
        </w:trPr>
        <w:tc>
          <w:tcPr>
            <w:tcW w:w="993" w:type="dxa"/>
          </w:tcPr>
          <w:p w14:paraId="5227E915" w14:textId="7F0AF30C" w:rsidR="00870E3F" w:rsidRPr="00247D83" w:rsidRDefault="00702F31" w:rsidP="00702F31">
            <w:pPr>
              <w:autoSpaceDE w:val="0"/>
              <w:autoSpaceDN w:val="0"/>
              <w:adjustRightInd w:val="0"/>
              <w:jc w:val="center"/>
              <w:rPr>
                <w:rFonts w:eastAsia="Calibri"/>
              </w:rPr>
            </w:pPr>
            <w:r w:rsidRPr="00247D83">
              <w:rPr>
                <w:rFonts w:eastAsia="Calibri"/>
              </w:rPr>
              <w:t>5 – 9</w:t>
            </w:r>
          </w:p>
        </w:tc>
        <w:tc>
          <w:tcPr>
            <w:tcW w:w="1843" w:type="dxa"/>
          </w:tcPr>
          <w:p w14:paraId="6025AE22" w14:textId="2B3F3653" w:rsidR="00870E3F" w:rsidRPr="00247D83" w:rsidRDefault="00702F31" w:rsidP="00702F31">
            <w:pPr>
              <w:autoSpaceDE w:val="0"/>
              <w:autoSpaceDN w:val="0"/>
              <w:adjustRightInd w:val="0"/>
              <w:jc w:val="center"/>
              <w:rPr>
                <w:rFonts w:eastAsia="Calibri"/>
              </w:rPr>
            </w:pPr>
            <w:r w:rsidRPr="00247D83">
              <w:rPr>
                <w:rFonts w:eastAsia="Calibri"/>
              </w:rPr>
              <w:t>Moderate risk (M)</w:t>
            </w:r>
          </w:p>
        </w:tc>
      </w:tr>
      <w:tr w:rsidR="00870E3F" w:rsidRPr="00247D83" w14:paraId="3CEE6BE4" w14:textId="77777777" w:rsidTr="00DD12C8">
        <w:trPr>
          <w:jc w:val="center"/>
        </w:trPr>
        <w:tc>
          <w:tcPr>
            <w:tcW w:w="993" w:type="dxa"/>
          </w:tcPr>
          <w:p w14:paraId="77C39C19" w14:textId="05294E84" w:rsidR="00870E3F" w:rsidRPr="00247D83" w:rsidRDefault="00702F31" w:rsidP="00702F31">
            <w:pPr>
              <w:autoSpaceDE w:val="0"/>
              <w:autoSpaceDN w:val="0"/>
              <w:adjustRightInd w:val="0"/>
              <w:ind w:left="-46"/>
              <w:jc w:val="center"/>
              <w:rPr>
                <w:rFonts w:eastAsia="Calibri"/>
              </w:rPr>
            </w:pPr>
            <w:r w:rsidRPr="00247D83">
              <w:rPr>
                <w:rFonts w:eastAsia="Calibri"/>
              </w:rPr>
              <w:t>11 – 14</w:t>
            </w:r>
          </w:p>
        </w:tc>
        <w:tc>
          <w:tcPr>
            <w:tcW w:w="1843" w:type="dxa"/>
          </w:tcPr>
          <w:p w14:paraId="26486345" w14:textId="6178719F" w:rsidR="00870E3F" w:rsidRPr="00247D83" w:rsidRDefault="00702F31" w:rsidP="00702F31">
            <w:pPr>
              <w:autoSpaceDE w:val="0"/>
              <w:autoSpaceDN w:val="0"/>
              <w:adjustRightInd w:val="0"/>
              <w:jc w:val="center"/>
              <w:rPr>
                <w:rFonts w:eastAsia="Calibri"/>
              </w:rPr>
            </w:pPr>
            <w:r w:rsidRPr="00247D83">
              <w:rPr>
                <w:rFonts w:eastAsia="Calibri"/>
              </w:rPr>
              <w:t>High risk (H)</w:t>
            </w:r>
          </w:p>
        </w:tc>
      </w:tr>
      <w:tr w:rsidR="00870E3F" w:rsidRPr="00247D83" w14:paraId="72A294DE" w14:textId="77777777" w:rsidTr="00DD12C8">
        <w:trPr>
          <w:jc w:val="center"/>
        </w:trPr>
        <w:tc>
          <w:tcPr>
            <w:tcW w:w="993" w:type="dxa"/>
            <w:tcBorders>
              <w:bottom w:val="single" w:sz="4" w:space="0" w:color="auto"/>
            </w:tcBorders>
          </w:tcPr>
          <w:p w14:paraId="0F79102F" w14:textId="0FD213E3" w:rsidR="00870E3F" w:rsidRPr="00247D83" w:rsidRDefault="00702F31" w:rsidP="00702F31">
            <w:pPr>
              <w:autoSpaceDE w:val="0"/>
              <w:autoSpaceDN w:val="0"/>
              <w:adjustRightInd w:val="0"/>
              <w:jc w:val="center"/>
              <w:rPr>
                <w:rFonts w:eastAsia="Calibri"/>
              </w:rPr>
            </w:pPr>
            <w:r w:rsidRPr="00247D83">
              <w:rPr>
                <w:rFonts w:eastAsia="Calibri"/>
              </w:rPr>
              <w:t>&gt;15</w:t>
            </w:r>
          </w:p>
        </w:tc>
        <w:tc>
          <w:tcPr>
            <w:tcW w:w="1843" w:type="dxa"/>
            <w:tcBorders>
              <w:bottom w:val="single" w:sz="4" w:space="0" w:color="auto"/>
            </w:tcBorders>
          </w:tcPr>
          <w:p w14:paraId="326E9AB1" w14:textId="32DF6E01" w:rsidR="00870E3F" w:rsidRPr="00247D83" w:rsidRDefault="00702F31" w:rsidP="00702F31">
            <w:pPr>
              <w:autoSpaceDE w:val="0"/>
              <w:autoSpaceDN w:val="0"/>
              <w:adjustRightInd w:val="0"/>
              <w:jc w:val="center"/>
              <w:rPr>
                <w:rFonts w:eastAsia="Calibri"/>
              </w:rPr>
            </w:pPr>
            <w:r w:rsidRPr="00247D83">
              <w:rPr>
                <w:rFonts w:eastAsia="Calibri"/>
              </w:rPr>
              <w:t>Extreme risk (E)</w:t>
            </w:r>
          </w:p>
        </w:tc>
      </w:tr>
    </w:tbl>
    <w:p w14:paraId="6045D4DA" w14:textId="77777777" w:rsidR="00870E3F" w:rsidRPr="00247D83" w:rsidRDefault="00870E3F" w:rsidP="00870E3F">
      <w:pPr>
        <w:autoSpaceDE w:val="0"/>
        <w:autoSpaceDN w:val="0"/>
        <w:adjustRightInd w:val="0"/>
        <w:spacing w:after="0" w:line="240" w:lineRule="auto"/>
        <w:jc w:val="both"/>
        <w:rPr>
          <w:rFonts w:ascii="Times New Roman" w:eastAsia="Calibri" w:hAnsi="Times New Roman" w:cs="Times New Roman"/>
        </w:rPr>
      </w:pPr>
    </w:p>
    <w:p w14:paraId="50EB6F5A" w14:textId="100081A8" w:rsidR="00870E3F" w:rsidRPr="00247D83" w:rsidRDefault="00702F31" w:rsidP="00702F31">
      <w:pPr>
        <w:autoSpaceDE w:val="0"/>
        <w:autoSpaceDN w:val="0"/>
        <w:adjustRightInd w:val="0"/>
        <w:spacing w:after="0" w:line="240" w:lineRule="auto"/>
        <w:jc w:val="both"/>
        <w:rPr>
          <w:rFonts w:ascii="Times New Roman" w:eastAsia="Calibri" w:hAnsi="Times New Roman" w:cs="Times New Roman"/>
        </w:rPr>
      </w:pPr>
      <w:r w:rsidRPr="00247D83">
        <w:rPr>
          <w:rFonts w:ascii="Times New Roman" w:eastAsia="Calibri" w:hAnsi="Times New Roman" w:cs="Times New Roman"/>
        </w:rPr>
        <w:t>Dengan melakukan pemetaan risiko, akan dapat dilakukan pengelolaan risiko dengan pilihan tindakan pengendalian berupa menghindar (</w:t>
      </w:r>
      <w:r w:rsidRPr="00247D83">
        <w:rPr>
          <w:rFonts w:ascii="Times New Roman" w:eastAsia="Calibri" w:hAnsi="Times New Roman" w:cs="Times New Roman"/>
          <w:i/>
          <w:iCs/>
        </w:rPr>
        <w:t>risk avoidance</w:t>
      </w:r>
      <w:r w:rsidRPr="00247D83">
        <w:rPr>
          <w:rFonts w:ascii="Times New Roman" w:eastAsia="Calibri" w:hAnsi="Times New Roman" w:cs="Times New Roman"/>
        </w:rPr>
        <w:t>), mengalihkan (</w:t>
      </w:r>
      <w:r w:rsidRPr="00247D83">
        <w:rPr>
          <w:rFonts w:ascii="Times New Roman" w:eastAsia="Calibri" w:hAnsi="Times New Roman" w:cs="Times New Roman"/>
          <w:i/>
          <w:iCs/>
        </w:rPr>
        <w:t>risk transfer</w:t>
      </w:r>
      <w:r w:rsidRPr="00247D83">
        <w:rPr>
          <w:rFonts w:ascii="Times New Roman" w:eastAsia="Calibri" w:hAnsi="Times New Roman" w:cs="Times New Roman"/>
        </w:rPr>
        <w:t>), mengurangi (</w:t>
      </w:r>
      <w:r w:rsidRPr="00247D83">
        <w:rPr>
          <w:rFonts w:ascii="Times New Roman" w:eastAsia="Calibri" w:hAnsi="Times New Roman" w:cs="Times New Roman"/>
          <w:i/>
          <w:iCs/>
        </w:rPr>
        <w:t>risk reduction</w:t>
      </w:r>
      <w:r w:rsidRPr="00247D83">
        <w:rPr>
          <w:rFonts w:ascii="Times New Roman" w:eastAsia="Calibri" w:hAnsi="Times New Roman" w:cs="Times New Roman"/>
        </w:rPr>
        <w:t>), menerima (</w:t>
      </w:r>
      <w:r w:rsidRPr="00247D83">
        <w:rPr>
          <w:rFonts w:ascii="Times New Roman" w:eastAsia="Calibri" w:hAnsi="Times New Roman" w:cs="Times New Roman"/>
          <w:i/>
          <w:iCs/>
        </w:rPr>
        <w:t>risk acceptance</w:t>
      </w:r>
      <w:r w:rsidRPr="00247D83">
        <w:rPr>
          <w:rFonts w:ascii="Times New Roman" w:eastAsia="Calibri" w:hAnsi="Times New Roman" w:cs="Times New Roman"/>
        </w:rPr>
        <w:t>), dan berbagi (</w:t>
      </w:r>
      <w:r w:rsidRPr="00247D83">
        <w:rPr>
          <w:rFonts w:ascii="Times New Roman" w:eastAsia="Calibri" w:hAnsi="Times New Roman" w:cs="Times New Roman"/>
          <w:i/>
          <w:iCs/>
        </w:rPr>
        <w:t>risk sharing</w:t>
      </w:r>
      <w:r w:rsidRPr="00247D83">
        <w:rPr>
          <w:rFonts w:ascii="Times New Roman" w:eastAsia="Calibri" w:hAnsi="Times New Roman" w:cs="Times New Roman"/>
        </w:rPr>
        <w:t>).</w:t>
      </w:r>
    </w:p>
    <w:p w14:paraId="37028C40" w14:textId="77777777" w:rsidR="00702F31" w:rsidRPr="00247D83" w:rsidRDefault="00702F31" w:rsidP="00B53B02">
      <w:pPr>
        <w:autoSpaceDE w:val="0"/>
        <w:autoSpaceDN w:val="0"/>
        <w:adjustRightInd w:val="0"/>
        <w:spacing w:after="0" w:line="240" w:lineRule="auto"/>
        <w:rPr>
          <w:rFonts w:ascii="Times New Roman" w:eastAsia="Calibri" w:hAnsi="Times New Roman" w:cs="Times New Roman"/>
          <w:b/>
          <w:bCs/>
        </w:rPr>
      </w:pPr>
    </w:p>
    <w:p w14:paraId="4ADBB8FA" w14:textId="77777777" w:rsidR="00B53B02" w:rsidRPr="00247D83"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247D83">
        <w:rPr>
          <w:rFonts w:ascii="Times New Roman" w:eastAsia="Calibri" w:hAnsi="Times New Roman" w:cs="Times New Roman"/>
          <w:b/>
          <w:bCs/>
          <w:lang w:val="en-US"/>
        </w:rPr>
        <w:t>HASIL DAN PEMBAHASAN</w:t>
      </w:r>
    </w:p>
    <w:p w14:paraId="6A543745" w14:textId="77777777" w:rsidR="00F5577B" w:rsidRPr="00247D83" w:rsidRDefault="00F5577B" w:rsidP="00F5577B">
      <w:pPr>
        <w:autoSpaceDE w:val="0"/>
        <w:autoSpaceDN w:val="0"/>
        <w:adjustRightInd w:val="0"/>
        <w:spacing w:after="0" w:line="240" w:lineRule="auto"/>
        <w:rPr>
          <w:rFonts w:ascii="Times New Roman" w:eastAsia="Calibri" w:hAnsi="Times New Roman" w:cs="Times New Roman"/>
          <w:b/>
          <w:bCs/>
        </w:rPr>
      </w:pPr>
    </w:p>
    <w:p w14:paraId="1462BEC1" w14:textId="1A41D3D5" w:rsidR="006B629D" w:rsidRPr="00247D83" w:rsidRDefault="00FE396F" w:rsidP="00C4506E">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Penilaian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risiko</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dilakukan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dengan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merata-ratakan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tanggapan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seluruh</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responden</w:t>
      </w:r>
      <w:proofErr w:type="spellEnd"/>
      <w:r w:rsidRPr="00247D83">
        <w:rPr>
          <w:rFonts w:ascii="Times New Roman" w:eastAsia="Calibri" w:hAnsi="Times New Roman" w:cs="Times New Roman"/>
          <w:bCs/>
          <w:lang w:val="en-US"/>
        </w:rPr>
        <w:t xml:space="preserve"> di </w:t>
      </w:r>
      <w:proofErr w:type="spellStart"/>
      <w:r w:rsidRPr="00247D83">
        <w:rPr>
          <w:rFonts w:ascii="Times New Roman" w:eastAsia="Calibri" w:hAnsi="Times New Roman" w:cs="Times New Roman"/>
          <w:bCs/>
          <w:lang w:val="en-US"/>
        </w:rPr>
        <w:t>setiap</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departemen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berdasarkan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kriteria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probabilitas</w:t>
      </w:r>
      <w:proofErr w:type="spellEnd"/>
      <w:r w:rsidRPr="00247D83">
        <w:rPr>
          <w:rFonts w:ascii="Times New Roman" w:eastAsia="Calibri" w:hAnsi="Times New Roman" w:cs="Times New Roman"/>
          <w:bCs/>
          <w:lang w:val="en-US"/>
        </w:rPr>
        <w:t xml:space="preserve"> dan </w:t>
      </w:r>
      <w:proofErr w:type="spellStart"/>
      <w:r w:rsidRPr="00247D83">
        <w:rPr>
          <w:rFonts w:ascii="Times New Roman" w:eastAsia="Calibri" w:hAnsi="Times New Roman" w:cs="Times New Roman"/>
          <w:bCs/>
          <w:lang w:val="en-US"/>
        </w:rPr>
        <w:t>konsekuensi</w:t>
      </w:r>
      <w:proofErr w:type="spellEnd"/>
      <w:r w:rsidR="00C4506E" w:rsidRPr="00247D83">
        <w:rPr>
          <w:rFonts w:ascii="Times New Roman" w:eastAsia="Calibri" w:hAnsi="Times New Roman" w:cs="Times New Roman"/>
          <w:bCs/>
          <w:lang w:val="en-US"/>
        </w:rPr>
        <w:t xml:space="preserve">. Rata-rata </w:t>
      </w:r>
      <w:proofErr w:type="spellStart"/>
      <w:r w:rsidR="00C4506E" w:rsidRPr="00247D83">
        <w:rPr>
          <w:rFonts w:ascii="Times New Roman" w:eastAsia="Calibri" w:hAnsi="Times New Roman" w:cs="Times New Roman"/>
          <w:bCs/>
          <w:lang w:val="en-US"/>
        </w:rPr>
        <w:t>gabungan</w:t>
      </w:r>
      <w:proofErr w:type="spellEnd"/>
      <w:r w:rsidR="00C4506E" w:rsidRPr="00247D83">
        <w:rPr>
          <w:rFonts w:ascii="Times New Roman" w:eastAsia="Calibri" w:hAnsi="Times New Roman" w:cs="Times New Roman"/>
          <w:bCs/>
          <w:lang w:val="en-US"/>
        </w:rPr>
        <w:t xml:space="preserve"> </w:t>
      </w:r>
      <w:proofErr w:type="spellStart"/>
      <w:r w:rsidR="00C4506E" w:rsidRPr="00247D83">
        <w:rPr>
          <w:rFonts w:ascii="Times New Roman" w:eastAsia="Calibri" w:hAnsi="Times New Roman" w:cs="Times New Roman"/>
          <w:bCs/>
          <w:lang w:val="en-US"/>
        </w:rPr>
        <w:t>diperoleh</w:t>
      </w:r>
      <w:proofErr w:type="spellEnd"/>
      <w:r w:rsidR="00C4506E" w:rsidRPr="00247D83">
        <w:rPr>
          <w:rFonts w:ascii="Times New Roman" w:eastAsia="Calibri" w:hAnsi="Times New Roman" w:cs="Times New Roman"/>
          <w:bCs/>
          <w:lang w:val="en-US"/>
        </w:rPr>
        <w:t xml:space="preserve"> </w:t>
      </w:r>
      <w:proofErr w:type="spellStart"/>
      <w:r w:rsidR="00C4506E" w:rsidRPr="00247D83">
        <w:rPr>
          <w:rFonts w:ascii="Times New Roman" w:eastAsia="Calibri" w:hAnsi="Times New Roman" w:cs="Times New Roman"/>
          <w:bCs/>
          <w:lang w:val="en-US"/>
        </w:rPr>
        <w:t>dengan</w:t>
      </w:r>
      <w:proofErr w:type="spellEnd"/>
      <w:r w:rsidR="00C4506E" w:rsidRPr="00247D83">
        <w:rPr>
          <w:rFonts w:ascii="Times New Roman" w:eastAsia="Calibri" w:hAnsi="Times New Roman" w:cs="Times New Roman"/>
          <w:bCs/>
          <w:lang w:val="en-US"/>
        </w:rPr>
        <w:t xml:space="preserve"> </w:t>
      </w:r>
      <w:proofErr w:type="spellStart"/>
      <w:r w:rsidR="00C4506E" w:rsidRPr="00247D83">
        <w:rPr>
          <w:rFonts w:ascii="Times New Roman" w:eastAsia="Calibri" w:hAnsi="Times New Roman" w:cs="Times New Roman"/>
          <w:bCs/>
          <w:lang w:val="en-US"/>
        </w:rPr>
        <w:t>menggunakan</w:t>
      </w:r>
      <w:proofErr w:type="spellEnd"/>
      <w:r w:rsidR="00C4506E" w:rsidRPr="00247D83">
        <w:rPr>
          <w:rFonts w:ascii="Times New Roman" w:eastAsia="Calibri" w:hAnsi="Times New Roman" w:cs="Times New Roman"/>
          <w:bCs/>
          <w:lang w:val="en-US"/>
        </w:rPr>
        <w:t xml:space="preserve"> </w:t>
      </w:r>
      <w:proofErr w:type="spellStart"/>
      <w:r w:rsidR="00C4506E" w:rsidRPr="00247D83">
        <w:rPr>
          <w:rFonts w:ascii="Times New Roman" w:eastAsia="Calibri" w:hAnsi="Times New Roman" w:cs="Times New Roman"/>
          <w:bCs/>
          <w:lang w:val="en-US"/>
        </w:rPr>
        <w:t>persamaan</w:t>
      </w:r>
      <w:proofErr w:type="spellEnd"/>
      <w:r w:rsidR="00C4506E" w:rsidRPr="00247D83">
        <w:rPr>
          <w:rFonts w:ascii="Times New Roman" w:eastAsia="Calibri" w:hAnsi="Times New Roman" w:cs="Times New Roman"/>
          <w:bCs/>
          <w:lang w:val="en-US"/>
        </w:rPr>
        <w:t xml:space="preserve"> 1 </w:t>
      </w:r>
      <w:proofErr w:type="spellStart"/>
      <w:r w:rsidR="00C4506E" w:rsidRPr="00247D83">
        <w:rPr>
          <w:rFonts w:ascii="Times New Roman" w:eastAsia="Calibri" w:hAnsi="Times New Roman" w:cs="Times New Roman"/>
          <w:bCs/>
          <w:lang w:val="en-US"/>
        </w:rPr>
        <w:t>berikut</w:t>
      </w:r>
      <w:proofErr w:type="spellEnd"/>
      <w:r w:rsidR="00C4506E" w:rsidRPr="00247D83">
        <w:rPr>
          <w:rFonts w:ascii="Times New Roman" w:eastAsia="Calibri" w:hAnsi="Times New Roman" w:cs="Times New Roman"/>
          <w:bCs/>
          <w:lang w:val="en-US"/>
        </w:rPr>
        <w:t>:</w:t>
      </w:r>
    </w:p>
    <w:p w14:paraId="31067052" w14:textId="77777777" w:rsidR="00C4506E" w:rsidRPr="00247D83" w:rsidRDefault="00C4506E" w:rsidP="00C4506E">
      <w:pPr>
        <w:autoSpaceDE w:val="0"/>
        <w:autoSpaceDN w:val="0"/>
        <w:adjustRightInd w:val="0"/>
        <w:spacing w:after="0" w:line="240" w:lineRule="auto"/>
        <w:ind w:firstLine="426"/>
        <w:jc w:val="both"/>
        <w:rPr>
          <w:rFonts w:ascii="Times New Roman" w:eastAsia="Calibri" w:hAnsi="Times New Roman" w:cs="Times New Roman"/>
          <w:bCs/>
          <w:lang w:val="en-US"/>
        </w:rPr>
      </w:pPr>
    </w:p>
    <w:p w14:paraId="7D75D650" w14:textId="0B9B8CE1" w:rsidR="00C4506E" w:rsidRPr="00247D83" w:rsidRDefault="00000000" w:rsidP="0061729D">
      <w:pPr>
        <w:autoSpaceDE w:val="0"/>
        <w:autoSpaceDN w:val="0"/>
        <w:adjustRightInd w:val="0"/>
        <w:spacing w:after="0" w:line="240" w:lineRule="auto"/>
        <w:jc w:val="center"/>
        <w:rPr>
          <w:rFonts w:ascii="Times New Roman" w:eastAsia="Calibri" w:hAnsi="Times New Roman" w:cs="Times New Roman"/>
          <w:bCs/>
          <w:lang w:val="en-US"/>
        </w:rPr>
      </w:pPr>
      <m:oMath>
        <m:sSub>
          <m:sSubPr>
            <m:ctrlPr>
              <w:rPr>
                <w:rFonts w:ascii="Cambria Math" w:eastAsia="Calibri" w:hAnsi="Cambria Math" w:cs="Times New Roman"/>
                <w:bCs/>
                <w:i/>
                <w:lang w:val="en-US"/>
              </w:rPr>
            </m:ctrlPr>
          </m:sSubPr>
          <m:e>
            <m:bar>
              <m:barPr>
                <m:pos m:val="top"/>
                <m:ctrlPr>
                  <w:rPr>
                    <w:rFonts w:ascii="Cambria Math" w:eastAsia="Calibri" w:hAnsi="Cambria Math" w:cs="Times New Roman"/>
                    <w:bCs/>
                    <w:i/>
                    <w:lang w:val="en-US"/>
                  </w:rPr>
                </m:ctrlPr>
              </m:barPr>
              <m:e>
                <m:r>
                  <w:rPr>
                    <w:rFonts w:ascii="Cambria Math" w:eastAsia="Calibri" w:hAnsi="Cambria Math" w:cs="Times New Roman"/>
                    <w:lang w:val="en-US"/>
                  </w:rPr>
                  <m:t>x</m:t>
                </m:r>
              </m:e>
            </m:bar>
          </m:e>
          <m:sub>
            <m:r>
              <w:rPr>
                <w:rFonts w:ascii="Cambria Math" w:eastAsia="Calibri" w:hAnsi="Cambria Math" w:cs="Times New Roman"/>
                <w:lang w:val="en-US"/>
              </w:rPr>
              <m:t>Gabungan</m:t>
            </m:r>
          </m:sub>
        </m:sSub>
        <m:r>
          <w:rPr>
            <w:rFonts w:ascii="Cambria Math" w:eastAsia="Calibri" w:hAnsi="Cambria Math" w:cs="Times New Roman"/>
            <w:lang w:val="en-US"/>
          </w:rPr>
          <m:t xml:space="preserve">= </m:t>
        </m:r>
        <m:f>
          <m:fPr>
            <m:ctrlPr>
              <w:rPr>
                <w:rFonts w:ascii="Cambria Math" w:eastAsia="Calibri" w:hAnsi="Cambria Math" w:cs="Times New Roman"/>
                <w:bCs/>
                <w:i/>
                <w:lang w:val="en-US"/>
              </w:rPr>
            </m:ctrlPr>
          </m:fPr>
          <m:num>
            <m:sSub>
              <m:sSubPr>
                <m:ctrlPr>
                  <w:rPr>
                    <w:rFonts w:ascii="Cambria Math" w:eastAsia="Calibri" w:hAnsi="Cambria Math" w:cs="Times New Roman"/>
                    <w:bCs/>
                    <w:i/>
                    <w:lang w:val="en-US"/>
                  </w:rPr>
                </m:ctrlPr>
              </m:sSubPr>
              <m:e>
                <m:r>
                  <w:rPr>
                    <w:rFonts w:ascii="Cambria Math" w:eastAsia="Calibri" w:hAnsi="Cambria Math" w:cs="Times New Roman"/>
                    <w:lang w:val="en-US"/>
                  </w:rPr>
                  <m:t>n</m:t>
                </m:r>
              </m:e>
              <m:sub>
                <m:r>
                  <w:rPr>
                    <w:rFonts w:ascii="Cambria Math" w:eastAsia="Calibri" w:hAnsi="Cambria Math" w:cs="Times New Roman"/>
                    <w:lang w:val="en-US"/>
                  </w:rPr>
                  <m:t>1</m:t>
                </m:r>
              </m:sub>
            </m:sSub>
            <m:r>
              <w:rPr>
                <w:rFonts w:ascii="Cambria Math" w:eastAsia="Calibri" w:hAnsi="Cambria Math" w:cs="Times New Roman"/>
                <w:lang w:val="en-US"/>
              </w:rPr>
              <m:t xml:space="preserve"> </m:t>
            </m:r>
            <m:sSub>
              <m:sSubPr>
                <m:ctrlPr>
                  <w:rPr>
                    <w:rFonts w:ascii="Cambria Math" w:eastAsia="Calibri" w:hAnsi="Cambria Math" w:cs="Times New Roman"/>
                    <w:bCs/>
                    <w:i/>
                    <w:lang w:val="en-US"/>
                  </w:rPr>
                </m:ctrlPr>
              </m:sSubPr>
              <m:e>
                <m:bar>
                  <m:barPr>
                    <m:pos m:val="top"/>
                    <m:ctrlPr>
                      <w:rPr>
                        <w:rFonts w:ascii="Cambria Math" w:eastAsia="Calibri" w:hAnsi="Cambria Math" w:cs="Times New Roman"/>
                        <w:bCs/>
                        <w:i/>
                        <w:lang w:val="en-US"/>
                      </w:rPr>
                    </m:ctrlPr>
                  </m:barPr>
                  <m:e>
                    <m:r>
                      <w:rPr>
                        <w:rFonts w:ascii="Cambria Math" w:eastAsia="Calibri" w:hAnsi="Cambria Math" w:cs="Times New Roman"/>
                        <w:lang w:val="en-US"/>
                      </w:rPr>
                      <m:t>x</m:t>
                    </m:r>
                  </m:e>
                </m:bar>
              </m:e>
              <m:sub>
                <m:r>
                  <w:rPr>
                    <w:rFonts w:ascii="Cambria Math" w:eastAsia="Calibri" w:hAnsi="Cambria Math" w:cs="Times New Roman"/>
                    <w:lang w:val="en-US"/>
                  </w:rPr>
                  <m:t>1</m:t>
                </m:r>
              </m:sub>
            </m:sSub>
            <m:r>
              <w:rPr>
                <w:rFonts w:ascii="Cambria Math" w:eastAsia="Calibri" w:hAnsi="Cambria Math" w:cs="Times New Roman"/>
                <w:lang w:val="en-US"/>
              </w:rPr>
              <m:t>+</m:t>
            </m:r>
            <m:sSub>
              <m:sSubPr>
                <m:ctrlPr>
                  <w:rPr>
                    <w:rFonts w:ascii="Cambria Math" w:eastAsia="Calibri" w:hAnsi="Cambria Math" w:cs="Times New Roman"/>
                    <w:bCs/>
                    <w:i/>
                    <w:lang w:val="en-US"/>
                  </w:rPr>
                </m:ctrlPr>
              </m:sSubPr>
              <m:e>
                <m:r>
                  <w:rPr>
                    <w:rFonts w:ascii="Cambria Math" w:eastAsia="Calibri" w:hAnsi="Cambria Math" w:cs="Times New Roman"/>
                    <w:lang w:val="en-US"/>
                  </w:rPr>
                  <m:t>n</m:t>
                </m:r>
              </m:e>
              <m:sub>
                <m:r>
                  <w:rPr>
                    <w:rFonts w:ascii="Cambria Math" w:eastAsia="Calibri" w:hAnsi="Cambria Math" w:cs="Times New Roman"/>
                    <w:lang w:val="en-US"/>
                  </w:rPr>
                  <m:t>2</m:t>
                </m:r>
              </m:sub>
            </m:sSub>
            <m:r>
              <w:rPr>
                <w:rFonts w:ascii="Cambria Math" w:eastAsia="Calibri" w:hAnsi="Cambria Math" w:cs="Times New Roman"/>
                <w:lang w:val="en-US"/>
              </w:rPr>
              <m:t xml:space="preserve"> </m:t>
            </m:r>
            <m:sSub>
              <m:sSubPr>
                <m:ctrlPr>
                  <w:rPr>
                    <w:rFonts w:ascii="Cambria Math" w:eastAsia="Calibri" w:hAnsi="Cambria Math" w:cs="Times New Roman"/>
                    <w:bCs/>
                    <w:i/>
                    <w:lang w:val="en-US"/>
                  </w:rPr>
                </m:ctrlPr>
              </m:sSubPr>
              <m:e>
                <m:bar>
                  <m:barPr>
                    <m:pos m:val="top"/>
                    <m:ctrlPr>
                      <w:rPr>
                        <w:rFonts w:ascii="Cambria Math" w:eastAsia="Calibri" w:hAnsi="Cambria Math" w:cs="Times New Roman"/>
                        <w:bCs/>
                        <w:i/>
                        <w:lang w:val="en-US"/>
                      </w:rPr>
                    </m:ctrlPr>
                  </m:barPr>
                  <m:e>
                    <m:r>
                      <w:rPr>
                        <w:rFonts w:ascii="Cambria Math" w:eastAsia="Calibri" w:hAnsi="Cambria Math" w:cs="Times New Roman"/>
                        <w:lang w:val="en-US"/>
                      </w:rPr>
                      <m:t>x</m:t>
                    </m:r>
                  </m:e>
                </m:bar>
              </m:e>
              <m:sub>
                <m:r>
                  <w:rPr>
                    <w:rFonts w:ascii="Cambria Math" w:eastAsia="Calibri" w:hAnsi="Cambria Math" w:cs="Times New Roman"/>
                    <w:lang w:val="en-US"/>
                  </w:rPr>
                  <m:t>2</m:t>
                </m:r>
              </m:sub>
            </m:sSub>
            <m:r>
              <w:rPr>
                <w:rFonts w:ascii="Cambria Math" w:eastAsia="Calibri" w:hAnsi="Cambria Math" w:cs="Times New Roman"/>
                <w:lang w:val="en-US"/>
              </w:rPr>
              <m:t>+</m:t>
            </m:r>
            <m:sSub>
              <m:sSubPr>
                <m:ctrlPr>
                  <w:rPr>
                    <w:rFonts w:ascii="Cambria Math" w:eastAsia="Calibri" w:hAnsi="Cambria Math" w:cs="Times New Roman"/>
                    <w:bCs/>
                    <w:i/>
                    <w:lang w:val="en-US"/>
                  </w:rPr>
                </m:ctrlPr>
              </m:sSubPr>
              <m:e>
                <m:r>
                  <w:rPr>
                    <w:rFonts w:ascii="Cambria Math" w:eastAsia="Calibri" w:hAnsi="Cambria Math" w:cs="Times New Roman"/>
                    <w:lang w:val="en-US"/>
                  </w:rPr>
                  <m:t>n</m:t>
                </m:r>
              </m:e>
              <m:sub>
                <m:r>
                  <w:rPr>
                    <w:rFonts w:ascii="Cambria Math" w:eastAsia="Calibri" w:hAnsi="Cambria Math" w:cs="Times New Roman"/>
                    <w:lang w:val="en-US"/>
                  </w:rPr>
                  <m:t>3</m:t>
                </m:r>
              </m:sub>
            </m:sSub>
            <m:r>
              <w:rPr>
                <w:rFonts w:ascii="Cambria Math" w:eastAsia="Calibri" w:hAnsi="Cambria Math" w:cs="Times New Roman"/>
                <w:lang w:val="en-US"/>
              </w:rPr>
              <m:t xml:space="preserve"> </m:t>
            </m:r>
            <m:sSub>
              <m:sSubPr>
                <m:ctrlPr>
                  <w:rPr>
                    <w:rFonts w:ascii="Cambria Math" w:eastAsia="Calibri" w:hAnsi="Cambria Math" w:cs="Times New Roman"/>
                    <w:bCs/>
                    <w:i/>
                    <w:lang w:val="en-US"/>
                  </w:rPr>
                </m:ctrlPr>
              </m:sSubPr>
              <m:e>
                <m:bar>
                  <m:barPr>
                    <m:pos m:val="top"/>
                    <m:ctrlPr>
                      <w:rPr>
                        <w:rFonts w:ascii="Cambria Math" w:eastAsia="Calibri" w:hAnsi="Cambria Math" w:cs="Times New Roman"/>
                        <w:bCs/>
                        <w:i/>
                        <w:lang w:val="en-US"/>
                      </w:rPr>
                    </m:ctrlPr>
                  </m:barPr>
                  <m:e>
                    <m:r>
                      <w:rPr>
                        <w:rFonts w:ascii="Cambria Math" w:eastAsia="Calibri" w:hAnsi="Cambria Math" w:cs="Times New Roman"/>
                        <w:lang w:val="en-US"/>
                      </w:rPr>
                      <m:t>x</m:t>
                    </m:r>
                  </m:e>
                </m:bar>
              </m:e>
              <m:sub>
                <m:r>
                  <w:rPr>
                    <w:rFonts w:ascii="Cambria Math" w:eastAsia="Calibri" w:hAnsi="Cambria Math" w:cs="Times New Roman"/>
                    <w:lang w:val="en-US"/>
                  </w:rPr>
                  <m:t>3</m:t>
                </m:r>
              </m:sub>
            </m:sSub>
            <m:r>
              <w:rPr>
                <w:rFonts w:ascii="Cambria Math" w:eastAsia="Calibri" w:hAnsi="Cambria Math" w:cs="Times New Roman"/>
                <w:lang w:val="en-US"/>
              </w:rPr>
              <m:t>…</m:t>
            </m:r>
          </m:num>
          <m:den>
            <m:sSub>
              <m:sSubPr>
                <m:ctrlPr>
                  <w:rPr>
                    <w:rFonts w:ascii="Cambria Math" w:eastAsia="Calibri" w:hAnsi="Cambria Math" w:cs="Times New Roman"/>
                    <w:bCs/>
                    <w:i/>
                    <w:lang w:val="en-US"/>
                  </w:rPr>
                </m:ctrlPr>
              </m:sSubPr>
              <m:e>
                <m:r>
                  <w:rPr>
                    <w:rFonts w:ascii="Cambria Math" w:eastAsia="Calibri" w:hAnsi="Cambria Math" w:cs="Times New Roman"/>
                    <w:lang w:val="en-US"/>
                  </w:rPr>
                  <m:t>n</m:t>
                </m:r>
              </m:e>
              <m:sub>
                <m:r>
                  <w:rPr>
                    <w:rFonts w:ascii="Cambria Math" w:eastAsia="Calibri" w:hAnsi="Cambria Math" w:cs="Times New Roman"/>
                    <w:lang w:val="en-US"/>
                  </w:rPr>
                  <m:t>1</m:t>
                </m:r>
              </m:sub>
            </m:sSub>
            <m:r>
              <w:rPr>
                <w:rFonts w:ascii="Cambria Math" w:eastAsia="Calibri" w:hAnsi="Cambria Math" w:cs="Times New Roman"/>
                <w:lang w:val="en-US"/>
              </w:rPr>
              <m:t xml:space="preserve">+ </m:t>
            </m:r>
            <m:sSub>
              <m:sSubPr>
                <m:ctrlPr>
                  <w:rPr>
                    <w:rFonts w:ascii="Cambria Math" w:eastAsia="Calibri" w:hAnsi="Cambria Math" w:cs="Times New Roman"/>
                    <w:bCs/>
                    <w:i/>
                    <w:lang w:val="en-US"/>
                  </w:rPr>
                </m:ctrlPr>
              </m:sSubPr>
              <m:e>
                <m:r>
                  <w:rPr>
                    <w:rFonts w:ascii="Cambria Math" w:eastAsia="Calibri" w:hAnsi="Cambria Math" w:cs="Times New Roman"/>
                    <w:lang w:val="en-US"/>
                  </w:rPr>
                  <m:t>n</m:t>
                </m:r>
              </m:e>
              <m:sub>
                <m:r>
                  <w:rPr>
                    <w:rFonts w:ascii="Cambria Math" w:eastAsia="Calibri" w:hAnsi="Cambria Math" w:cs="Times New Roman"/>
                    <w:lang w:val="en-US"/>
                  </w:rPr>
                  <m:t>2</m:t>
                </m:r>
              </m:sub>
            </m:sSub>
            <m:r>
              <w:rPr>
                <w:rFonts w:ascii="Cambria Math" w:eastAsia="Calibri" w:hAnsi="Cambria Math" w:cs="Times New Roman"/>
                <w:lang w:val="en-US"/>
              </w:rPr>
              <m:t>+</m:t>
            </m:r>
            <m:sSub>
              <m:sSubPr>
                <m:ctrlPr>
                  <w:rPr>
                    <w:rFonts w:ascii="Cambria Math" w:eastAsia="Calibri" w:hAnsi="Cambria Math" w:cs="Times New Roman"/>
                    <w:bCs/>
                    <w:i/>
                    <w:lang w:val="en-US"/>
                  </w:rPr>
                </m:ctrlPr>
              </m:sSubPr>
              <m:e>
                <m:r>
                  <w:rPr>
                    <w:rFonts w:ascii="Cambria Math" w:eastAsia="Calibri" w:hAnsi="Cambria Math" w:cs="Times New Roman"/>
                    <w:lang w:val="en-US"/>
                  </w:rPr>
                  <m:t>n</m:t>
                </m:r>
              </m:e>
              <m:sub>
                <m:r>
                  <w:rPr>
                    <w:rFonts w:ascii="Cambria Math" w:eastAsia="Calibri" w:hAnsi="Cambria Math" w:cs="Times New Roman"/>
                    <w:lang w:val="en-US"/>
                  </w:rPr>
                  <m:t>3</m:t>
                </m:r>
              </m:sub>
            </m:sSub>
            <m:r>
              <w:rPr>
                <w:rFonts w:ascii="Cambria Math" w:eastAsia="Calibri" w:hAnsi="Cambria Math" w:cs="Times New Roman"/>
                <w:lang w:val="en-US"/>
              </w:rPr>
              <m:t>…</m:t>
            </m:r>
          </m:den>
        </m:f>
        <m:r>
          <w:rPr>
            <w:rFonts w:ascii="Cambria Math" w:eastAsia="Calibri" w:hAnsi="Cambria Math" w:cs="Times New Roman"/>
            <w:lang w:val="en-US"/>
          </w:rPr>
          <m:t xml:space="preserve">                          </m:t>
        </m:r>
      </m:oMath>
      <w:r w:rsidR="0061729D" w:rsidRPr="00247D83">
        <w:rPr>
          <w:rFonts w:ascii="Times New Roman" w:eastAsia="Calibri" w:hAnsi="Times New Roman" w:cs="Times New Roman"/>
          <w:bCs/>
          <w:lang w:val="en-US"/>
        </w:rPr>
        <w:t>(1)</w:t>
      </w:r>
    </w:p>
    <w:p w14:paraId="36B8C07C" w14:textId="77777777" w:rsidR="0061729D" w:rsidRPr="00247D83" w:rsidRDefault="0061729D" w:rsidP="0061729D">
      <w:pPr>
        <w:autoSpaceDE w:val="0"/>
        <w:autoSpaceDN w:val="0"/>
        <w:adjustRightInd w:val="0"/>
        <w:spacing w:after="0" w:line="240" w:lineRule="auto"/>
        <w:jc w:val="center"/>
        <w:rPr>
          <w:rFonts w:ascii="Times New Roman" w:eastAsia="Calibri" w:hAnsi="Times New Roman" w:cs="Times New Roman"/>
          <w:bCs/>
          <w:lang w:val="en-US"/>
        </w:rPr>
      </w:pPr>
    </w:p>
    <w:p w14:paraId="51140A48" w14:textId="6FC9225D" w:rsidR="00C4506E" w:rsidRPr="00247D83" w:rsidRDefault="00C4506E" w:rsidP="00C4506E">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Setelah</w:t>
      </w:r>
      <w:proofErr w:type="spellEnd"/>
      <w:r w:rsidRPr="00247D83">
        <w:rPr>
          <w:rFonts w:ascii="Times New Roman" w:eastAsia="Calibri" w:hAnsi="Times New Roman" w:cs="Times New Roman"/>
          <w:bCs/>
          <w:lang w:val="en-US"/>
        </w:rPr>
        <w:t xml:space="preserve"> rata-rata </w:t>
      </w:r>
      <w:proofErr w:type="spellStart"/>
      <w:r w:rsidRPr="00247D83">
        <w:rPr>
          <w:rFonts w:ascii="Times New Roman" w:eastAsia="Calibri" w:hAnsi="Times New Roman" w:cs="Times New Roman"/>
          <w:bCs/>
          <w:lang w:val="en-US"/>
        </w:rPr>
        <w:t>didapatkan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berdasarkan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persamaan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hitung</w:t>
      </w:r>
      <w:proofErr w:type="spellEnd"/>
      <w:r w:rsidRPr="00247D83">
        <w:rPr>
          <w:rFonts w:ascii="Times New Roman" w:eastAsia="Calibri" w:hAnsi="Times New Roman" w:cs="Times New Roman"/>
          <w:bCs/>
          <w:lang w:val="en-US"/>
        </w:rPr>
        <w:t xml:space="preserve"> Risk Rating </w:t>
      </w:r>
      <w:proofErr w:type="spellStart"/>
      <w:r w:rsidRPr="00247D83">
        <w:rPr>
          <w:rFonts w:ascii="Times New Roman" w:eastAsia="Calibri" w:hAnsi="Times New Roman" w:cs="Times New Roman"/>
          <w:bCs/>
          <w:lang w:val="en-US"/>
        </w:rPr>
        <w:t>metode</w:t>
      </w:r>
      <w:proofErr w:type="spellEnd"/>
      <w:r w:rsidRPr="00247D83">
        <w:rPr>
          <w:rFonts w:ascii="Times New Roman" w:eastAsia="Calibri" w:hAnsi="Times New Roman" w:cs="Times New Roman"/>
          <w:bCs/>
          <w:lang w:val="en-US"/>
        </w:rPr>
        <w:t xml:space="preserve"> HIRARC pada AS/NZS 4360:2004</w:t>
      </w:r>
      <w:r w:rsidR="00BB11B3" w:rsidRPr="00247D83">
        <w:rPr>
          <w:rFonts w:ascii="Times New Roman" w:eastAsia="Calibri" w:hAnsi="Times New Roman" w:cs="Times New Roman"/>
          <w:bCs/>
          <w:lang w:val="en-US"/>
        </w:rPr>
        <w:t xml:space="preserve"> </w:t>
      </w:r>
      <w:sdt>
        <w:sdtPr>
          <w:rPr>
            <w:rFonts w:ascii="Times New Roman" w:eastAsia="Calibri" w:hAnsi="Times New Roman" w:cs="Times New Roman"/>
            <w:bCs/>
            <w:lang w:val="en-US"/>
          </w:rPr>
          <w:id w:val="1111401776"/>
          <w:citation/>
        </w:sdtPr>
        <w:sdtContent>
          <w:r w:rsidR="00BB11B3" w:rsidRPr="00247D83">
            <w:rPr>
              <w:rFonts w:ascii="Times New Roman" w:eastAsia="Calibri" w:hAnsi="Times New Roman" w:cs="Times New Roman"/>
              <w:bCs/>
              <w:lang w:val="en-US"/>
            </w:rPr>
            <w:fldChar w:fldCharType="begin"/>
          </w:r>
          <w:r w:rsidR="00BB11B3" w:rsidRPr="00247D83">
            <w:rPr>
              <w:rFonts w:ascii="Times New Roman" w:eastAsia="Calibri" w:hAnsi="Times New Roman" w:cs="Times New Roman"/>
              <w:bCs/>
              <w:lang w:val="en-US"/>
            </w:rPr>
            <w:instrText xml:space="preserve"> CITATION Har04 \l 1033 </w:instrText>
          </w:r>
          <w:r w:rsidR="00BB11B3" w:rsidRPr="00247D83">
            <w:rPr>
              <w:rFonts w:ascii="Times New Roman" w:eastAsia="Calibri" w:hAnsi="Times New Roman" w:cs="Times New Roman"/>
              <w:bCs/>
              <w:lang w:val="en-US"/>
            </w:rPr>
            <w:fldChar w:fldCharType="separate"/>
          </w:r>
          <w:r w:rsidR="00B523CC" w:rsidRPr="00B523CC">
            <w:rPr>
              <w:rFonts w:ascii="Times New Roman" w:eastAsia="Calibri" w:hAnsi="Times New Roman" w:cs="Times New Roman"/>
              <w:noProof/>
              <w:lang w:val="en-US"/>
            </w:rPr>
            <w:t>[13]</w:t>
          </w:r>
          <w:r w:rsidR="00BB11B3" w:rsidRPr="00247D83">
            <w:rPr>
              <w:rFonts w:ascii="Times New Roman" w:eastAsia="Calibri" w:hAnsi="Times New Roman" w:cs="Times New Roman"/>
              <w:bCs/>
              <w:lang w:val="en-US"/>
            </w:rPr>
            <w:fldChar w:fldCharType="end"/>
          </w:r>
        </w:sdtContent>
      </w:sdt>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didapatkan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hasil</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perhitungan</w:t>
      </w:r>
      <w:proofErr w:type="spellEnd"/>
      <w:r w:rsidRPr="00247D83">
        <w:rPr>
          <w:rFonts w:ascii="Times New Roman" w:eastAsia="Calibri" w:hAnsi="Times New Roman" w:cs="Times New Roman"/>
          <w:bCs/>
          <w:lang w:val="en-US"/>
        </w:rPr>
        <w:t xml:space="preserve"> pada Tabel 3.1. </w:t>
      </w:r>
      <w:proofErr w:type="spellStart"/>
      <w:r w:rsidRPr="00247D83">
        <w:rPr>
          <w:rFonts w:ascii="Times New Roman" w:eastAsia="Calibri" w:hAnsi="Times New Roman" w:cs="Times New Roman"/>
          <w:bCs/>
          <w:lang w:val="en-US"/>
        </w:rPr>
        <w:t>Berikut</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persamaan</w:t>
      </w:r>
      <w:proofErr w:type="spellEnd"/>
      <w:r w:rsidRPr="00247D83">
        <w:rPr>
          <w:rFonts w:ascii="Times New Roman" w:eastAsia="Calibri" w:hAnsi="Times New Roman" w:cs="Times New Roman"/>
          <w:bCs/>
          <w:lang w:val="en-US"/>
        </w:rPr>
        <w:t xml:space="preserve"> Risk </w:t>
      </w:r>
      <w:r w:rsidR="00FF0CFB" w:rsidRPr="00247D83">
        <w:rPr>
          <w:rFonts w:ascii="Times New Roman" w:eastAsia="Calibri" w:hAnsi="Times New Roman" w:cs="Times New Roman"/>
          <w:bCs/>
          <w:lang w:val="en-US"/>
        </w:rPr>
        <w:t>Score</w:t>
      </w:r>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digunakan</w:t>
      </w:r>
      <w:proofErr w:type="spellEnd"/>
      <w:r w:rsidRPr="00247D83">
        <w:rPr>
          <w:rFonts w:ascii="Times New Roman" w:eastAsia="Calibri" w:hAnsi="Times New Roman" w:cs="Times New Roman"/>
          <w:bCs/>
          <w:lang w:val="en-US"/>
        </w:rPr>
        <w:t xml:space="preserve"> pada </w:t>
      </w:r>
      <w:proofErr w:type="spellStart"/>
      <w:r w:rsidRPr="00247D83">
        <w:rPr>
          <w:rFonts w:ascii="Times New Roman" w:eastAsia="Calibri" w:hAnsi="Times New Roman" w:cs="Times New Roman"/>
          <w:bCs/>
          <w:lang w:val="en-US"/>
        </w:rPr>
        <w:t>persamaan</w:t>
      </w:r>
      <w:proofErr w:type="spellEnd"/>
      <w:r w:rsidRPr="00247D83">
        <w:rPr>
          <w:rFonts w:ascii="Times New Roman" w:eastAsia="Calibri" w:hAnsi="Times New Roman" w:cs="Times New Roman"/>
          <w:bCs/>
          <w:lang w:val="en-US"/>
        </w:rPr>
        <w:t xml:space="preserve"> 2:</w:t>
      </w:r>
    </w:p>
    <w:p w14:paraId="755234D5" w14:textId="77777777" w:rsidR="0061729D" w:rsidRPr="00247D83" w:rsidRDefault="0061729D" w:rsidP="0061729D">
      <w:pPr>
        <w:autoSpaceDE w:val="0"/>
        <w:autoSpaceDN w:val="0"/>
        <w:adjustRightInd w:val="0"/>
        <w:spacing w:after="0" w:line="240" w:lineRule="auto"/>
        <w:jc w:val="both"/>
        <w:rPr>
          <w:rFonts w:ascii="Times New Roman" w:eastAsia="Calibri" w:hAnsi="Times New Roman" w:cs="Times New Roman"/>
          <w:bCs/>
          <w:lang w:val="en-US"/>
        </w:rPr>
      </w:pPr>
    </w:p>
    <w:p w14:paraId="5CB5D2C1" w14:textId="0CABA9F5" w:rsidR="0061729D" w:rsidRPr="00247D83" w:rsidRDefault="0061729D" w:rsidP="0061729D">
      <w:pPr>
        <w:autoSpaceDE w:val="0"/>
        <w:autoSpaceDN w:val="0"/>
        <w:adjustRightInd w:val="0"/>
        <w:spacing w:after="0" w:line="240" w:lineRule="auto"/>
        <w:jc w:val="center"/>
        <w:rPr>
          <w:rFonts w:ascii="Times New Roman" w:eastAsia="Calibri" w:hAnsi="Times New Roman" w:cs="Times New Roman"/>
          <w:bCs/>
          <w:lang w:val="en-US"/>
        </w:rPr>
      </w:pPr>
      <w:r w:rsidRPr="00247D83">
        <w:rPr>
          <w:rFonts w:ascii="Times New Roman" w:eastAsia="Calibri" w:hAnsi="Times New Roman" w:cs="Times New Roman"/>
          <w:bCs/>
          <w:lang w:val="en-US"/>
        </w:rPr>
        <w:t>RS = L x C                                                         (2)</w:t>
      </w:r>
    </w:p>
    <w:p w14:paraId="3ECC9E4F" w14:textId="77777777" w:rsidR="0061729D" w:rsidRPr="00247D83" w:rsidRDefault="0061729D" w:rsidP="00C4506E">
      <w:pPr>
        <w:autoSpaceDE w:val="0"/>
        <w:autoSpaceDN w:val="0"/>
        <w:adjustRightInd w:val="0"/>
        <w:spacing w:after="0" w:line="240" w:lineRule="auto"/>
        <w:ind w:firstLine="426"/>
        <w:jc w:val="both"/>
        <w:rPr>
          <w:rFonts w:ascii="Times New Roman" w:eastAsia="Calibri" w:hAnsi="Times New Roman" w:cs="Times New Roman"/>
          <w:bCs/>
          <w:i/>
          <w:lang w:val="en-US"/>
        </w:rPr>
      </w:pPr>
    </w:p>
    <w:p w14:paraId="2B3CB95F" w14:textId="26636249" w:rsidR="00F5577B" w:rsidRPr="00247D83" w:rsidRDefault="00041308" w:rsidP="00041308">
      <w:pPr>
        <w:pStyle w:val="ListParagraph"/>
        <w:autoSpaceDE w:val="0"/>
        <w:autoSpaceDN w:val="0"/>
        <w:adjustRightInd w:val="0"/>
        <w:spacing w:after="0" w:line="240" w:lineRule="auto"/>
        <w:ind w:left="0"/>
        <w:jc w:val="both"/>
        <w:rPr>
          <w:rFonts w:ascii="Times New Roman" w:eastAsia="Calibri" w:hAnsi="Times New Roman" w:cs="Times New Roman"/>
        </w:rPr>
      </w:pPr>
      <w:r w:rsidRPr="00247D83">
        <w:rPr>
          <w:rFonts w:ascii="Times New Roman" w:eastAsia="Calibri" w:hAnsi="Times New Roman" w:cs="Times New Roman"/>
        </w:rPr>
        <w:t>Keterangan:</w:t>
      </w:r>
    </w:p>
    <w:p w14:paraId="2BF44C1E" w14:textId="167386D8" w:rsidR="00041308" w:rsidRPr="00247D83" w:rsidRDefault="00041308" w:rsidP="00041308">
      <w:pPr>
        <w:pStyle w:val="ListParagraph"/>
        <w:autoSpaceDE w:val="0"/>
        <w:autoSpaceDN w:val="0"/>
        <w:adjustRightInd w:val="0"/>
        <w:spacing w:after="0" w:line="240" w:lineRule="auto"/>
        <w:ind w:left="0"/>
        <w:jc w:val="both"/>
        <w:rPr>
          <w:rFonts w:ascii="Times New Roman" w:eastAsia="Calibri" w:hAnsi="Times New Roman" w:cs="Times New Roman"/>
        </w:rPr>
      </w:pPr>
      <w:r w:rsidRPr="00247D83">
        <w:rPr>
          <w:rFonts w:ascii="Times New Roman" w:eastAsia="Calibri" w:hAnsi="Times New Roman" w:cs="Times New Roman"/>
        </w:rPr>
        <w:t>RS</w:t>
      </w:r>
      <w:r w:rsidRPr="00247D83">
        <w:rPr>
          <w:rFonts w:ascii="Times New Roman" w:eastAsia="Calibri" w:hAnsi="Times New Roman" w:cs="Times New Roman"/>
        </w:rPr>
        <w:tab/>
        <w:t>=</w:t>
      </w:r>
      <w:r w:rsidRPr="00247D83">
        <w:rPr>
          <w:rFonts w:ascii="Times New Roman" w:eastAsia="Calibri" w:hAnsi="Times New Roman" w:cs="Times New Roman"/>
        </w:rPr>
        <w:tab/>
      </w:r>
      <w:r w:rsidRPr="00247D83">
        <w:rPr>
          <w:rFonts w:ascii="Times New Roman" w:eastAsia="Calibri" w:hAnsi="Times New Roman" w:cs="Times New Roman"/>
          <w:i/>
          <w:iCs/>
        </w:rPr>
        <w:t xml:space="preserve">Risk </w:t>
      </w:r>
      <w:r w:rsidR="00BE7653" w:rsidRPr="00247D83">
        <w:rPr>
          <w:rFonts w:ascii="Times New Roman" w:eastAsia="Calibri" w:hAnsi="Times New Roman" w:cs="Times New Roman"/>
          <w:i/>
          <w:iCs/>
        </w:rPr>
        <w:t>Score</w:t>
      </w:r>
    </w:p>
    <w:p w14:paraId="64F89447" w14:textId="49CE7AA7" w:rsidR="00041308" w:rsidRPr="00247D83" w:rsidRDefault="00041308" w:rsidP="00041308">
      <w:pPr>
        <w:pStyle w:val="ListParagraph"/>
        <w:autoSpaceDE w:val="0"/>
        <w:autoSpaceDN w:val="0"/>
        <w:adjustRightInd w:val="0"/>
        <w:spacing w:after="0" w:line="240" w:lineRule="auto"/>
        <w:ind w:left="0"/>
        <w:jc w:val="both"/>
        <w:rPr>
          <w:rFonts w:ascii="Times New Roman" w:eastAsia="Calibri" w:hAnsi="Times New Roman" w:cs="Times New Roman"/>
        </w:rPr>
      </w:pPr>
      <w:r w:rsidRPr="00247D83">
        <w:rPr>
          <w:rFonts w:ascii="Times New Roman" w:eastAsia="Calibri" w:hAnsi="Times New Roman" w:cs="Times New Roman"/>
        </w:rPr>
        <w:t>L</w:t>
      </w:r>
      <w:r w:rsidRPr="00247D83">
        <w:rPr>
          <w:rFonts w:ascii="Times New Roman" w:eastAsia="Calibri" w:hAnsi="Times New Roman" w:cs="Times New Roman"/>
        </w:rPr>
        <w:tab/>
        <w:t>=</w:t>
      </w:r>
      <w:r w:rsidRPr="00247D83">
        <w:rPr>
          <w:rFonts w:ascii="Times New Roman" w:eastAsia="Calibri" w:hAnsi="Times New Roman" w:cs="Times New Roman"/>
        </w:rPr>
        <w:tab/>
      </w:r>
      <w:r w:rsidRPr="00247D83">
        <w:rPr>
          <w:rFonts w:ascii="Times New Roman" w:eastAsia="Calibri" w:hAnsi="Times New Roman" w:cs="Times New Roman"/>
          <w:i/>
          <w:iCs/>
        </w:rPr>
        <w:t>Likelihood</w:t>
      </w:r>
    </w:p>
    <w:p w14:paraId="01860911" w14:textId="4050F16B" w:rsidR="00041308" w:rsidRPr="00247D83" w:rsidRDefault="00041308" w:rsidP="00041308">
      <w:pPr>
        <w:pStyle w:val="ListParagraph"/>
        <w:autoSpaceDE w:val="0"/>
        <w:autoSpaceDN w:val="0"/>
        <w:adjustRightInd w:val="0"/>
        <w:spacing w:after="0" w:line="240" w:lineRule="auto"/>
        <w:ind w:left="0"/>
        <w:jc w:val="both"/>
        <w:rPr>
          <w:rFonts w:ascii="Times New Roman" w:eastAsia="Calibri" w:hAnsi="Times New Roman" w:cs="Times New Roman"/>
        </w:rPr>
      </w:pPr>
      <w:r w:rsidRPr="00247D83">
        <w:rPr>
          <w:rFonts w:ascii="Times New Roman" w:eastAsia="Calibri" w:hAnsi="Times New Roman" w:cs="Times New Roman"/>
        </w:rPr>
        <w:t>C</w:t>
      </w:r>
      <w:r w:rsidRPr="00247D83">
        <w:rPr>
          <w:rFonts w:ascii="Times New Roman" w:eastAsia="Calibri" w:hAnsi="Times New Roman" w:cs="Times New Roman"/>
        </w:rPr>
        <w:tab/>
        <w:t>=</w:t>
      </w:r>
      <w:r w:rsidRPr="00247D83">
        <w:rPr>
          <w:rFonts w:ascii="Times New Roman" w:eastAsia="Calibri" w:hAnsi="Times New Roman" w:cs="Times New Roman"/>
        </w:rPr>
        <w:tab/>
      </w:r>
      <w:r w:rsidRPr="00247D83">
        <w:rPr>
          <w:rFonts w:ascii="Times New Roman" w:eastAsia="Calibri" w:hAnsi="Times New Roman" w:cs="Times New Roman"/>
          <w:i/>
          <w:iCs/>
        </w:rPr>
        <w:t>Consequences</w:t>
      </w:r>
      <w:r w:rsidRPr="00247D83">
        <w:rPr>
          <w:rFonts w:ascii="Times New Roman" w:eastAsia="Calibri" w:hAnsi="Times New Roman" w:cs="Times New Roman"/>
        </w:rPr>
        <w:t xml:space="preserve"> </w:t>
      </w:r>
    </w:p>
    <w:p w14:paraId="1460E022" w14:textId="77777777" w:rsidR="00041308" w:rsidRPr="00247D83" w:rsidRDefault="00041308" w:rsidP="00041308">
      <w:pPr>
        <w:pStyle w:val="ListParagraph"/>
        <w:autoSpaceDE w:val="0"/>
        <w:autoSpaceDN w:val="0"/>
        <w:adjustRightInd w:val="0"/>
        <w:spacing w:after="0" w:line="240" w:lineRule="auto"/>
        <w:ind w:left="0"/>
        <w:jc w:val="both"/>
        <w:rPr>
          <w:rFonts w:ascii="Times New Roman" w:eastAsia="Calibri" w:hAnsi="Times New Roman" w:cs="Times New Roman"/>
        </w:rPr>
      </w:pPr>
    </w:p>
    <w:p w14:paraId="6C9CDE49" w14:textId="47EF4CC8" w:rsidR="00FF0CFB" w:rsidRPr="00247D83" w:rsidRDefault="00FF0CFB" w:rsidP="00041308">
      <w:pPr>
        <w:pStyle w:val="ListParagraph"/>
        <w:autoSpaceDE w:val="0"/>
        <w:autoSpaceDN w:val="0"/>
        <w:adjustRightInd w:val="0"/>
        <w:spacing w:after="0" w:line="240" w:lineRule="auto"/>
        <w:ind w:left="0"/>
        <w:jc w:val="both"/>
        <w:rPr>
          <w:rFonts w:ascii="Times New Roman" w:eastAsia="Calibri" w:hAnsi="Times New Roman" w:cs="Times New Roman"/>
        </w:rPr>
      </w:pPr>
      <w:r w:rsidRPr="00247D83">
        <w:rPr>
          <w:rFonts w:ascii="Times New Roman" w:eastAsia="Calibri" w:hAnsi="Times New Roman" w:cs="Times New Roman"/>
        </w:rPr>
        <w:t>Dengan merujuk pada tabel 2.4, maka peringkat risiko akan didapatkan, tertera pada tabel 3.1.</w:t>
      </w:r>
    </w:p>
    <w:p w14:paraId="4C25A7E3" w14:textId="02707790" w:rsidR="00041308" w:rsidRPr="00247D83" w:rsidRDefault="00041308" w:rsidP="00041308">
      <w:pPr>
        <w:pStyle w:val="ListParagraph"/>
        <w:autoSpaceDE w:val="0"/>
        <w:autoSpaceDN w:val="0"/>
        <w:adjustRightInd w:val="0"/>
        <w:spacing w:after="0" w:line="240" w:lineRule="auto"/>
        <w:ind w:left="0"/>
        <w:jc w:val="center"/>
        <w:rPr>
          <w:rFonts w:ascii="Times New Roman" w:eastAsia="Calibri" w:hAnsi="Times New Roman" w:cs="Times New Roman"/>
        </w:rPr>
      </w:pPr>
      <w:r w:rsidRPr="00247D83">
        <w:rPr>
          <w:rFonts w:ascii="Times New Roman" w:eastAsia="Calibri" w:hAnsi="Times New Roman" w:cs="Times New Roman"/>
        </w:rPr>
        <w:t>Tabel 3.1. Perhitungan Nilai Risiko dan Risk Rating Kegiatan Bongkar Pupuk</w:t>
      </w:r>
    </w:p>
    <w:tbl>
      <w:tblPr>
        <w:tblStyle w:val="TableGrid"/>
        <w:tblW w:w="4874" w:type="dxa"/>
        <w:jc w:val="center"/>
        <w:tblLayout w:type="fixed"/>
        <w:tblLook w:val="04A0" w:firstRow="1" w:lastRow="0" w:firstColumn="1" w:lastColumn="0" w:noHBand="0" w:noVBand="1"/>
      </w:tblPr>
      <w:tblGrid>
        <w:gridCol w:w="796"/>
        <w:gridCol w:w="900"/>
        <w:gridCol w:w="851"/>
        <w:gridCol w:w="304"/>
        <w:gridCol w:w="311"/>
        <w:gridCol w:w="550"/>
        <w:gridCol w:w="717"/>
        <w:gridCol w:w="445"/>
      </w:tblGrid>
      <w:tr w:rsidR="00041308" w:rsidRPr="00247D83" w14:paraId="342A6F5A" w14:textId="77777777" w:rsidTr="00BE4C85">
        <w:trPr>
          <w:tblHeader/>
          <w:jc w:val="center"/>
        </w:trPr>
        <w:tc>
          <w:tcPr>
            <w:tcW w:w="796" w:type="dxa"/>
            <w:vMerge w:val="restart"/>
            <w:vAlign w:val="center"/>
          </w:tcPr>
          <w:p w14:paraId="503C38E2" w14:textId="586DC4D3" w:rsidR="00041308" w:rsidRPr="00247D83" w:rsidRDefault="00041308" w:rsidP="00041308">
            <w:pPr>
              <w:pStyle w:val="ListParagraph"/>
              <w:autoSpaceDE w:val="0"/>
              <w:autoSpaceDN w:val="0"/>
              <w:adjustRightInd w:val="0"/>
              <w:ind w:left="0"/>
              <w:jc w:val="center"/>
              <w:rPr>
                <w:rFonts w:eastAsia="Calibri"/>
                <w:b/>
                <w:bCs/>
                <w:sz w:val="12"/>
                <w:szCs w:val="12"/>
              </w:rPr>
            </w:pPr>
            <w:bookmarkStart w:id="2" w:name="_Hlk162288580"/>
            <w:r w:rsidRPr="00247D83">
              <w:rPr>
                <w:rFonts w:eastAsia="Calibri"/>
                <w:b/>
                <w:bCs/>
                <w:sz w:val="12"/>
                <w:szCs w:val="12"/>
              </w:rPr>
              <w:t>Proses Bongkar</w:t>
            </w:r>
          </w:p>
        </w:tc>
        <w:tc>
          <w:tcPr>
            <w:tcW w:w="900" w:type="dxa"/>
            <w:vMerge w:val="restart"/>
            <w:vAlign w:val="center"/>
          </w:tcPr>
          <w:p w14:paraId="315F04ED" w14:textId="3351EEE3" w:rsidR="00041308" w:rsidRPr="00247D83" w:rsidRDefault="00041308" w:rsidP="00041308">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Sumber Bahaya</w:t>
            </w:r>
          </w:p>
        </w:tc>
        <w:tc>
          <w:tcPr>
            <w:tcW w:w="851" w:type="dxa"/>
            <w:vMerge w:val="restart"/>
            <w:vAlign w:val="center"/>
          </w:tcPr>
          <w:p w14:paraId="254CD53C" w14:textId="697BC576" w:rsidR="00041308" w:rsidRPr="00247D83" w:rsidRDefault="00041308" w:rsidP="00041308">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Potensi Bahaya</w:t>
            </w:r>
          </w:p>
        </w:tc>
        <w:tc>
          <w:tcPr>
            <w:tcW w:w="1165" w:type="dxa"/>
            <w:gridSpan w:val="3"/>
            <w:vAlign w:val="center"/>
          </w:tcPr>
          <w:p w14:paraId="6E9E9E35" w14:textId="61FDEE12" w:rsidR="00041308" w:rsidRPr="00247D83" w:rsidRDefault="00041308" w:rsidP="00041308">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Penilaian Risiko</w:t>
            </w:r>
          </w:p>
        </w:tc>
        <w:tc>
          <w:tcPr>
            <w:tcW w:w="717" w:type="dxa"/>
            <w:vMerge w:val="restart"/>
            <w:vAlign w:val="center"/>
          </w:tcPr>
          <w:p w14:paraId="562847DF" w14:textId="628331F4" w:rsidR="00041308" w:rsidRPr="00247D83" w:rsidRDefault="00041308" w:rsidP="00041308">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Risk Rating</w:t>
            </w:r>
          </w:p>
        </w:tc>
        <w:tc>
          <w:tcPr>
            <w:tcW w:w="445" w:type="dxa"/>
            <w:vMerge w:val="restart"/>
            <w:vAlign w:val="center"/>
          </w:tcPr>
          <w:p w14:paraId="625A1026" w14:textId="21A7B6F7" w:rsidR="00041308" w:rsidRPr="00247D83" w:rsidRDefault="00041308" w:rsidP="00041308">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w:t>
            </w:r>
          </w:p>
        </w:tc>
      </w:tr>
      <w:tr w:rsidR="00BE4C85" w:rsidRPr="00247D83" w14:paraId="5543602E" w14:textId="77777777" w:rsidTr="00BE4C85">
        <w:trPr>
          <w:tblHeader/>
          <w:jc w:val="center"/>
        </w:trPr>
        <w:tc>
          <w:tcPr>
            <w:tcW w:w="796" w:type="dxa"/>
            <w:vMerge/>
            <w:vAlign w:val="center"/>
          </w:tcPr>
          <w:p w14:paraId="5AFE9899" w14:textId="77777777" w:rsidR="00041308" w:rsidRPr="00247D83" w:rsidRDefault="00041308" w:rsidP="00041308">
            <w:pPr>
              <w:pStyle w:val="ListParagraph"/>
              <w:autoSpaceDE w:val="0"/>
              <w:autoSpaceDN w:val="0"/>
              <w:adjustRightInd w:val="0"/>
              <w:ind w:left="0"/>
              <w:jc w:val="center"/>
              <w:rPr>
                <w:rFonts w:eastAsia="Calibri"/>
                <w:sz w:val="12"/>
                <w:szCs w:val="12"/>
              </w:rPr>
            </w:pPr>
          </w:p>
        </w:tc>
        <w:tc>
          <w:tcPr>
            <w:tcW w:w="900" w:type="dxa"/>
            <w:vMerge/>
            <w:vAlign w:val="center"/>
          </w:tcPr>
          <w:p w14:paraId="74311BAB" w14:textId="77777777" w:rsidR="00041308" w:rsidRPr="00247D83" w:rsidRDefault="00041308" w:rsidP="00041308">
            <w:pPr>
              <w:pStyle w:val="ListParagraph"/>
              <w:autoSpaceDE w:val="0"/>
              <w:autoSpaceDN w:val="0"/>
              <w:adjustRightInd w:val="0"/>
              <w:ind w:left="0"/>
              <w:jc w:val="center"/>
              <w:rPr>
                <w:rFonts w:eastAsia="Calibri"/>
                <w:sz w:val="12"/>
                <w:szCs w:val="12"/>
              </w:rPr>
            </w:pPr>
          </w:p>
        </w:tc>
        <w:tc>
          <w:tcPr>
            <w:tcW w:w="851" w:type="dxa"/>
            <w:vMerge/>
            <w:vAlign w:val="center"/>
          </w:tcPr>
          <w:p w14:paraId="1AFF5327" w14:textId="77777777" w:rsidR="00041308" w:rsidRPr="00247D83" w:rsidRDefault="00041308" w:rsidP="00041308">
            <w:pPr>
              <w:pStyle w:val="ListParagraph"/>
              <w:autoSpaceDE w:val="0"/>
              <w:autoSpaceDN w:val="0"/>
              <w:adjustRightInd w:val="0"/>
              <w:ind w:left="0"/>
              <w:jc w:val="center"/>
              <w:rPr>
                <w:rFonts w:eastAsia="Calibri"/>
                <w:sz w:val="12"/>
                <w:szCs w:val="12"/>
              </w:rPr>
            </w:pPr>
          </w:p>
        </w:tc>
        <w:tc>
          <w:tcPr>
            <w:tcW w:w="304" w:type="dxa"/>
            <w:vAlign w:val="center"/>
          </w:tcPr>
          <w:p w14:paraId="5025C586" w14:textId="4C533A86" w:rsidR="00041308" w:rsidRPr="00247D83" w:rsidRDefault="00041308" w:rsidP="00041308">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L</w:t>
            </w:r>
          </w:p>
        </w:tc>
        <w:tc>
          <w:tcPr>
            <w:tcW w:w="311" w:type="dxa"/>
            <w:vAlign w:val="center"/>
          </w:tcPr>
          <w:p w14:paraId="54179506" w14:textId="2FF90DC8" w:rsidR="00041308" w:rsidRPr="00247D83" w:rsidRDefault="00041308" w:rsidP="00041308">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C</w:t>
            </w:r>
          </w:p>
        </w:tc>
        <w:tc>
          <w:tcPr>
            <w:tcW w:w="550" w:type="dxa"/>
            <w:vAlign w:val="center"/>
          </w:tcPr>
          <w:p w14:paraId="5A283218" w14:textId="77777777" w:rsidR="00041308" w:rsidRPr="00247D83" w:rsidRDefault="00041308" w:rsidP="00041308">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RS</w:t>
            </w:r>
          </w:p>
          <w:p w14:paraId="27BCDDE0" w14:textId="2A72A038" w:rsidR="00041308" w:rsidRPr="00247D83" w:rsidRDefault="00041308" w:rsidP="00041308">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(L*C)</w:t>
            </w:r>
          </w:p>
        </w:tc>
        <w:tc>
          <w:tcPr>
            <w:tcW w:w="717" w:type="dxa"/>
            <w:vMerge/>
            <w:vAlign w:val="center"/>
          </w:tcPr>
          <w:p w14:paraId="139893EC" w14:textId="77777777" w:rsidR="00041308" w:rsidRPr="00247D83" w:rsidRDefault="00041308" w:rsidP="00041308">
            <w:pPr>
              <w:pStyle w:val="ListParagraph"/>
              <w:autoSpaceDE w:val="0"/>
              <w:autoSpaceDN w:val="0"/>
              <w:adjustRightInd w:val="0"/>
              <w:ind w:left="0"/>
              <w:jc w:val="center"/>
              <w:rPr>
                <w:rFonts w:eastAsia="Calibri"/>
                <w:sz w:val="12"/>
                <w:szCs w:val="12"/>
              </w:rPr>
            </w:pPr>
          </w:p>
        </w:tc>
        <w:tc>
          <w:tcPr>
            <w:tcW w:w="445" w:type="dxa"/>
            <w:vMerge/>
            <w:vAlign w:val="center"/>
          </w:tcPr>
          <w:p w14:paraId="5F6F8B64" w14:textId="77777777" w:rsidR="00041308" w:rsidRPr="00247D83" w:rsidRDefault="00041308" w:rsidP="00041308">
            <w:pPr>
              <w:pStyle w:val="ListParagraph"/>
              <w:autoSpaceDE w:val="0"/>
              <w:autoSpaceDN w:val="0"/>
              <w:adjustRightInd w:val="0"/>
              <w:ind w:left="0"/>
              <w:jc w:val="center"/>
              <w:rPr>
                <w:rFonts w:eastAsia="Calibri"/>
                <w:sz w:val="12"/>
                <w:szCs w:val="12"/>
              </w:rPr>
            </w:pPr>
          </w:p>
        </w:tc>
      </w:tr>
      <w:tr w:rsidR="00E63677" w:rsidRPr="00247D83" w14:paraId="7DDFDC8E" w14:textId="77777777" w:rsidTr="00B11FC2">
        <w:trPr>
          <w:jc w:val="center"/>
        </w:trPr>
        <w:tc>
          <w:tcPr>
            <w:tcW w:w="796" w:type="dxa"/>
            <w:vMerge w:val="restart"/>
            <w:vAlign w:val="center"/>
          </w:tcPr>
          <w:p w14:paraId="043F010A" w14:textId="77777777" w:rsidR="00E63677" w:rsidRPr="00247D83" w:rsidRDefault="00E63677" w:rsidP="00E63677">
            <w:pPr>
              <w:autoSpaceDE w:val="0"/>
              <w:autoSpaceDN w:val="0"/>
              <w:adjustRightInd w:val="0"/>
              <w:jc w:val="center"/>
              <w:rPr>
                <w:rFonts w:eastAsia="Calibri"/>
                <w:sz w:val="12"/>
                <w:szCs w:val="12"/>
              </w:rPr>
            </w:pPr>
            <w:r w:rsidRPr="00247D83">
              <w:rPr>
                <w:rFonts w:eastAsia="Calibri"/>
                <w:sz w:val="12"/>
                <w:szCs w:val="12"/>
              </w:rPr>
              <w:t>(1)</w:t>
            </w:r>
          </w:p>
          <w:p w14:paraId="14CDB149" w14:textId="219AF515" w:rsidR="00E63677" w:rsidRPr="00247D83" w:rsidRDefault="00E63677" w:rsidP="00041308">
            <w:pPr>
              <w:autoSpaceDE w:val="0"/>
              <w:autoSpaceDN w:val="0"/>
              <w:adjustRightInd w:val="0"/>
              <w:rPr>
                <w:rFonts w:eastAsia="Calibri"/>
                <w:sz w:val="12"/>
                <w:szCs w:val="12"/>
              </w:rPr>
            </w:pPr>
            <w:r w:rsidRPr="00247D83">
              <w:rPr>
                <w:rFonts w:eastAsia="Calibri"/>
                <w:sz w:val="12"/>
                <w:szCs w:val="12"/>
              </w:rPr>
              <w:t>Pembukaan palka kapal</w:t>
            </w:r>
          </w:p>
        </w:tc>
        <w:tc>
          <w:tcPr>
            <w:tcW w:w="900" w:type="dxa"/>
            <w:vAlign w:val="center"/>
          </w:tcPr>
          <w:p w14:paraId="3216F890" w14:textId="41BCA261" w:rsidR="00E63677" w:rsidRPr="00247D83" w:rsidRDefault="00E63677" w:rsidP="00BE4C85">
            <w:pPr>
              <w:pStyle w:val="ListParagraph"/>
              <w:autoSpaceDE w:val="0"/>
              <w:autoSpaceDN w:val="0"/>
              <w:adjustRightInd w:val="0"/>
              <w:ind w:left="-57" w:right="-81"/>
              <w:rPr>
                <w:rFonts w:eastAsia="Calibri"/>
                <w:sz w:val="12"/>
                <w:szCs w:val="12"/>
              </w:rPr>
            </w:pPr>
            <w:r w:rsidRPr="00247D83">
              <w:rPr>
                <w:rFonts w:eastAsia="Calibri"/>
                <w:sz w:val="12"/>
                <w:szCs w:val="12"/>
              </w:rPr>
              <w:t>Tangga yang curam pada saat menaiki kapal</w:t>
            </w:r>
          </w:p>
        </w:tc>
        <w:tc>
          <w:tcPr>
            <w:tcW w:w="851" w:type="dxa"/>
            <w:vAlign w:val="center"/>
          </w:tcPr>
          <w:p w14:paraId="364A8B3F" w14:textId="797A0A25" w:rsidR="00E63677" w:rsidRPr="00247D83" w:rsidRDefault="00E63677" w:rsidP="00BE4C85">
            <w:pPr>
              <w:pStyle w:val="ListParagraph"/>
              <w:autoSpaceDE w:val="0"/>
              <w:autoSpaceDN w:val="0"/>
              <w:adjustRightInd w:val="0"/>
              <w:ind w:left="-76" w:right="-107"/>
              <w:rPr>
                <w:rFonts w:eastAsia="Calibri"/>
                <w:sz w:val="12"/>
                <w:szCs w:val="12"/>
              </w:rPr>
            </w:pPr>
            <w:r w:rsidRPr="00247D83">
              <w:rPr>
                <w:rFonts w:eastAsia="Calibri"/>
                <w:sz w:val="12"/>
                <w:szCs w:val="12"/>
              </w:rPr>
              <w:t>Terjatuh dari tangga</w:t>
            </w:r>
          </w:p>
        </w:tc>
        <w:tc>
          <w:tcPr>
            <w:tcW w:w="304" w:type="dxa"/>
            <w:vAlign w:val="center"/>
          </w:tcPr>
          <w:p w14:paraId="64CCCF0B" w14:textId="59E43270"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202FCD10" w14:textId="226FDC6A"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550" w:type="dxa"/>
            <w:vAlign w:val="center"/>
          </w:tcPr>
          <w:p w14:paraId="64DAA026" w14:textId="77A47EB0"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12</w:t>
            </w:r>
          </w:p>
        </w:tc>
        <w:tc>
          <w:tcPr>
            <w:tcW w:w="717" w:type="dxa"/>
            <w:shd w:val="clear" w:color="auto" w:fill="D99594" w:themeFill="accent2" w:themeFillTint="99"/>
            <w:vAlign w:val="center"/>
          </w:tcPr>
          <w:p w14:paraId="323EBAA1" w14:textId="36291983" w:rsidR="00E63677" w:rsidRPr="00247D83" w:rsidRDefault="00E63677" w:rsidP="00041308">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vAlign w:val="center"/>
          </w:tcPr>
          <w:p w14:paraId="2B8A90C0" w14:textId="7A0AB59E"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E63677" w:rsidRPr="00247D83" w14:paraId="6E973CB8" w14:textId="77777777" w:rsidTr="00B11FC2">
        <w:trPr>
          <w:jc w:val="center"/>
        </w:trPr>
        <w:tc>
          <w:tcPr>
            <w:tcW w:w="796" w:type="dxa"/>
            <w:vMerge/>
            <w:vAlign w:val="center"/>
          </w:tcPr>
          <w:p w14:paraId="576EE182" w14:textId="77777777" w:rsidR="00E63677" w:rsidRPr="00247D83" w:rsidRDefault="00E63677" w:rsidP="00041308">
            <w:pPr>
              <w:autoSpaceDE w:val="0"/>
              <w:autoSpaceDN w:val="0"/>
              <w:adjustRightInd w:val="0"/>
              <w:rPr>
                <w:rFonts w:eastAsia="Calibri"/>
                <w:sz w:val="12"/>
                <w:szCs w:val="12"/>
              </w:rPr>
            </w:pPr>
          </w:p>
        </w:tc>
        <w:tc>
          <w:tcPr>
            <w:tcW w:w="900" w:type="dxa"/>
            <w:vAlign w:val="center"/>
          </w:tcPr>
          <w:p w14:paraId="53CE0F38" w14:textId="7CCEAFAB" w:rsidR="00E63677" w:rsidRPr="00247D83" w:rsidRDefault="00E63677" w:rsidP="00BE4C85">
            <w:pPr>
              <w:pStyle w:val="ListParagraph"/>
              <w:autoSpaceDE w:val="0"/>
              <w:autoSpaceDN w:val="0"/>
              <w:adjustRightInd w:val="0"/>
              <w:ind w:left="-57" w:right="-81"/>
              <w:rPr>
                <w:rFonts w:eastAsia="Calibri"/>
                <w:sz w:val="12"/>
                <w:szCs w:val="12"/>
              </w:rPr>
            </w:pPr>
            <w:r w:rsidRPr="00247D83">
              <w:rPr>
                <w:rFonts w:eastAsia="Calibri"/>
                <w:sz w:val="12"/>
                <w:szCs w:val="12"/>
              </w:rPr>
              <w:t>Kehilangan keseimbangan pada saat diatas kapal</w:t>
            </w:r>
          </w:p>
        </w:tc>
        <w:tc>
          <w:tcPr>
            <w:tcW w:w="851" w:type="dxa"/>
            <w:vAlign w:val="center"/>
          </w:tcPr>
          <w:p w14:paraId="232AACC4" w14:textId="2F5C8B00" w:rsidR="00E63677" w:rsidRPr="00247D83" w:rsidRDefault="00E63677" w:rsidP="00BE4C85">
            <w:pPr>
              <w:pStyle w:val="ListParagraph"/>
              <w:autoSpaceDE w:val="0"/>
              <w:autoSpaceDN w:val="0"/>
              <w:adjustRightInd w:val="0"/>
              <w:ind w:left="-76" w:right="-107"/>
              <w:rPr>
                <w:rFonts w:eastAsia="Calibri"/>
                <w:sz w:val="12"/>
                <w:szCs w:val="12"/>
              </w:rPr>
            </w:pPr>
            <w:r w:rsidRPr="00247D83">
              <w:rPr>
                <w:rFonts w:eastAsia="Calibri"/>
                <w:sz w:val="12"/>
                <w:szCs w:val="12"/>
              </w:rPr>
              <w:t>Terjatuh dari ketinggian</w:t>
            </w:r>
          </w:p>
        </w:tc>
        <w:tc>
          <w:tcPr>
            <w:tcW w:w="304" w:type="dxa"/>
            <w:vAlign w:val="center"/>
          </w:tcPr>
          <w:p w14:paraId="37329161" w14:textId="0C4D5698"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29FFF63B" w14:textId="0DFFC5A9"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550" w:type="dxa"/>
            <w:vAlign w:val="center"/>
          </w:tcPr>
          <w:p w14:paraId="5B95ED8E" w14:textId="284E9FF7"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9</w:t>
            </w:r>
          </w:p>
        </w:tc>
        <w:tc>
          <w:tcPr>
            <w:tcW w:w="717" w:type="dxa"/>
            <w:shd w:val="clear" w:color="auto" w:fill="FFFF00"/>
            <w:vAlign w:val="center"/>
          </w:tcPr>
          <w:p w14:paraId="21C73C4D" w14:textId="6C4FD074" w:rsidR="00E63677" w:rsidRPr="00247D83" w:rsidRDefault="00E63677" w:rsidP="00041308">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73611609" w14:textId="21B1A7AA"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3,52</w:t>
            </w:r>
          </w:p>
        </w:tc>
      </w:tr>
      <w:tr w:rsidR="00041308" w:rsidRPr="00247D83" w14:paraId="42090F79" w14:textId="77777777" w:rsidTr="00B11FC2">
        <w:trPr>
          <w:jc w:val="center"/>
        </w:trPr>
        <w:tc>
          <w:tcPr>
            <w:tcW w:w="796" w:type="dxa"/>
            <w:vAlign w:val="center"/>
          </w:tcPr>
          <w:p w14:paraId="2522FD22" w14:textId="77777777" w:rsidR="00E63677" w:rsidRPr="00247D83" w:rsidRDefault="00E63677" w:rsidP="00E63677">
            <w:pPr>
              <w:autoSpaceDE w:val="0"/>
              <w:autoSpaceDN w:val="0"/>
              <w:adjustRightInd w:val="0"/>
              <w:jc w:val="center"/>
              <w:rPr>
                <w:rFonts w:eastAsia="Calibri"/>
                <w:sz w:val="12"/>
                <w:szCs w:val="12"/>
              </w:rPr>
            </w:pPr>
            <w:r w:rsidRPr="00247D83">
              <w:rPr>
                <w:rFonts w:eastAsia="Calibri"/>
                <w:sz w:val="12"/>
                <w:szCs w:val="12"/>
              </w:rPr>
              <w:t>(1)</w:t>
            </w:r>
          </w:p>
          <w:p w14:paraId="522C358E" w14:textId="4A55CBC1" w:rsidR="00041308" w:rsidRPr="00247D83" w:rsidRDefault="00E63677" w:rsidP="00E63677">
            <w:pPr>
              <w:autoSpaceDE w:val="0"/>
              <w:autoSpaceDN w:val="0"/>
              <w:adjustRightInd w:val="0"/>
              <w:jc w:val="center"/>
              <w:rPr>
                <w:rFonts w:eastAsia="Calibri"/>
                <w:sz w:val="12"/>
                <w:szCs w:val="12"/>
              </w:rPr>
            </w:pPr>
            <w:r w:rsidRPr="00247D83">
              <w:rPr>
                <w:rFonts w:eastAsia="Calibri"/>
                <w:sz w:val="12"/>
                <w:szCs w:val="12"/>
              </w:rPr>
              <w:t>Pembukaan palka kapal</w:t>
            </w:r>
          </w:p>
        </w:tc>
        <w:tc>
          <w:tcPr>
            <w:tcW w:w="900" w:type="dxa"/>
            <w:vAlign w:val="center"/>
          </w:tcPr>
          <w:p w14:paraId="050F6607" w14:textId="4BF35C40" w:rsidR="00041308" w:rsidRPr="00247D83" w:rsidRDefault="00041308" w:rsidP="00BE4C85">
            <w:pPr>
              <w:pStyle w:val="ListParagraph"/>
              <w:autoSpaceDE w:val="0"/>
              <w:autoSpaceDN w:val="0"/>
              <w:adjustRightInd w:val="0"/>
              <w:ind w:left="-57" w:right="-81"/>
              <w:rPr>
                <w:rFonts w:eastAsia="Calibri"/>
                <w:sz w:val="12"/>
                <w:szCs w:val="12"/>
              </w:rPr>
            </w:pPr>
            <w:r w:rsidRPr="00247D83">
              <w:rPr>
                <w:rFonts w:eastAsia="Calibri"/>
                <w:sz w:val="12"/>
                <w:szCs w:val="12"/>
              </w:rPr>
              <w:t>Terpapar sinar matahari</w:t>
            </w:r>
          </w:p>
        </w:tc>
        <w:tc>
          <w:tcPr>
            <w:tcW w:w="851" w:type="dxa"/>
            <w:vAlign w:val="center"/>
          </w:tcPr>
          <w:p w14:paraId="3AC9BB10" w14:textId="4183BE27" w:rsidR="00041308" w:rsidRPr="00247D83" w:rsidRDefault="00E63677" w:rsidP="00BE4C85">
            <w:pPr>
              <w:pStyle w:val="ListParagraph"/>
              <w:autoSpaceDE w:val="0"/>
              <w:autoSpaceDN w:val="0"/>
              <w:adjustRightInd w:val="0"/>
              <w:ind w:left="-76" w:right="-107"/>
              <w:rPr>
                <w:rFonts w:eastAsia="Calibri"/>
                <w:sz w:val="12"/>
                <w:szCs w:val="12"/>
              </w:rPr>
            </w:pPr>
            <w:r w:rsidRPr="00247D83">
              <w:rPr>
                <w:rFonts w:eastAsia="Calibri"/>
                <w:sz w:val="12"/>
                <w:szCs w:val="12"/>
              </w:rPr>
              <w:t>Paparan langsung sinar mataha</w:t>
            </w:r>
            <w:r w:rsidR="00095641" w:rsidRPr="00247D83">
              <w:rPr>
                <w:rFonts w:eastAsia="Calibri"/>
                <w:sz w:val="12"/>
                <w:szCs w:val="12"/>
              </w:rPr>
              <w:t>r</w:t>
            </w:r>
            <w:r w:rsidRPr="00247D83">
              <w:rPr>
                <w:rFonts w:eastAsia="Calibri"/>
                <w:sz w:val="12"/>
                <w:szCs w:val="12"/>
              </w:rPr>
              <w:t xml:space="preserve">i </w:t>
            </w:r>
            <w:r w:rsidRPr="00247D83">
              <w:rPr>
                <w:rFonts w:eastAsia="Calibri"/>
                <w:i/>
                <w:iCs/>
                <w:sz w:val="12"/>
                <w:szCs w:val="12"/>
              </w:rPr>
              <w:t>(sun burnt on skin</w:t>
            </w:r>
            <w:r w:rsidRPr="00247D83">
              <w:rPr>
                <w:rFonts w:eastAsia="Calibri"/>
                <w:sz w:val="12"/>
                <w:szCs w:val="12"/>
              </w:rPr>
              <w:t>)</w:t>
            </w:r>
          </w:p>
        </w:tc>
        <w:tc>
          <w:tcPr>
            <w:tcW w:w="304" w:type="dxa"/>
            <w:vAlign w:val="center"/>
          </w:tcPr>
          <w:p w14:paraId="681A2835" w14:textId="5B791626" w:rsidR="00041308"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4E855976" w14:textId="4F539FF9" w:rsidR="00041308"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6CC5E665" w14:textId="562CEA13" w:rsidR="00041308"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6</w:t>
            </w:r>
          </w:p>
        </w:tc>
        <w:tc>
          <w:tcPr>
            <w:tcW w:w="717" w:type="dxa"/>
            <w:shd w:val="clear" w:color="auto" w:fill="FFFF00"/>
            <w:vAlign w:val="center"/>
          </w:tcPr>
          <w:p w14:paraId="7F24AB6C" w14:textId="7DBF9509" w:rsidR="00041308" w:rsidRPr="00247D83" w:rsidRDefault="00E63677" w:rsidP="00041308">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3CD13C74" w14:textId="2DD5309A" w:rsidR="00041308"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2,34</w:t>
            </w:r>
          </w:p>
        </w:tc>
      </w:tr>
      <w:tr w:rsidR="00E63677" w:rsidRPr="00247D83" w14:paraId="226018A7" w14:textId="77777777" w:rsidTr="00B11FC2">
        <w:trPr>
          <w:jc w:val="center"/>
        </w:trPr>
        <w:tc>
          <w:tcPr>
            <w:tcW w:w="796" w:type="dxa"/>
            <w:vMerge w:val="restart"/>
            <w:vAlign w:val="center"/>
          </w:tcPr>
          <w:p w14:paraId="214E4760" w14:textId="7938594C" w:rsidR="00E63677" w:rsidRPr="00247D83" w:rsidRDefault="00E63677" w:rsidP="00041308">
            <w:pPr>
              <w:pStyle w:val="ListParagraph"/>
              <w:autoSpaceDE w:val="0"/>
              <w:autoSpaceDN w:val="0"/>
              <w:adjustRightInd w:val="0"/>
              <w:ind w:left="0"/>
              <w:jc w:val="center"/>
              <w:rPr>
                <w:rFonts w:eastAsia="Calibri"/>
                <w:sz w:val="12"/>
                <w:szCs w:val="12"/>
              </w:rPr>
            </w:pPr>
            <w:r w:rsidRPr="00247D83">
              <w:rPr>
                <w:rFonts w:eastAsia="Calibri"/>
                <w:sz w:val="12"/>
                <w:szCs w:val="12"/>
              </w:rPr>
              <w:t>(2)</w:t>
            </w:r>
          </w:p>
          <w:p w14:paraId="101D2661" w14:textId="001784CC" w:rsidR="00E63677" w:rsidRPr="00247D83" w:rsidRDefault="00E63677" w:rsidP="00041308">
            <w:pPr>
              <w:pStyle w:val="ListParagraph"/>
              <w:autoSpaceDE w:val="0"/>
              <w:autoSpaceDN w:val="0"/>
              <w:adjustRightInd w:val="0"/>
              <w:ind w:left="0"/>
              <w:jc w:val="center"/>
              <w:rPr>
                <w:rFonts w:eastAsia="Calibri"/>
                <w:sz w:val="12"/>
                <w:szCs w:val="12"/>
              </w:rPr>
            </w:pPr>
            <w:r w:rsidRPr="00247D83">
              <w:rPr>
                <w:rFonts w:eastAsia="Calibri"/>
                <w:sz w:val="12"/>
                <w:szCs w:val="12"/>
              </w:rPr>
              <w:t>Buruh memasuki palka kapal</w:t>
            </w:r>
          </w:p>
        </w:tc>
        <w:tc>
          <w:tcPr>
            <w:tcW w:w="900" w:type="dxa"/>
            <w:vAlign w:val="center"/>
          </w:tcPr>
          <w:p w14:paraId="49561534" w14:textId="5BA53E33" w:rsidR="00E63677" w:rsidRPr="00247D83" w:rsidRDefault="00E63677" w:rsidP="00BE4C85">
            <w:pPr>
              <w:pStyle w:val="ListParagraph"/>
              <w:autoSpaceDE w:val="0"/>
              <w:autoSpaceDN w:val="0"/>
              <w:adjustRightInd w:val="0"/>
              <w:ind w:left="-57" w:right="-81"/>
              <w:rPr>
                <w:rFonts w:eastAsia="Calibri"/>
                <w:sz w:val="12"/>
                <w:szCs w:val="12"/>
              </w:rPr>
            </w:pPr>
            <w:r w:rsidRPr="00247D83">
              <w:rPr>
                <w:sz w:val="12"/>
                <w:szCs w:val="12"/>
              </w:rPr>
              <w:t>Tangga yang licin dan berkarat pada saat menuruni tangga palka</w:t>
            </w:r>
          </w:p>
        </w:tc>
        <w:tc>
          <w:tcPr>
            <w:tcW w:w="851" w:type="dxa"/>
            <w:vAlign w:val="center"/>
          </w:tcPr>
          <w:p w14:paraId="06784E0D" w14:textId="21CDBA0E" w:rsidR="00E63677" w:rsidRPr="00247D83" w:rsidRDefault="00E63677" w:rsidP="00BE4C85">
            <w:pPr>
              <w:pStyle w:val="ListParagraph"/>
              <w:autoSpaceDE w:val="0"/>
              <w:autoSpaceDN w:val="0"/>
              <w:adjustRightInd w:val="0"/>
              <w:ind w:left="-76" w:right="-107"/>
              <w:rPr>
                <w:rFonts w:eastAsia="Calibri"/>
                <w:sz w:val="12"/>
                <w:szCs w:val="12"/>
              </w:rPr>
            </w:pPr>
            <w:r w:rsidRPr="00247D83">
              <w:rPr>
                <w:sz w:val="12"/>
                <w:szCs w:val="12"/>
              </w:rPr>
              <w:t>Terpelest dari tangga</w:t>
            </w:r>
          </w:p>
        </w:tc>
        <w:tc>
          <w:tcPr>
            <w:tcW w:w="304" w:type="dxa"/>
            <w:vAlign w:val="center"/>
          </w:tcPr>
          <w:p w14:paraId="5056FA40" w14:textId="01B0DB11"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33CB4590" w14:textId="78D0CCED"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550" w:type="dxa"/>
            <w:vAlign w:val="center"/>
          </w:tcPr>
          <w:p w14:paraId="183876C3" w14:textId="639DAC83"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12</w:t>
            </w:r>
          </w:p>
        </w:tc>
        <w:tc>
          <w:tcPr>
            <w:tcW w:w="717" w:type="dxa"/>
            <w:shd w:val="clear" w:color="auto" w:fill="D99594" w:themeFill="accent2" w:themeFillTint="99"/>
            <w:vAlign w:val="center"/>
          </w:tcPr>
          <w:p w14:paraId="4930DB53" w14:textId="668A0437" w:rsidR="00E63677" w:rsidRPr="00247D83" w:rsidRDefault="00E63677" w:rsidP="00041308">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vAlign w:val="center"/>
          </w:tcPr>
          <w:p w14:paraId="725AD9BD" w14:textId="4C64A998" w:rsidR="00E63677" w:rsidRPr="00247D83" w:rsidRDefault="00E63677" w:rsidP="00041308">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E63677" w:rsidRPr="00247D83" w14:paraId="391721FC" w14:textId="77777777" w:rsidTr="00B11FC2">
        <w:trPr>
          <w:jc w:val="center"/>
        </w:trPr>
        <w:tc>
          <w:tcPr>
            <w:tcW w:w="796" w:type="dxa"/>
            <w:vMerge/>
            <w:vAlign w:val="center"/>
          </w:tcPr>
          <w:p w14:paraId="5B9E9535" w14:textId="77777777" w:rsidR="00E63677" w:rsidRPr="00247D83" w:rsidRDefault="00E63677" w:rsidP="00E63677">
            <w:pPr>
              <w:pStyle w:val="ListParagraph"/>
              <w:autoSpaceDE w:val="0"/>
              <w:autoSpaceDN w:val="0"/>
              <w:adjustRightInd w:val="0"/>
              <w:ind w:left="0"/>
              <w:jc w:val="center"/>
              <w:rPr>
                <w:rFonts w:eastAsia="Calibri"/>
                <w:sz w:val="12"/>
                <w:szCs w:val="12"/>
              </w:rPr>
            </w:pPr>
          </w:p>
        </w:tc>
        <w:tc>
          <w:tcPr>
            <w:tcW w:w="900" w:type="dxa"/>
            <w:vAlign w:val="center"/>
          </w:tcPr>
          <w:p w14:paraId="6DCF0A96" w14:textId="2A06B91E" w:rsidR="00E63677" w:rsidRPr="00247D83" w:rsidRDefault="00E63677" w:rsidP="00BE4C85">
            <w:pPr>
              <w:pStyle w:val="ListParagraph"/>
              <w:autoSpaceDE w:val="0"/>
              <w:autoSpaceDN w:val="0"/>
              <w:adjustRightInd w:val="0"/>
              <w:ind w:left="-57" w:right="-81"/>
              <w:rPr>
                <w:rFonts w:eastAsia="Calibri"/>
                <w:sz w:val="12"/>
                <w:szCs w:val="12"/>
              </w:rPr>
            </w:pPr>
            <w:r w:rsidRPr="00247D83">
              <w:rPr>
                <w:sz w:val="12"/>
                <w:szCs w:val="12"/>
              </w:rPr>
              <w:t>Bag pupuk yang bocor pada lantai palka</w:t>
            </w:r>
          </w:p>
        </w:tc>
        <w:tc>
          <w:tcPr>
            <w:tcW w:w="851" w:type="dxa"/>
            <w:vAlign w:val="center"/>
          </w:tcPr>
          <w:p w14:paraId="3AD611C1" w14:textId="4C8E03B9" w:rsidR="00E63677" w:rsidRPr="00247D83" w:rsidRDefault="00E63677" w:rsidP="00BE4C85">
            <w:pPr>
              <w:pStyle w:val="ListParagraph"/>
              <w:autoSpaceDE w:val="0"/>
              <w:autoSpaceDN w:val="0"/>
              <w:adjustRightInd w:val="0"/>
              <w:ind w:left="-76" w:right="-107"/>
              <w:rPr>
                <w:rFonts w:eastAsia="Calibri"/>
                <w:sz w:val="12"/>
                <w:szCs w:val="12"/>
              </w:rPr>
            </w:pPr>
            <w:r w:rsidRPr="00247D83">
              <w:rPr>
                <w:sz w:val="12"/>
                <w:szCs w:val="12"/>
              </w:rPr>
              <w:t>Terpeleset</w:t>
            </w:r>
          </w:p>
        </w:tc>
        <w:tc>
          <w:tcPr>
            <w:tcW w:w="304" w:type="dxa"/>
            <w:vAlign w:val="center"/>
          </w:tcPr>
          <w:p w14:paraId="4173FD4B" w14:textId="4CCB1CC3" w:rsidR="00E63677" w:rsidRPr="00247D83" w:rsidRDefault="00E63677" w:rsidP="00E63677">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19C8FA78" w14:textId="271B37F0" w:rsidR="00E63677" w:rsidRPr="00247D83" w:rsidRDefault="00E63677" w:rsidP="00E63677">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4E3D875D" w14:textId="5A3DB685" w:rsidR="00E63677" w:rsidRPr="00247D83" w:rsidRDefault="00E63677" w:rsidP="00E63677">
            <w:pPr>
              <w:pStyle w:val="ListParagraph"/>
              <w:autoSpaceDE w:val="0"/>
              <w:autoSpaceDN w:val="0"/>
              <w:adjustRightInd w:val="0"/>
              <w:ind w:left="0"/>
              <w:jc w:val="right"/>
              <w:rPr>
                <w:rFonts w:eastAsia="Calibri"/>
                <w:sz w:val="12"/>
                <w:szCs w:val="12"/>
              </w:rPr>
            </w:pPr>
            <w:r w:rsidRPr="00247D83">
              <w:rPr>
                <w:rFonts w:eastAsia="Calibri"/>
                <w:sz w:val="12"/>
                <w:szCs w:val="12"/>
              </w:rPr>
              <w:t>6</w:t>
            </w:r>
          </w:p>
        </w:tc>
        <w:tc>
          <w:tcPr>
            <w:tcW w:w="717" w:type="dxa"/>
            <w:shd w:val="clear" w:color="auto" w:fill="FFFF00"/>
            <w:vAlign w:val="center"/>
          </w:tcPr>
          <w:p w14:paraId="297ED659" w14:textId="4E457B4E" w:rsidR="00E63677" w:rsidRPr="00247D83" w:rsidRDefault="00E63677" w:rsidP="00E63677">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01F1ECD4" w14:textId="5A9849BC" w:rsidR="00E63677" w:rsidRPr="00247D83" w:rsidRDefault="00E63677" w:rsidP="00E63677">
            <w:pPr>
              <w:pStyle w:val="ListParagraph"/>
              <w:autoSpaceDE w:val="0"/>
              <w:autoSpaceDN w:val="0"/>
              <w:adjustRightInd w:val="0"/>
              <w:ind w:left="0"/>
              <w:jc w:val="right"/>
              <w:rPr>
                <w:rFonts w:eastAsia="Calibri"/>
                <w:sz w:val="12"/>
                <w:szCs w:val="12"/>
              </w:rPr>
            </w:pPr>
            <w:r w:rsidRPr="00247D83">
              <w:rPr>
                <w:rFonts w:eastAsia="Calibri"/>
                <w:sz w:val="12"/>
                <w:szCs w:val="12"/>
              </w:rPr>
              <w:t>2,34</w:t>
            </w:r>
          </w:p>
        </w:tc>
      </w:tr>
      <w:tr w:rsidR="00276CFF" w:rsidRPr="00247D83" w14:paraId="6E41DC2A" w14:textId="77777777" w:rsidTr="00B11FC2">
        <w:trPr>
          <w:jc w:val="center"/>
        </w:trPr>
        <w:tc>
          <w:tcPr>
            <w:tcW w:w="796" w:type="dxa"/>
            <w:vMerge w:val="restart"/>
            <w:vAlign w:val="center"/>
          </w:tcPr>
          <w:p w14:paraId="6BC72248" w14:textId="77777777" w:rsidR="00276CFF" w:rsidRPr="00247D83" w:rsidRDefault="00276CFF" w:rsidP="007F32D6">
            <w:pPr>
              <w:pStyle w:val="ListParagraph"/>
              <w:autoSpaceDE w:val="0"/>
              <w:autoSpaceDN w:val="0"/>
              <w:adjustRightInd w:val="0"/>
              <w:ind w:left="0"/>
              <w:jc w:val="center"/>
              <w:rPr>
                <w:rFonts w:eastAsia="Calibri"/>
                <w:sz w:val="12"/>
                <w:szCs w:val="12"/>
              </w:rPr>
            </w:pPr>
            <w:r w:rsidRPr="00247D83">
              <w:rPr>
                <w:rFonts w:eastAsia="Calibri"/>
                <w:sz w:val="12"/>
                <w:szCs w:val="12"/>
              </w:rPr>
              <w:t>(3)</w:t>
            </w:r>
          </w:p>
          <w:p w14:paraId="477F9764" w14:textId="0A4A4AC7" w:rsidR="00276CFF" w:rsidRPr="00247D83" w:rsidRDefault="00276CFF" w:rsidP="007F32D6">
            <w:pPr>
              <w:pStyle w:val="ListParagraph"/>
              <w:autoSpaceDE w:val="0"/>
              <w:autoSpaceDN w:val="0"/>
              <w:adjustRightInd w:val="0"/>
              <w:ind w:left="0"/>
              <w:jc w:val="center"/>
              <w:rPr>
                <w:rFonts w:eastAsia="Calibri"/>
                <w:sz w:val="12"/>
                <w:szCs w:val="12"/>
              </w:rPr>
            </w:pPr>
            <w:r w:rsidRPr="00247D83">
              <w:rPr>
                <w:rFonts w:eastAsia="Calibri"/>
                <w:sz w:val="12"/>
                <w:szCs w:val="12"/>
              </w:rPr>
              <w:t>Stevedoring</w:t>
            </w:r>
          </w:p>
        </w:tc>
        <w:tc>
          <w:tcPr>
            <w:tcW w:w="900" w:type="dxa"/>
            <w:vAlign w:val="center"/>
          </w:tcPr>
          <w:p w14:paraId="04DFB5D1" w14:textId="4D7AD842" w:rsidR="00276CFF" w:rsidRPr="00247D83" w:rsidRDefault="00276CFF" w:rsidP="00BE4C85">
            <w:pPr>
              <w:pStyle w:val="ListParagraph"/>
              <w:autoSpaceDE w:val="0"/>
              <w:autoSpaceDN w:val="0"/>
              <w:adjustRightInd w:val="0"/>
              <w:ind w:left="-57" w:right="-81"/>
              <w:rPr>
                <w:rFonts w:eastAsia="Calibri"/>
                <w:sz w:val="12"/>
                <w:szCs w:val="12"/>
              </w:rPr>
            </w:pPr>
            <w:r w:rsidRPr="00247D83">
              <w:rPr>
                <w:rFonts w:eastAsia="Calibri"/>
                <w:sz w:val="12"/>
                <w:szCs w:val="12"/>
              </w:rPr>
              <w:t>Sempitnya lokasi dermaga/ kurangnya fasilitas rambu di dermaga</w:t>
            </w:r>
          </w:p>
        </w:tc>
        <w:tc>
          <w:tcPr>
            <w:tcW w:w="851" w:type="dxa"/>
            <w:vAlign w:val="center"/>
          </w:tcPr>
          <w:p w14:paraId="154EC847" w14:textId="3AD1789C" w:rsidR="00276CFF" w:rsidRPr="00247D83" w:rsidRDefault="00276CFF" w:rsidP="00BE4C85">
            <w:pPr>
              <w:pStyle w:val="ListParagraph"/>
              <w:autoSpaceDE w:val="0"/>
              <w:autoSpaceDN w:val="0"/>
              <w:adjustRightInd w:val="0"/>
              <w:ind w:left="-76" w:right="-107"/>
              <w:rPr>
                <w:rFonts w:eastAsia="Calibri"/>
                <w:sz w:val="12"/>
                <w:szCs w:val="12"/>
              </w:rPr>
            </w:pPr>
            <w:r w:rsidRPr="00247D83">
              <w:rPr>
                <w:rFonts w:eastAsia="Calibri"/>
                <w:sz w:val="12"/>
                <w:szCs w:val="12"/>
              </w:rPr>
              <w:t>Tertabrak truk</w:t>
            </w:r>
          </w:p>
        </w:tc>
        <w:tc>
          <w:tcPr>
            <w:tcW w:w="304" w:type="dxa"/>
            <w:vAlign w:val="center"/>
          </w:tcPr>
          <w:p w14:paraId="0A660BDC" w14:textId="7433B5AB" w:rsidR="00276CFF" w:rsidRPr="00247D83" w:rsidRDefault="00276CFF" w:rsidP="007F32D6">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07E1B604" w14:textId="7ECD4F56" w:rsidR="00276CFF" w:rsidRPr="00247D83" w:rsidRDefault="00276CFF" w:rsidP="007F32D6">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550" w:type="dxa"/>
            <w:vAlign w:val="center"/>
          </w:tcPr>
          <w:p w14:paraId="791068AE" w14:textId="1ED1F9FF" w:rsidR="00276CFF" w:rsidRPr="00247D83" w:rsidRDefault="00276CFF" w:rsidP="007F32D6">
            <w:pPr>
              <w:pStyle w:val="ListParagraph"/>
              <w:autoSpaceDE w:val="0"/>
              <w:autoSpaceDN w:val="0"/>
              <w:adjustRightInd w:val="0"/>
              <w:ind w:left="0"/>
              <w:jc w:val="right"/>
              <w:rPr>
                <w:rFonts w:eastAsia="Calibri"/>
                <w:sz w:val="12"/>
                <w:szCs w:val="12"/>
              </w:rPr>
            </w:pPr>
            <w:r w:rsidRPr="00247D83">
              <w:rPr>
                <w:rFonts w:eastAsia="Calibri"/>
                <w:sz w:val="12"/>
                <w:szCs w:val="12"/>
              </w:rPr>
              <w:t>12</w:t>
            </w:r>
          </w:p>
        </w:tc>
        <w:tc>
          <w:tcPr>
            <w:tcW w:w="717" w:type="dxa"/>
            <w:shd w:val="clear" w:color="auto" w:fill="D99594" w:themeFill="accent2" w:themeFillTint="99"/>
            <w:vAlign w:val="center"/>
          </w:tcPr>
          <w:p w14:paraId="058CC204" w14:textId="7D96F17E" w:rsidR="00276CFF" w:rsidRPr="00247D83" w:rsidRDefault="00276CFF" w:rsidP="007F32D6">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vAlign w:val="center"/>
          </w:tcPr>
          <w:p w14:paraId="03FBCF06" w14:textId="22BB6F6D" w:rsidR="00276CFF" w:rsidRPr="00247D83" w:rsidRDefault="00276CFF" w:rsidP="007F32D6">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276CFF" w:rsidRPr="00247D83" w14:paraId="65720321" w14:textId="77777777" w:rsidTr="00B11FC2">
        <w:trPr>
          <w:jc w:val="center"/>
        </w:trPr>
        <w:tc>
          <w:tcPr>
            <w:tcW w:w="796" w:type="dxa"/>
            <w:vMerge/>
            <w:vAlign w:val="center"/>
          </w:tcPr>
          <w:p w14:paraId="207C0159" w14:textId="77777777" w:rsidR="00276CFF" w:rsidRPr="00247D83" w:rsidRDefault="00276CFF" w:rsidP="007F32D6">
            <w:pPr>
              <w:pStyle w:val="ListParagraph"/>
              <w:autoSpaceDE w:val="0"/>
              <w:autoSpaceDN w:val="0"/>
              <w:adjustRightInd w:val="0"/>
              <w:ind w:left="0"/>
              <w:jc w:val="center"/>
              <w:rPr>
                <w:rFonts w:eastAsia="Calibri"/>
                <w:sz w:val="12"/>
                <w:szCs w:val="12"/>
              </w:rPr>
            </w:pPr>
          </w:p>
        </w:tc>
        <w:tc>
          <w:tcPr>
            <w:tcW w:w="900" w:type="dxa"/>
            <w:vAlign w:val="center"/>
          </w:tcPr>
          <w:p w14:paraId="504C73EB" w14:textId="6C52519B" w:rsidR="00276CFF" w:rsidRPr="00247D83" w:rsidRDefault="00276CFF" w:rsidP="00BE4C85">
            <w:pPr>
              <w:pStyle w:val="ListParagraph"/>
              <w:autoSpaceDE w:val="0"/>
              <w:autoSpaceDN w:val="0"/>
              <w:adjustRightInd w:val="0"/>
              <w:ind w:left="-57" w:right="-81"/>
              <w:rPr>
                <w:rFonts w:eastAsia="Calibri"/>
                <w:sz w:val="12"/>
                <w:szCs w:val="12"/>
              </w:rPr>
            </w:pPr>
            <w:r w:rsidRPr="00247D83">
              <w:rPr>
                <w:rFonts w:eastAsia="Calibri"/>
                <w:sz w:val="12"/>
                <w:szCs w:val="12"/>
              </w:rPr>
              <w:t>Kelalaian operator alat berat</w:t>
            </w:r>
          </w:p>
        </w:tc>
        <w:tc>
          <w:tcPr>
            <w:tcW w:w="851" w:type="dxa"/>
            <w:vAlign w:val="center"/>
          </w:tcPr>
          <w:p w14:paraId="2007EE3E" w14:textId="24B5F98F" w:rsidR="00276CFF" w:rsidRPr="00247D83" w:rsidRDefault="00276CFF" w:rsidP="00BE4C85">
            <w:pPr>
              <w:pStyle w:val="ListParagraph"/>
              <w:autoSpaceDE w:val="0"/>
              <w:autoSpaceDN w:val="0"/>
              <w:adjustRightInd w:val="0"/>
              <w:ind w:left="-76" w:right="-107"/>
              <w:rPr>
                <w:rFonts w:eastAsia="Calibri"/>
                <w:sz w:val="12"/>
                <w:szCs w:val="12"/>
              </w:rPr>
            </w:pPr>
            <w:r w:rsidRPr="00247D83">
              <w:rPr>
                <w:rFonts w:eastAsia="Calibri"/>
                <w:sz w:val="12"/>
                <w:szCs w:val="12"/>
              </w:rPr>
              <w:t>Tertimpa alat berat/ pupuk kantong</w:t>
            </w:r>
          </w:p>
        </w:tc>
        <w:tc>
          <w:tcPr>
            <w:tcW w:w="304" w:type="dxa"/>
            <w:vAlign w:val="center"/>
          </w:tcPr>
          <w:p w14:paraId="6B4B7B44" w14:textId="25699DF0" w:rsidR="00276CFF" w:rsidRPr="00247D83" w:rsidRDefault="00276CFF" w:rsidP="007F32D6">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49C4C921" w14:textId="5FDCD83A" w:rsidR="00276CFF" w:rsidRPr="00247D83" w:rsidRDefault="00276CFF" w:rsidP="007F32D6">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550" w:type="dxa"/>
            <w:vAlign w:val="center"/>
          </w:tcPr>
          <w:p w14:paraId="1D64C058" w14:textId="787070DE" w:rsidR="00276CFF" w:rsidRPr="00247D83" w:rsidRDefault="00276CFF" w:rsidP="007F32D6">
            <w:pPr>
              <w:pStyle w:val="ListParagraph"/>
              <w:autoSpaceDE w:val="0"/>
              <w:autoSpaceDN w:val="0"/>
              <w:adjustRightInd w:val="0"/>
              <w:ind w:left="0"/>
              <w:jc w:val="right"/>
              <w:rPr>
                <w:rFonts w:eastAsia="Calibri"/>
                <w:sz w:val="12"/>
                <w:szCs w:val="12"/>
              </w:rPr>
            </w:pPr>
            <w:r w:rsidRPr="00247D83">
              <w:rPr>
                <w:rFonts w:eastAsia="Calibri"/>
                <w:sz w:val="12"/>
                <w:szCs w:val="12"/>
              </w:rPr>
              <w:t>6</w:t>
            </w:r>
          </w:p>
        </w:tc>
        <w:tc>
          <w:tcPr>
            <w:tcW w:w="717" w:type="dxa"/>
            <w:shd w:val="clear" w:color="auto" w:fill="D99594" w:themeFill="accent2" w:themeFillTint="99"/>
            <w:vAlign w:val="center"/>
          </w:tcPr>
          <w:p w14:paraId="3D33C324" w14:textId="6510C27E" w:rsidR="00276CFF" w:rsidRPr="00247D83" w:rsidRDefault="00276CFF" w:rsidP="007F32D6">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vAlign w:val="center"/>
          </w:tcPr>
          <w:p w14:paraId="05D20763" w14:textId="4F023B9B" w:rsidR="00276CFF" w:rsidRPr="00247D83" w:rsidRDefault="00276CFF" w:rsidP="007F32D6">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276CFF" w:rsidRPr="00247D83" w14:paraId="0D930262" w14:textId="77777777" w:rsidTr="00B11FC2">
        <w:trPr>
          <w:jc w:val="center"/>
        </w:trPr>
        <w:tc>
          <w:tcPr>
            <w:tcW w:w="796" w:type="dxa"/>
            <w:vMerge/>
            <w:vAlign w:val="center"/>
          </w:tcPr>
          <w:p w14:paraId="6FA81FEE" w14:textId="77777777" w:rsidR="00276CFF" w:rsidRPr="00247D83" w:rsidRDefault="00276CFF" w:rsidP="006A55F1">
            <w:pPr>
              <w:pStyle w:val="ListParagraph"/>
              <w:autoSpaceDE w:val="0"/>
              <w:autoSpaceDN w:val="0"/>
              <w:adjustRightInd w:val="0"/>
              <w:ind w:left="0"/>
              <w:jc w:val="center"/>
              <w:rPr>
                <w:rFonts w:eastAsia="Calibri"/>
                <w:sz w:val="12"/>
                <w:szCs w:val="12"/>
              </w:rPr>
            </w:pPr>
          </w:p>
        </w:tc>
        <w:tc>
          <w:tcPr>
            <w:tcW w:w="900" w:type="dxa"/>
            <w:vAlign w:val="center"/>
          </w:tcPr>
          <w:p w14:paraId="1FDDE439" w14:textId="3605B34B" w:rsidR="00276CFF" w:rsidRPr="00247D83" w:rsidRDefault="00276CFF" w:rsidP="006A55F1">
            <w:pPr>
              <w:pStyle w:val="ListParagraph"/>
              <w:autoSpaceDE w:val="0"/>
              <w:autoSpaceDN w:val="0"/>
              <w:adjustRightInd w:val="0"/>
              <w:ind w:left="-57" w:right="-81"/>
              <w:rPr>
                <w:rFonts w:eastAsia="Calibri"/>
                <w:sz w:val="12"/>
                <w:szCs w:val="12"/>
              </w:rPr>
            </w:pPr>
            <w:r w:rsidRPr="00247D83">
              <w:rPr>
                <w:rFonts w:eastAsia="Calibri"/>
                <w:sz w:val="12"/>
                <w:szCs w:val="12"/>
              </w:rPr>
              <w:t>Posisi duduk terlalu lama (Ergonomi)</w:t>
            </w:r>
          </w:p>
        </w:tc>
        <w:tc>
          <w:tcPr>
            <w:tcW w:w="851" w:type="dxa"/>
            <w:vAlign w:val="center"/>
          </w:tcPr>
          <w:p w14:paraId="1E8934CD" w14:textId="307E1D1C" w:rsidR="00276CFF" w:rsidRPr="00247D83" w:rsidRDefault="00276CFF" w:rsidP="006A55F1">
            <w:pPr>
              <w:pStyle w:val="ListParagraph"/>
              <w:autoSpaceDE w:val="0"/>
              <w:autoSpaceDN w:val="0"/>
              <w:adjustRightInd w:val="0"/>
              <w:ind w:left="-76" w:right="-107"/>
              <w:rPr>
                <w:rFonts w:eastAsia="Calibri"/>
                <w:sz w:val="12"/>
                <w:szCs w:val="12"/>
              </w:rPr>
            </w:pPr>
            <w:r w:rsidRPr="00247D83">
              <w:rPr>
                <w:rFonts w:eastAsia="Calibri"/>
                <w:sz w:val="12"/>
                <w:szCs w:val="12"/>
              </w:rPr>
              <w:t>Sakit pinggang</w:t>
            </w:r>
          </w:p>
        </w:tc>
        <w:tc>
          <w:tcPr>
            <w:tcW w:w="304" w:type="dxa"/>
            <w:vAlign w:val="center"/>
          </w:tcPr>
          <w:p w14:paraId="10BB6B00" w14:textId="712F8B1E" w:rsidR="00276CFF" w:rsidRPr="00247D83" w:rsidRDefault="00276CFF" w:rsidP="006A55F1">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0104A044" w14:textId="47F8F6D5" w:rsidR="00276CFF" w:rsidRPr="00247D83" w:rsidRDefault="00276CFF" w:rsidP="006A55F1">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29850C33" w14:textId="352229D0" w:rsidR="00276CFF" w:rsidRPr="00247D83" w:rsidRDefault="00276CFF" w:rsidP="006A55F1">
            <w:pPr>
              <w:pStyle w:val="ListParagraph"/>
              <w:autoSpaceDE w:val="0"/>
              <w:autoSpaceDN w:val="0"/>
              <w:adjustRightInd w:val="0"/>
              <w:ind w:left="0"/>
              <w:jc w:val="right"/>
              <w:rPr>
                <w:rFonts w:eastAsia="Calibri"/>
                <w:sz w:val="12"/>
                <w:szCs w:val="12"/>
              </w:rPr>
            </w:pPr>
            <w:r w:rsidRPr="00247D83">
              <w:rPr>
                <w:rFonts w:eastAsia="Calibri"/>
                <w:sz w:val="12"/>
                <w:szCs w:val="12"/>
              </w:rPr>
              <w:t>6</w:t>
            </w:r>
          </w:p>
        </w:tc>
        <w:tc>
          <w:tcPr>
            <w:tcW w:w="717" w:type="dxa"/>
            <w:shd w:val="clear" w:color="auto" w:fill="FFFF00"/>
            <w:vAlign w:val="center"/>
          </w:tcPr>
          <w:p w14:paraId="7031BC8B" w14:textId="45082A45" w:rsidR="00276CFF" w:rsidRPr="00247D83" w:rsidRDefault="00276CFF" w:rsidP="006A55F1">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3F1B18CB" w14:textId="654A6C29" w:rsidR="00276CFF" w:rsidRPr="00247D83" w:rsidRDefault="00276CFF" w:rsidP="006A55F1">
            <w:pPr>
              <w:pStyle w:val="ListParagraph"/>
              <w:autoSpaceDE w:val="0"/>
              <w:autoSpaceDN w:val="0"/>
              <w:adjustRightInd w:val="0"/>
              <w:ind w:left="0"/>
              <w:jc w:val="right"/>
              <w:rPr>
                <w:rFonts w:eastAsia="Calibri"/>
                <w:sz w:val="12"/>
                <w:szCs w:val="12"/>
              </w:rPr>
            </w:pPr>
            <w:r w:rsidRPr="00247D83">
              <w:rPr>
                <w:rFonts w:eastAsia="Calibri"/>
                <w:sz w:val="12"/>
                <w:szCs w:val="12"/>
              </w:rPr>
              <w:t>2,34</w:t>
            </w:r>
          </w:p>
        </w:tc>
      </w:tr>
      <w:tr w:rsidR="00276CFF" w:rsidRPr="00247D83" w14:paraId="59834AC7" w14:textId="77777777" w:rsidTr="00B11FC2">
        <w:trPr>
          <w:jc w:val="center"/>
        </w:trPr>
        <w:tc>
          <w:tcPr>
            <w:tcW w:w="796" w:type="dxa"/>
            <w:vMerge/>
            <w:vAlign w:val="center"/>
          </w:tcPr>
          <w:p w14:paraId="26F989A9"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4E22D396" w14:textId="72415384"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Terpapar sinar matahari (selama menunggu di dermaga)</w:t>
            </w:r>
          </w:p>
        </w:tc>
        <w:tc>
          <w:tcPr>
            <w:tcW w:w="851" w:type="dxa"/>
            <w:vAlign w:val="center"/>
          </w:tcPr>
          <w:p w14:paraId="291C0E5D" w14:textId="3D9C9001"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 xml:space="preserve">Paparan langsung sinar matahari </w:t>
            </w:r>
            <w:r w:rsidRPr="00247D83">
              <w:rPr>
                <w:rFonts w:eastAsia="Calibri"/>
                <w:i/>
                <w:iCs/>
                <w:sz w:val="12"/>
                <w:szCs w:val="12"/>
              </w:rPr>
              <w:t>(sun burnt on skin</w:t>
            </w:r>
            <w:r w:rsidRPr="00247D83">
              <w:rPr>
                <w:rFonts w:eastAsia="Calibri"/>
                <w:sz w:val="12"/>
                <w:szCs w:val="12"/>
              </w:rPr>
              <w:t>)</w:t>
            </w:r>
          </w:p>
        </w:tc>
        <w:tc>
          <w:tcPr>
            <w:tcW w:w="304" w:type="dxa"/>
            <w:vAlign w:val="center"/>
          </w:tcPr>
          <w:p w14:paraId="345FDCB4" w14:textId="1C6F3264"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311" w:type="dxa"/>
            <w:vAlign w:val="center"/>
          </w:tcPr>
          <w:p w14:paraId="5CA2B3D7" w14:textId="70ECD861"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68DA1FC3" w14:textId="4935E7F7"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717" w:type="dxa"/>
            <w:shd w:val="clear" w:color="auto" w:fill="92D050"/>
            <w:vAlign w:val="center"/>
          </w:tcPr>
          <w:p w14:paraId="130161D2" w14:textId="2100FC9B"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Low Risk</w:t>
            </w:r>
          </w:p>
        </w:tc>
        <w:tc>
          <w:tcPr>
            <w:tcW w:w="445" w:type="dxa"/>
            <w:vAlign w:val="center"/>
          </w:tcPr>
          <w:p w14:paraId="371270EF" w14:textId="767AA7EB"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1,56</w:t>
            </w:r>
          </w:p>
        </w:tc>
      </w:tr>
      <w:tr w:rsidR="00276CFF" w:rsidRPr="00247D83" w14:paraId="7BB8FB0F" w14:textId="77777777" w:rsidTr="00B11FC2">
        <w:trPr>
          <w:jc w:val="center"/>
        </w:trPr>
        <w:tc>
          <w:tcPr>
            <w:tcW w:w="796" w:type="dxa"/>
            <w:vMerge/>
            <w:vAlign w:val="center"/>
          </w:tcPr>
          <w:p w14:paraId="763AE607"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4C979FC4" w14:textId="4B88DF23"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Berrdiri tegak terlalu lama (Ergonomi)</w:t>
            </w:r>
          </w:p>
        </w:tc>
        <w:tc>
          <w:tcPr>
            <w:tcW w:w="851" w:type="dxa"/>
            <w:vAlign w:val="center"/>
          </w:tcPr>
          <w:p w14:paraId="6FD8FA8A" w14:textId="60A68335"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Nyeri otot atau sendi kaki</w:t>
            </w:r>
          </w:p>
        </w:tc>
        <w:tc>
          <w:tcPr>
            <w:tcW w:w="304" w:type="dxa"/>
            <w:vAlign w:val="center"/>
          </w:tcPr>
          <w:p w14:paraId="72108640" w14:textId="6F0462F4"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7EFB4AD8" w14:textId="165512F2"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09733B94" w14:textId="58C47B65"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8</w:t>
            </w:r>
          </w:p>
        </w:tc>
        <w:tc>
          <w:tcPr>
            <w:tcW w:w="717" w:type="dxa"/>
            <w:shd w:val="clear" w:color="auto" w:fill="FFFF00"/>
            <w:vAlign w:val="center"/>
          </w:tcPr>
          <w:p w14:paraId="24C16107" w14:textId="5B62785C"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29B40F3A" w14:textId="729CDEA7"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3,13</w:t>
            </w:r>
          </w:p>
        </w:tc>
      </w:tr>
      <w:tr w:rsidR="00276CFF" w:rsidRPr="00247D83" w14:paraId="76A39F1A" w14:textId="77777777" w:rsidTr="00B11FC2">
        <w:trPr>
          <w:jc w:val="center"/>
        </w:trPr>
        <w:tc>
          <w:tcPr>
            <w:tcW w:w="796" w:type="dxa"/>
            <w:vMerge/>
            <w:vAlign w:val="center"/>
          </w:tcPr>
          <w:p w14:paraId="5BCF2CE3"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35F9DEA7" w14:textId="02BEC3D3"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Terpapar sinar matahari (pada proses kerja)</w:t>
            </w:r>
          </w:p>
        </w:tc>
        <w:tc>
          <w:tcPr>
            <w:tcW w:w="851" w:type="dxa"/>
            <w:vAlign w:val="center"/>
          </w:tcPr>
          <w:p w14:paraId="4DDF6C82" w14:textId="3A4D4603"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 xml:space="preserve">Paparan langsung sinar matahari </w:t>
            </w:r>
            <w:r w:rsidRPr="00247D83">
              <w:rPr>
                <w:rFonts w:eastAsia="Calibri"/>
                <w:i/>
                <w:iCs/>
                <w:sz w:val="12"/>
                <w:szCs w:val="12"/>
              </w:rPr>
              <w:t>(sun burnt on skin</w:t>
            </w:r>
            <w:r w:rsidRPr="00247D83">
              <w:rPr>
                <w:rFonts w:eastAsia="Calibri"/>
                <w:sz w:val="12"/>
                <w:szCs w:val="12"/>
              </w:rPr>
              <w:t>)</w:t>
            </w:r>
          </w:p>
        </w:tc>
        <w:tc>
          <w:tcPr>
            <w:tcW w:w="304" w:type="dxa"/>
            <w:vAlign w:val="center"/>
          </w:tcPr>
          <w:p w14:paraId="0F5287C7" w14:textId="667D495D"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311" w:type="dxa"/>
            <w:vAlign w:val="center"/>
          </w:tcPr>
          <w:p w14:paraId="6C2F9AE2" w14:textId="6F747549"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7955B5C7" w14:textId="61C45F10"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717" w:type="dxa"/>
            <w:shd w:val="clear" w:color="auto" w:fill="92D050"/>
            <w:vAlign w:val="center"/>
          </w:tcPr>
          <w:p w14:paraId="682B7FDD" w14:textId="457FD83B"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Low Risk</w:t>
            </w:r>
          </w:p>
        </w:tc>
        <w:tc>
          <w:tcPr>
            <w:tcW w:w="445" w:type="dxa"/>
            <w:vAlign w:val="center"/>
          </w:tcPr>
          <w:p w14:paraId="67D522C4" w14:textId="54972D18"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1,56</w:t>
            </w:r>
          </w:p>
        </w:tc>
      </w:tr>
      <w:tr w:rsidR="00276CFF" w:rsidRPr="00247D83" w14:paraId="36554A48" w14:textId="77777777" w:rsidTr="00B11FC2">
        <w:trPr>
          <w:jc w:val="center"/>
        </w:trPr>
        <w:tc>
          <w:tcPr>
            <w:tcW w:w="796" w:type="dxa"/>
            <w:vMerge/>
            <w:vAlign w:val="center"/>
          </w:tcPr>
          <w:p w14:paraId="14988822"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3AAB2A76" w14:textId="1E933259"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Letak bag pupuk yang tidak merata pada jaring</w:t>
            </w:r>
          </w:p>
        </w:tc>
        <w:tc>
          <w:tcPr>
            <w:tcW w:w="851" w:type="dxa"/>
            <w:vAlign w:val="center"/>
          </w:tcPr>
          <w:p w14:paraId="5388CDDA" w14:textId="06A59AEA"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Pupuk kantong terjatuh dari jaring</w:t>
            </w:r>
          </w:p>
        </w:tc>
        <w:tc>
          <w:tcPr>
            <w:tcW w:w="304" w:type="dxa"/>
            <w:vAlign w:val="center"/>
          </w:tcPr>
          <w:p w14:paraId="424E0DFF" w14:textId="1A34C34D"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477BB565" w14:textId="75350E9A"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550" w:type="dxa"/>
            <w:vAlign w:val="center"/>
          </w:tcPr>
          <w:p w14:paraId="6FEAC1A6" w14:textId="73F33EB1"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12</w:t>
            </w:r>
          </w:p>
        </w:tc>
        <w:tc>
          <w:tcPr>
            <w:tcW w:w="717" w:type="dxa"/>
            <w:shd w:val="clear" w:color="auto" w:fill="D99594" w:themeFill="accent2" w:themeFillTint="99"/>
            <w:vAlign w:val="center"/>
          </w:tcPr>
          <w:p w14:paraId="1C13F4F8" w14:textId="1D957793"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vAlign w:val="center"/>
          </w:tcPr>
          <w:p w14:paraId="44A984B7" w14:textId="0A18FE80"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276CFF" w:rsidRPr="00247D83" w14:paraId="30461C48" w14:textId="77777777" w:rsidTr="00B11FC2">
        <w:trPr>
          <w:jc w:val="center"/>
        </w:trPr>
        <w:tc>
          <w:tcPr>
            <w:tcW w:w="796" w:type="dxa"/>
            <w:vMerge/>
            <w:vAlign w:val="center"/>
          </w:tcPr>
          <w:p w14:paraId="16FE8E5C"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3EA8275A" w14:textId="471AC9B5"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Mengangkat bag pupuk yang berat (Ergonomi)</w:t>
            </w:r>
          </w:p>
        </w:tc>
        <w:tc>
          <w:tcPr>
            <w:tcW w:w="851" w:type="dxa"/>
            <w:vAlign w:val="center"/>
          </w:tcPr>
          <w:p w14:paraId="53FA8FEB" w14:textId="67056E21"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Nyeri otot pada punggung atau sendi dan tertimpa pupuk</w:t>
            </w:r>
          </w:p>
        </w:tc>
        <w:tc>
          <w:tcPr>
            <w:tcW w:w="304" w:type="dxa"/>
            <w:vAlign w:val="center"/>
          </w:tcPr>
          <w:p w14:paraId="4E701D9C" w14:textId="565EE1D2"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3E2CD173" w14:textId="110A1C78"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550" w:type="dxa"/>
            <w:vAlign w:val="center"/>
          </w:tcPr>
          <w:p w14:paraId="586BF235" w14:textId="4BF2DFA4"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9</w:t>
            </w:r>
          </w:p>
        </w:tc>
        <w:tc>
          <w:tcPr>
            <w:tcW w:w="717" w:type="dxa"/>
            <w:shd w:val="clear" w:color="auto" w:fill="FFFF00"/>
            <w:vAlign w:val="center"/>
          </w:tcPr>
          <w:p w14:paraId="4037B565" w14:textId="56741356"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3436AAE0" w14:textId="64D4D66C"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3,52</w:t>
            </w:r>
          </w:p>
        </w:tc>
      </w:tr>
      <w:tr w:rsidR="00276CFF" w:rsidRPr="00247D83" w14:paraId="09DD1D60" w14:textId="77777777" w:rsidTr="00B11FC2">
        <w:trPr>
          <w:jc w:val="center"/>
        </w:trPr>
        <w:tc>
          <w:tcPr>
            <w:tcW w:w="796" w:type="dxa"/>
            <w:vMerge/>
            <w:vAlign w:val="center"/>
          </w:tcPr>
          <w:p w14:paraId="506C708F"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6B27093F" w14:textId="41433AEA"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Kondisi ruangan berbau zat kimia pupuk</w:t>
            </w:r>
          </w:p>
        </w:tc>
        <w:tc>
          <w:tcPr>
            <w:tcW w:w="851" w:type="dxa"/>
            <w:vAlign w:val="center"/>
          </w:tcPr>
          <w:p w14:paraId="539A93EC" w14:textId="1B3A756D"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Menghirup zat kimia pupuk</w:t>
            </w:r>
          </w:p>
        </w:tc>
        <w:tc>
          <w:tcPr>
            <w:tcW w:w="304" w:type="dxa"/>
            <w:vAlign w:val="center"/>
          </w:tcPr>
          <w:p w14:paraId="6C299D13" w14:textId="2CB78CC6"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137BC1AA" w14:textId="18A05EED"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550" w:type="dxa"/>
            <w:vAlign w:val="center"/>
          </w:tcPr>
          <w:p w14:paraId="0DC14FA2" w14:textId="5B665927"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9</w:t>
            </w:r>
          </w:p>
        </w:tc>
        <w:tc>
          <w:tcPr>
            <w:tcW w:w="717" w:type="dxa"/>
            <w:shd w:val="clear" w:color="auto" w:fill="FFFF00"/>
            <w:vAlign w:val="center"/>
          </w:tcPr>
          <w:p w14:paraId="4C18A828" w14:textId="0F5DA759"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68F7EA1C" w14:textId="16E9B868"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3,52</w:t>
            </w:r>
          </w:p>
        </w:tc>
      </w:tr>
      <w:tr w:rsidR="00276CFF" w:rsidRPr="00247D83" w14:paraId="06D05506" w14:textId="77777777" w:rsidTr="00B11FC2">
        <w:trPr>
          <w:jc w:val="center"/>
        </w:trPr>
        <w:tc>
          <w:tcPr>
            <w:tcW w:w="796" w:type="dxa"/>
            <w:vMerge/>
            <w:vAlign w:val="center"/>
          </w:tcPr>
          <w:p w14:paraId="0874789C"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77439EF5" w14:textId="5D2FCEAE"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Terkena sling alat berat</w:t>
            </w:r>
          </w:p>
        </w:tc>
        <w:tc>
          <w:tcPr>
            <w:tcW w:w="851" w:type="dxa"/>
            <w:vAlign w:val="center"/>
          </w:tcPr>
          <w:p w14:paraId="7836163C" w14:textId="76CB700C"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Terjerat/tertimpa sling</w:t>
            </w:r>
          </w:p>
        </w:tc>
        <w:tc>
          <w:tcPr>
            <w:tcW w:w="304" w:type="dxa"/>
            <w:vAlign w:val="center"/>
          </w:tcPr>
          <w:p w14:paraId="4DFFF81A" w14:textId="75968480"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6FDDE478" w14:textId="2A66245A"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550" w:type="dxa"/>
            <w:vAlign w:val="center"/>
          </w:tcPr>
          <w:p w14:paraId="2E92C66E" w14:textId="6A00A9AA"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16</w:t>
            </w:r>
          </w:p>
        </w:tc>
        <w:tc>
          <w:tcPr>
            <w:tcW w:w="717" w:type="dxa"/>
            <w:shd w:val="clear" w:color="auto" w:fill="B2A1C7" w:themeFill="accent4" w:themeFillTint="99"/>
            <w:vAlign w:val="center"/>
          </w:tcPr>
          <w:p w14:paraId="4FD34719" w14:textId="17BD0723"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Extreme Risk</w:t>
            </w:r>
          </w:p>
        </w:tc>
        <w:tc>
          <w:tcPr>
            <w:tcW w:w="445" w:type="dxa"/>
            <w:vAlign w:val="center"/>
          </w:tcPr>
          <w:p w14:paraId="775B5B73" w14:textId="349A96CB"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6,25</w:t>
            </w:r>
          </w:p>
        </w:tc>
      </w:tr>
      <w:tr w:rsidR="00276CFF" w:rsidRPr="00247D83" w14:paraId="4C4A911C" w14:textId="77777777" w:rsidTr="00B11FC2">
        <w:trPr>
          <w:jc w:val="center"/>
        </w:trPr>
        <w:tc>
          <w:tcPr>
            <w:tcW w:w="796" w:type="dxa"/>
            <w:vMerge/>
            <w:vAlign w:val="center"/>
          </w:tcPr>
          <w:p w14:paraId="531799AE"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4B6F9A8D" w14:textId="7D170AB1"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Terkena muatan berisikan bag pupuk</w:t>
            </w:r>
          </w:p>
        </w:tc>
        <w:tc>
          <w:tcPr>
            <w:tcW w:w="851" w:type="dxa"/>
            <w:vAlign w:val="center"/>
          </w:tcPr>
          <w:p w14:paraId="1388F41C" w14:textId="4B739E4A"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Tertimpa/ terdorong muatan bags pupuk dengan keras</w:t>
            </w:r>
          </w:p>
        </w:tc>
        <w:tc>
          <w:tcPr>
            <w:tcW w:w="304" w:type="dxa"/>
            <w:vAlign w:val="center"/>
          </w:tcPr>
          <w:p w14:paraId="08098455" w14:textId="2D8C5FB7"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70266028" w14:textId="7D40B95B"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550" w:type="dxa"/>
            <w:vAlign w:val="center"/>
          </w:tcPr>
          <w:p w14:paraId="0B43CFFA" w14:textId="0FEC0DA0"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12</w:t>
            </w:r>
          </w:p>
        </w:tc>
        <w:tc>
          <w:tcPr>
            <w:tcW w:w="717" w:type="dxa"/>
            <w:shd w:val="clear" w:color="auto" w:fill="D99594" w:themeFill="accent2" w:themeFillTint="99"/>
            <w:vAlign w:val="center"/>
          </w:tcPr>
          <w:p w14:paraId="438E5D99" w14:textId="6799678E"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vAlign w:val="center"/>
          </w:tcPr>
          <w:p w14:paraId="47A97DC4" w14:textId="4E00FF33" w:rsidR="00276CFF" w:rsidRPr="00247D83" w:rsidRDefault="00276CFF" w:rsidP="00B11FC2">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276CFF" w:rsidRPr="00247D83" w14:paraId="453F53C3" w14:textId="77777777" w:rsidTr="00B11FC2">
        <w:trPr>
          <w:jc w:val="center"/>
        </w:trPr>
        <w:tc>
          <w:tcPr>
            <w:tcW w:w="796" w:type="dxa"/>
            <w:vMerge/>
            <w:vAlign w:val="center"/>
          </w:tcPr>
          <w:p w14:paraId="7BDA6D95"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05AAE192" w14:textId="651EF054"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Terkena jaring muatan bag pupuk</w:t>
            </w:r>
          </w:p>
        </w:tc>
        <w:tc>
          <w:tcPr>
            <w:tcW w:w="851" w:type="dxa"/>
            <w:vAlign w:val="center"/>
          </w:tcPr>
          <w:p w14:paraId="079C5C02" w14:textId="03C81B61"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Badan terimpit/ terjatuh dari truk</w:t>
            </w:r>
          </w:p>
        </w:tc>
        <w:tc>
          <w:tcPr>
            <w:tcW w:w="304" w:type="dxa"/>
            <w:vAlign w:val="center"/>
          </w:tcPr>
          <w:p w14:paraId="14827486" w14:textId="478AF8A8"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6BBCEA34" w14:textId="576D18EE"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550" w:type="dxa"/>
            <w:vAlign w:val="center"/>
          </w:tcPr>
          <w:p w14:paraId="4971CF91" w14:textId="0F6250D5"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12</w:t>
            </w:r>
          </w:p>
        </w:tc>
        <w:tc>
          <w:tcPr>
            <w:tcW w:w="717" w:type="dxa"/>
            <w:shd w:val="clear" w:color="auto" w:fill="D99594" w:themeFill="accent2" w:themeFillTint="99"/>
            <w:vAlign w:val="center"/>
          </w:tcPr>
          <w:p w14:paraId="2E34BF20" w14:textId="0326A5D4"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vAlign w:val="center"/>
          </w:tcPr>
          <w:p w14:paraId="3894F31C" w14:textId="174B2078" w:rsidR="00276CFF" w:rsidRPr="00247D83" w:rsidRDefault="00276CFF" w:rsidP="00B11FC2">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276CFF" w:rsidRPr="00247D83" w14:paraId="5BB453A4" w14:textId="77777777" w:rsidTr="00B11FC2">
        <w:trPr>
          <w:jc w:val="center"/>
        </w:trPr>
        <w:tc>
          <w:tcPr>
            <w:tcW w:w="796" w:type="dxa"/>
            <w:vMerge/>
            <w:vAlign w:val="center"/>
          </w:tcPr>
          <w:p w14:paraId="7FE6F331" w14:textId="77777777" w:rsidR="00276CFF" w:rsidRPr="00247D83" w:rsidRDefault="00276CFF" w:rsidP="00095641">
            <w:pPr>
              <w:pStyle w:val="ListParagraph"/>
              <w:autoSpaceDE w:val="0"/>
              <w:autoSpaceDN w:val="0"/>
              <w:adjustRightInd w:val="0"/>
              <w:ind w:left="0"/>
              <w:jc w:val="center"/>
              <w:rPr>
                <w:rFonts w:eastAsia="Calibri"/>
                <w:sz w:val="12"/>
                <w:szCs w:val="12"/>
              </w:rPr>
            </w:pPr>
          </w:p>
        </w:tc>
        <w:tc>
          <w:tcPr>
            <w:tcW w:w="900" w:type="dxa"/>
            <w:vAlign w:val="center"/>
          </w:tcPr>
          <w:p w14:paraId="5A0CAA04" w14:textId="55B92EF6" w:rsidR="00276CFF" w:rsidRPr="00247D83" w:rsidRDefault="00276CFF" w:rsidP="00095641">
            <w:pPr>
              <w:pStyle w:val="ListParagraph"/>
              <w:autoSpaceDE w:val="0"/>
              <w:autoSpaceDN w:val="0"/>
              <w:adjustRightInd w:val="0"/>
              <w:ind w:left="-57" w:right="-81"/>
              <w:rPr>
                <w:rFonts w:eastAsia="Calibri"/>
                <w:sz w:val="12"/>
                <w:szCs w:val="12"/>
              </w:rPr>
            </w:pPr>
            <w:r w:rsidRPr="00247D83">
              <w:rPr>
                <w:rFonts w:eastAsia="Calibri"/>
                <w:sz w:val="12"/>
                <w:szCs w:val="12"/>
              </w:rPr>
              <w:t>Terkena sling</w:t>
            </w:r>
          </w:p>
        </w:tc>
        <w:tc>
          <w:tcPr>
            <w:tcW w:w="851" w:type="dxa"/>
            <w:vAlign w:val="center"/>
          </w:tcPr>
          <w:p w14:paraId="32E3482D" w14:textId="143C356A" w:rsidR="00276CFF" w:rsidRPr="00247D83" w:rsidRDefault="00276CFF" w:rsidP="00095641">
            <w:pPr>
              <w:pStyle w:val="ListParagraph"/>
              <w:autoSpaceDE w:val="0"/>
              <w:autoSpaceDN w:val="0"/>
              <w:adjustRightInd w:val="0"/>
              <w:ind w:left="-76" w:right="-107"/>
              <w:rPr>
                <w:rFonts w:eastAsia="Calibri"/>
                <w:sz w:val="12"/>
                <w:szCs w:val="12"/>
              </w:rPr>
            </w:pPr>
            <w:r w:rsidRPr="00247D83">
              <w:rPr>
                <w:rFonts w:eastAsia="Calibri"/>
                <w:sz w:val="12"/>
                <w:szCs w:val="12"/>
              </w:rPr>
              <w:t>Tertimpa sling</w:t>
            </w:r>
          </w:p>
        </w:tc>
        <w:tc>
          <w:tcPr>
            <w:tcW w:w="304" w:type="dxa"/>
            <w:vAlign w:val="center"/>
          </w:tcPr>
          <w:p w14:paraId="5454AF54" w14:textId="39720E29"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4FD70035" w14:textId="49C3C435"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550" w:type="dxa"/>
            <w:vAlign w:val="center"/>
          </w:tcPr>
          <w:p w14:paraId="062FD12A" w14:textId="764B145F"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12</w:t>
            </w:r>
          </w:p>
        </w:tc>
        <w:tc>
          <w:tcPr>
            <w:tcW w:w="717" w:type="dxa"/>
            <w:shd w:val="clear" w:color="auto" w:fill="D99594" w:themeFill="accent2" w:themeFillTint="99"/>
            <w:vAlign w:val="center"/>
          </w:tcPr>
          <w:p w14:paraId="7377FEEA" w14:textId="7CB4776D" w:rsidR="00276CFF" w:rsidRPr="00247D83" w:rsidRDefault="00276CFF" w:rsidP="00095641">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tcPr>
          <w:p w14:paraId="5D7B3BDC" w14:textId="3829665F" w:rsidR="00276CFF" w:rsidRPr="00247D83" w:rsidRDefault="00276CFF" w:rsidP="00095641">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276CFF" w:rsidRPr="00247D83" w14:paraId="0043F4FE" w14:textId="77777777" w:rsidTr="00B11FC2">
        <w:trPr>
          <w:jc w:val="center"/>
        </w:trPr>
        <w:tc>
          <w:tcPr>
            <w:tcW w:w="796" w:type="dxa"/>
            <w:vMerge/>
            <w:vAlign w:val="center"/>
          </w:tcPr>
          <w:p w14:paraId="6F3F6690" w14:textId="77777777" w:rsidR="00276CFF" w:rsidRPr="00247D83" w:rsidRDefault="00276CFF" w:rsidP="00276CFF">
            <w:pPr>
              <w:pStyle w:val="ListParagraph"/>
              <w:autoSpaceDE w:val="0"/>
              <w:autoSpaceDN w:val="0"/>
              <w:adjustRightInd w:val="0"/>
              <w:ind w:left="0"/>
              <w:jc w:val="center"/>
              <w:rPr>
                <w:rFonts w:eastAsia="Calibri"/>
                <w:sz w:val="12"/>
                <w:szCs w:val="12"/>
              </w:rPr>
            </w:pPr>
          </w:p>
        </w:tc>
        <w:tc>
          <w:tcPr>
            <w:tcW w:w="900" w:type="dxa"/>
            <w:vAlign w:val="center"/>
          </w:tcPr>
          <w:p w14:paraId="6E4EA2D0" w14:textId="56A6650C" w:rsidR="00276CFF" w:rsidRPr="00247D83" w:rsidRDefault="00276CFF" w:rsidP="00276CFF">
            <w:pPr>
              <w:pStyle w:val="ListParagraph"/>
              <w:autoSpaceDE w:val="0"/>
              <w:autoSpaceDN w:val="0"/>
              <w:adjustRightInd w:val="0"/>
              <w:ind w:left="-57" w:right="-81"/>
              <w:rPr>
                <w:rFonts w:eastAsia="Calibri"/>
                <w:sz w:val="12"/>
                <w:szCs w:val="12"/>
              </w:rPr>
            </w:pPr>
            <w:r w:rsidRPr="00247D83">
              <w:rPr>
                <w:rFonts w:eastAsia="Calibri"/>
                <w:sz w:val="12"/>
                <w:szCs w:val="12"/>
              </w:rPr>
              <w:t>Letak bag pupuk yang tidak merata pada truk</w:t>
            </w:r>
          </w:p>
        </w:tc>
        <w:tc>
          <w:tcPr>
            <w:tcW w:w="851" w:type="dxa"/>
            <w:vAlign w:val="center"/>
          </w:tcPr>
          <w:p w14:paraId="59C8F32E" w14:textId="67BB9019" w:rsidR="00276CFF" w:rsidRPr="00247D83" w:rsidRDefault="00276CFF" w:rsidP="00276CFF">
            <w:pPr>
              <w:pStyle w:val="ListParagraph"/>
              <w:autoSpaceDE w:val="0"/>
              <w:autoSpaceDN w:val="0"/>
              <w:adjustRightInd w:val="0"/>
              <w:ind w:left="-76" w:right="-107"/>
              <w:rPr>
                <w:rFonts w:eastAsia="Calibri"/>
                <w:sz w:val="12"/>
                <w:szCs w:val="12"/>
              </w:rPr>
            </w:pPr>
            <w:r w:rsidRPr="00247D83">
              <w:rPr>
                <w:rFonts w:eastAsia="Calibri"/>
                <w:sz w:val="12"/>
                <w:szCs w:val="12"/>
              </w:rPr>
              <w:t>Tertimpa bags pupuk</w:t>
            </w:r>
          </w:p>
        </w:tc>
        <w:tc>
          <w:tcPr>
            <w:tcW w:w="304" w:type="dxa"/>
            <w:vAlign w:val="center"/>
          </w:tcPr>
          <w:p w14:paraId="0D262207" w14:textId="2193F43D"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0AF412C1" w14:textId="440D9AE2"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550" w:type="dxa"/>
            <w:vAlign w:val="center"/>
          </w:tcPr>
          <w:p w14:paraId="50803008" w14:textId="58FB97F5"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9</w:t>
            </w:r>
          </w:p>
        </w:tc>
        <w:tc>
          <w:tcPr>
            <w:tcW w:w="717" w:type="dxa"/>
            <w:shd w:val="clear" w:color="auto" w:fill="FFFF00"/>
            <w:vAlign w:val="center"/>
          </w:tcPr>
          <w:p w14:paraId="60BF8C67" w14:textId="69C6BA31" w:rsidR="00276CFF" w:rsidRPr="00247D83" w:rsidRDefault="00276CFF" w:rsidP="00276CFF">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2F7A4208" w14:textId="07E1D0FB"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3,52</w:t>
            </w:r>
          </w:p>
        </w:tc>
      </w:tr>
      <w:tr w:rsidR="00276CFF" w:rsidRPr="00247D83" w14:paraId="7EA9AE65" w14:textId="77777777" w:rsidTr="00B11FC2">
        <w:trPr>
          <w:jc w:val="center"/>
        </w:trPr>
        <w:tc>
          <w:tcPr>
            <w:tcW w:w="796" w:type="dxa"/>
            <w:vMerge w:val="restart"/>
            <w:vAlign w:val="center"/>
          </w:tcPr>
          <w:p w14:paraId="54CCC608" w14:textId="1A3B88BB" w:rsidR="00276CFF" w:rsidRPr="00247D83" w:rsidRDefault="00276CFF" w:rsidP="00276CFF">
            <w:pPr>
              <w:pStyle w:val="ListParagraph"/>
              <w:autoSpaceDE w:val="0"/>
              <w:autoSpaceDN w:val="0"/>
              <w:adjustRightInd w:val="0"/>
              <w:ind w:left="0"/>
              <w:jc w:val="center"/>
              <w:rPr>
                <w:rFonts w:eastAsia="Calibri"/>
                <w:sz w:val="12"/>
                <w:szCs w:val="12"/>
              </w:rPr>
            </w:pPr>
            <w:r w:rsidRPr="00247D83">
              <w:rPr>
                <w:rFonts w:eastAsia="Calibri"/>
                <w:sz w:val="12"/>
                <w:szCs w:val="12"/>
              </w:rPr>
              <w:t>(4)</w:t>
            </w:r>
          </w:p>
          <w:p w14:paraId="177CAFFB" w14:textId="553848C8" w:rsidR="00276CFF" w:rsidRPr="00247D83" w:rsidRDefault="00276CFF" w:rsidP="00276CFF">
            <w:pPr>
              <w:pStyle w:val="ListParagraph"/>
              <w:autoSpaceDE w:val="0"/>
              <w:autoSpaceDN w:val="0"/>
              <w:adjustRightInd w:val="0"/>
              <w:ind w:left="0"/>
              <w:jc w:val="center"/>
              <w:rPr>
                <w:rFonts w:eastAsia="Calibri"/>
                <w:sz w:val="12"/>
                <w:szCs w:val="12"/>
              </w:rPr>
            </w:pPr>
            <w:r w:rsidRPr="00247D83">
              <w:rPr>
                <w:rFonts w:eastAsia="Calibri"/>
                <w:sz w:val="12"/>
                <w:szCs w:val="12"/>
              </w:rPr>
              <w:t>Cargo-doring</w:t>
            </w:r>
          </w:p>
        </w:tc>
        <w:tc>
          <w:tcPr>
            <w:tcW w:w="900" w:type="dxa"/>
            <w:vAlign w:val="center"/>
          </w:tcPr>
          <w:p w14:paraId="2577E995" w14:textId="1017524F" w:rsidR="00276CFF" w:rsidRPr="00247D83" w:rsidRDefault="00276CFF" w:rsidP="00276CFF">
            <w:pPr>
              <w:pStyle w:val="ListParagraph"/>
              <w:autoSpaceDE w:val="0"/>
              <w:autoSpaceDN w:val="0"/>
              <w:adjustRightInd w:val="0"/>
              <w:ind w:left="-57" w:right="-81"/>
              <w:rPr>
                <w:rFonts w:eastAsia="Calibri"/>
                <w:sz w:val="12"/>
                <w:szCs w:val="12"/>
              </w:rPr>
            </w:pPr>
            <w:r w:rsidRPr="00247D83">
              <w:rPr>
                <w:rFonts w:eastAsia="Calibri"/>
                <w:sz w:val="12"/>
                <w:szCs w:val="12"/>
              </w:rPr>
              <w:t>Berrdiri tegak terlalu lama (Ergonomi)</w:t>
            </w:r>
          </w:p>
        </w:tc>
        <w:tc>
          <w:tcPr>
            <w:tcW w:w="851" w:type="dxa"/>
            <w:vAlign w:val="center"/>
          </w:tcPr>
          <w:p w14:paraId="0448B1DB" w14:textId="69BD64F5" w:rsidR="00276CFF" w:rsidRPr="00247D83" w:rsidRDefault="00276CFF" w:rsidP="00276CFF">
            <w:pPr>
              <w:pStyle w:val="ListParagraph"/>
              <w:autoSpaceDE w:val="0"/>
              <w:autoSpaceDN w:val="0"/>
              <w:adjustRightInd w:val="0"/>
              <w:ind w:left="-76" w:right="-107"/>
              <w:rPr>
                <w:rFonts w:eastAsia="Calibri"/>
                <w:sz w:val="12"/>
                <w:szCs w:val="12"/>
              </w:rPr>
            </w:pPr>
            <w:r w:rsidRPr="00247D83">
              <w:rPr>
                <w:rFonts w:eastAsia="Calibri"/>
                <w:sz w:val="12"/>
                <w:szCs w:val="12"/>
              </w:rPr>
              <w:t>Nyeri otot atau sendi kaki</w:t>
            </w:r>
          </w:p>
        </w:tc>
        <w:tc>
          <w:tcPr>
            <w:tcW w:w="304" w:type="dxa"/>
            <w:vAlign w:val="center"/>
          </w:tcPr>
          <w:p w14:paraId="73DBBEED" w14:textId="21D6F70D"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503875EB" w14:textId="4ED084B7"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2110A0E6" w14:textId="308035E6"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8</w:t>
            </w:r>
          </w:p>
        </w:tc>
        <w:tc>
          <w:tcPr>
            <w:tcW w:w="717" w:type="dxa"/>
            <w:shd w:val="clear" w:color="auto" w:fill="FFFF00"/>
            <w:vAlign w:val="center"/>
          </w:tcPr>
          <w:p w14:paraId="15F959F2" w14:textId="41A09517" w:rsidR="00276CFF" w:rsidRPr="00247D83" w:rsidRDefault="00276CFF" w:rsidP="00276CFF">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19FC49D8" w14:textId="488479B5"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3,13</w:t>
            </w:r>
          </w:p>
        </w:tc>
      </w:tr>
      <w:tr w:rsidR="00276CFF" w:rsidRPr="00247D83" w14:paraId="5477B11F" w14:textId="77777777" w:rsidTr="00B11FC2">
        <w:trPr>
          <w:jc w:val="center"/>
        </w:trPr>
        <w:tc>
          <w:tcPr>
            <w:tcW w:w="796" w:type="dxa"/>
            <w:vMerge/>
            <w:vAlign w:val="center"/>
          </w:tcPr>
          <w:p w14:paraId="595927BC" w14:textId="77777777" w:rsidR="00276CFF" w:rsidRPr="00247D83" w:rsidRDefault="00276CFF" w:rsidP="00276CFF">
            <w:pPr>
              <w:pStyle w:val="ListParagraph"/>
              <w:autoSpaceDE w:val="0"/>
              <w:autoSpaceDN w:val="0"/>
              <w:adjustRightInd w:val="0"/>
              <w:ind w:left="0"/>
              <w:jc w:val="center"/>
              <w:rPr>
                <w:rFonts w:eastAsia="Calibri"/>
                <w:sz w:val="12"/>
                <w:szCs w:val="12"/>
              </w:rPr>
            </w:pPr>
          </w:p>
        </w:tc>
        <w:tc>
          <w:tcPr>
            <w:tcW w:w="900" w:type="dxa"/>
            <w:vAlign w:val="center"/>
          </w:tcPr>
          <w:p w14:paraId="4C562E70" w14:textId="4D56CFF5" w:rsidR="00276CFF" w:rsidRPr="00247D83" w:rsidRDefault="00276CFF" w:rsidP="00276CFF">
            <w:pPr>
              <w:pStyle w:val="ListParagraph"/>
              <w:autoSpaceDE w:val="0"/>
              <w:autoSpaceDN w:val="0"/>
              <w:adjustRightInd w:val="0"/>
              <w:ind w:left="-57" w:right="-81"/>
              <w:rPr>
                <w:rFonts w:eastAsia="Calibri"/>
                <w:sz w:val="12"/>
                <w:szCs w:val="12"/>
              </w:rPr>
            </w:pPr>
            <w:r w:rsidRPr="00247D83">
              <w:rPr>
                <w:rFonts w:eastAsia="Calibri"/>
                <w:sz w:val="12"/>
                <w:szCs w:val="12"/>
              </w:rPr>
              <w:t>Berrdiri tegak terlalu lama (Ergonomi)</w:t>
            </w:r>
          </w:p>
        </w:tc>
        <w:tc>
          <w:tcPr>
            <w:tcW w:w="851" w:type="dxa"/>
            <w:vAlign w:val="center"/>
          </w:tcPr>
          <w:p w14:paraId="2140620B" w14:textId="2DC59705" w:rsidR="00276CFF" w:rsidRPr="00247D83" w:rsidRDefault="00276CFF" w:rsidP="00276CFF">
            <w:pPr>
              <w:pStyle w:val="ListParagraph"/>
              <w:autoSpaceDE w:val="0"/>
              <w:autoSpaceDN w:val="0"/>
              <w:adjustRightInd w:val="0"/>
              <w:ind w:left="-76" w:right="-107"/>
              <w:rPr>
                <w:rFonts w:eastAsia="Calibri"/>
                <w:sz w:val="12"/>
                <w:szCs w:val="12"/>
              </w:rPr>
            </w:pPr>
            <w:r w:rsidRPr="00247D83">
              <w:rPr>
                <w:rFonts w:eastAsia="Calibri"/>
                <w:sz w:val="12"/>
                <w:szCs w:val="12"/>
              </w:rPr>
              <w:t>Nyeri otot atau sendi tangan</w:t>
            </w:r>
          </w:p>
        </w:tc>
        <w:tc>
          <w:tcPr>
            <w:tcW w:w="304" w:type="dxa"/>
            <w:vAlign w:val="center"/>
          </w:tcPr>
          <w:p w14:paraId="3DFE144A" w14:textId="1870284F"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575D41FC" w14:textId="21C71074"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2FB937FD" w14:textId="6CCEFCFE"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8</w:t>
            </w:r>
          </w:p>
        </w:tc>
        <w:tc>
          <w:tcPr>
            <w:tcW w:w="717" w:type="dxa"/>
            <w:shd w:val="clear" w:color="auto" w:fill="FFFF00"/>
            <w:vAlign w:val="center"/>
          </w:tcPr>
          <w:p w14:paraId="6FA5BDC6" w14:textId="5BCC87B8" w:rsidR="00276CFF" w:rsidRPr="00247D83" w:rsidRDefault="00276CFF" w:rsidP="00276CFF">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446E3F1A" w14:textId="507F89F7"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3,13</w:t>
            </w:r>
          </w:p>
        </w:tc>
      </w:tr>
      <w:tr w:rsidR="00276CFF" w:rsidRPr="00247D83" w14:paraId="6C611E81" w14:textId="77777777" w:rsidTr="00B11FC2">
        <w:trPr>
          <w:jc w:val="center"/>
        </w:trPr>
        <w:tc>
          <w:tcPr>
            <w:tcW w:w="796" w:type="dxa"/>
            <w:vMerge/>
            <w:vAlign w:val="center"/>
          </w:tcPr>
          <w:p w14:paraId="125FBC53" w14:textId="77777777" w:rsidR="00276CFF" w:rsidRPr="00247D83" w:rsidRDefault="00276CFF" w:rsidP="00276CFF">
            <w:pPr>
              <w:pStyle w:val="ListParagraph"/>
              <w:autoSpaceDE w:val="0"/>
              <w:autoSpaceDN w:val="0"/>
              <w:adjustRightInd w:val="0"/>
              <w:ind w:left="0"/>
              <w:jc w:val="center"/>
              <w:rPr>
                <w:rFonts w:eastAsia="Calibri"/>
                <w:sz w:val="12"/>
                <w:szCs w:val="12"/>
              </w:rPr>
            </w:pPr>
          </w:p>
        </w:tc>
        <w:tc>
          <w:tcPr>
            <w:tcW w:w="900" w:type="dxa"/>
            <w:vAlign w:val="center"/>
          </w:tcPr>
          <w:p w14:paraId="7DC87578" w14:textId="09D5821A" w:rsidR="00276CFF" w:rsidRPr="00247D83" w:rsidRDefault="00276CFF" w:rsidP="00276CFF">
            <w:pPr>
              <w:pStyle w:val="ListParagraph"/>
              <w:autoSpaceDE w:val="0"/>
              <w:autoSpaceDN w:val="0"/>
              <w:adjustRightInd w:val="0"/>
              <w:ind w:left="-57" w:right="-81"/>
              <w:rPr>
                <w:rFonts w:eastAsia="Calibri"/>
                <w:sz w:val="12"/>
                <w:szCs w:val="12"/>
              </w:rPr>
            </w:pPr>
            <w:r w:rsidRPr="00247D83">
              <w:rPr>
                <w:rFonts w:eastAsia="Calibri"/>
                <w:sz w:val="12"/>
                <w:szCs w:val="12"/>
              </w:rPr>
              <w:t>Mengangkat bag pupuk yang berat (Ergonomi)</w:t>
            </w:r>
          </w:p>
        </w:tc>
        <w:tc>
          <w:tcPr>
            <w:tcW w:w="851" w:type="dxa"/>
            <w:vAlign w:val="center"/>
          </w:tcPr>
          <w:p w14:paraId="0E4F7B13" w14:textId="6B4CF89F" w:rsidR="00276CFF" w:rsidRPr="00247D83" w:rsidRDefault="00276CFF" w:rsidP="00276CFF">
            <w:pPr>
              <w:pStyle w:val="ListParagraph"/>
              <w:autoSpaceDE w:val="0"/>
              <w:autoSpaceDN w:val="0"/>
              <w:adjustRightInd w:val="0"/>
              <w:ind w:left="-76" w:right="-107"/>
              <w:rPr>
                <w:rFonts w:eastAsia="Calibri"/>
                <w:sz w:val="12"/>
                <w:szCs w:val="12"/>
              </w:rPr>
            </w:pPr>
            <w:r w:rsidRPr="00247D83">
              <w:rPr>
                <w:rFonts w:eastAsia="Calibri"/>
                <w:sz w:val="12"/>
                <w:szCs w:val="12"/>
              </w:rPr>
              <w:t xml:space="preserve">Nyeri otot pada punggung atau sendi </w:t>
            </w:r>
          </w:p>
        </w:tc>
        <w:tc>
          <w:tcPr>
            <w:tcW w:w="304" w:type="dxa"/>
            <w:vAlign w:val="center"/>
          </w:tcPr>
          <w:p w14:paraId="1A3152C2" w14:textId="358BFF7C"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7140A18F" w14:textId="46C5C704"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5782D6EB" w14:textId="7D7786F3"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8</w:t>
            </w:r>
          </w:p>
        </w:tc>
        <w:tc>
          <w:tcPr>
            <w:tcW w:w="717" w:type="dxa"/>
            <w:shd w:val="clear" w:color="auto" w:fill="FFFF00"/>
            <w:vAlign w:val="center"/>
          </w:tcPr>
          <w:p w14:paraId="517BEBD5" w14:textId="090E610B" w:rsidR="00276CFF" w:rsidRPr="00247D83" w:rsidRDefault="00276CFF" w:rsidP="00276CFF">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1A132AE4" w14:textId="28E2B819"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3,13</w:t>
            </w:r>
          </w:p>
        </w:tc>
      </w:tr>
      <w:tr w:rsidR="00276CFF" w:rsidRPr="00247D83" w14:paraId="652D5C28" w14:textId="77777777" w:rsidTr="00B11FC2">
        <w:trPr>
          <w:jc w:val="center"/>
        </w:trPr>
        <w:tc>
          <w:tcPr>
            <w:tcW w:w="796" w:type="dxa"/>
            <w:vMerge/>
            <w:vAlign w:val="center"/>
          </w:tcPr>
          <w:p w14:paraId="1CE110FD" w14:textId="77777777" w:rsidR="00276CFF" w:rsidRPr="00247D83" w:rsidRDefault="00276CFF" w:rsidP="00276CFF">
            <w:pPr>
              <w:pStyle w:val="ListParagraph"/>
              <w:autoSpaceDE w:val="0"/>
              <w:autoSpaceDN w:val="0"/>
              <w:adjustRightInd w:val="0"/>
              <w:ind w:left="0"/>
              <w:jc w:val="center"/>
              <w:rPr>
                <w:rFonts w:eastAsia="Calibri"/>
                <w:sz w:val="12"/>
                <w:szCs w:val="12"/>
              </w:rPr>
            </w:pPr>
          </w:p>
        </w:tc>
        <w:tc>
          <w:tcPr>
            <w:tcW w:w="900" w:type="dxa"/>
            <w:vAlign w:val="center"/>
          </w:tcPr>
          <w:p w14:paraId="0155684C" w14:textId="7AE67E60" w:rsidR="00276CFF" w:rsidRPr="00247D83" w:rsidRDefault="00276CFF" w:rsidP="00276CFF">
            <w:pPr>
              <w:pStyle w:val="ListParagraph"/>
              <w:autoSpaceDE w:val="0"/>
              <w:autoSpaceDN w:val="0"/>
              <w:adjustRightInd w:val="0"/>
              <w:ind w:left="-57" w:right="-81"/>
              <w:rPr>
                <w:rFonts w:eastAsia="Calibri"/>
                <w:sz w:val="12"/>
                <w:szCs w:val="12"/>
              </w:rPr>
            </w:pPr>
            <w:r w:rsidRPr="00247D83">
              <w:rPr>
                <w:rFonts w:eastAsia="Calibri"/>
                <w:sz w:val="12"/>
                <w:szCs w:val="12"/>
              </w:rPr>
              <w:t>Kondisi permukaan bag pupuk yang licin dan bag pupuk yang bocor</w:t>
            </w:r>
          </w:p>
        </w:tc>
        <w:tc>
          <w:tcPr>
            <w:tcW w:w="851" w:type="dxa"/>
            <w:vAlign w:val="center"/>
          </w:tcPr>
          <w:p w14:paraId="448EC96E" w14:textId="0F526A51" w:rsidR="00276CFF" w:rsidRPr="00247D83" w:rsidRDefault="00276CFF" w:rsidP="00276CFF">
            <w:pPr>
              <w:pStyle w:val="ListParagraph"/>
              <w:autoSpaceDE w:val="0"/>
              <w:autoSpaceDN w:val="0"/>
              <w:adjustRightInd w:val="0"/>
              <w:ind w:left="-76" w:right="-107"/>
              <w:rPr>
                <w:rFonts w:eastAsia="Calibri"/>
                <w:sz w:val="12"/>
                <w:szCs w:val="12"/>
              </w:rPr>
            </w:pPr>
            <w:r w:rsidRPr="00247D83">
              <w:rPr>
                <w:rFonts w:eastAsia="Calibri"/>
                <w:sz w:val="12"/>
                <w:szCs w:val="12"/>
              </w:rPr>
              <w:t>Tergelincir dari permukaan tumpukan bags pupuk</w:t>
            </w:r>
          </w:p>
        </w:tc>
        <w:tc>
          <w:tcPr>
            <w:tcW w:w="304" w:type="dxa"/>
            <w:vAlign w:val="center"/>
          </w:tcPr>
          <w:p w14:paraId="34D2660B" w14:textId="67C55767"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06A17437" w14:textId="18B6EA2E"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550" w:type="dxa"/>
            <w:vAlign w:val="center"/>
          </w:tcPr>
          <w:p w14:paraId="7AF408A4" w14:textId="62EB2C0E"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16</w:t>
            </w:r>
          </w:p>
        </w:tc>
        <w:tc>
          <w:tcPr>
            <w:tcW w:w="717" w:type="dxa"/>
            <w:shd w:val="clear" w:color="auto" w:fill="B2A1C7" w:themeFill="accent4" w:themeFillTint="99"/>
            <w:vAlign w:val="center"/>
          </w:tcPr>
          <w:p w14:paraId="7EFC7149" w14:textId="64755DFB" w:rsidR="00276CFF" w:rsidRPr="00247D83" w:rsidRDefault="00276CFF" w:rsidP="00276CFF">
            <w:pPr>
              <w:pStyle w:val="ListParagraph"/>
              <w:autoSpaceDE w:val="0"/>
              <w:autoSpaceDN w:val="0"/>
              <w:adjustRightInd w:val="0"/>
              <w:ind w:left="0"/>
              <w:rPr>
                <w:rFonts w:eastAsia="Calibri"/>
                <w:sz w:val="12"/>
                <w:szCs w:val="12"/>
              </w:rPr>
            </w:pPr>
            <w:r w:rsidRPr="00247D83">
              <w:rPr>
                <w:rFonts w:eastAsia="Calibri"/>
                <w:sz w:val="12"/>
                <w:szCs w:val="12"/>
              </w:rPr>
              <w:t>Extreme Risk</w:t>
            </w:r>
          </w:p>
        </w:tc>
        <w:tc>
          <w:tcPr>
            <w:tcW w:w="445" w:type="dxa"/>
            <w:vAlign w:val="center"/>
          </w:tcPr>
          <w:p w14:paraId="35930B82" w14:textId="05A36198"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6,25</w:t>
            </w:r>
          </w:p>
        </w:tc>
      </w:tr>
      <w:tr w:rsidR="00276CFF" w:rsidRPr="00247D83" w14:paraId="3700C3BE" w14:textId="77777777" w:rsidTr="00B11FC2">
        <w:trPr>
          <w:jc w:val="center"/>
        </w:trPr>
        <w:tc>
          <w:tcPr>
            <w:tcW w:w="796" w:type="dxa"/>
            <w:vMerge/>
            <w:vAlign w:val="center"/>
          </w:tcPr>
          <w:p w14:paraId="53F9E744" w14:textId="77777777" w:rsidR="00276CFF" w:rsidRPr="00247D83" w:rsidRDefault="00276CFF" w:rsidP="00276CFF">
            <w:pPr>
              <w:pStyle w:val="ListParagraph"/>
              <w:autoSpaceDE w:val="0"/>
              <w:autoSpaceDN w:val="0"/>
              <w:adjustRightInd w:val="0"/>
              <w:ind w:left="0"/>
              <w:jc w:val="center"/>
              <w:rPr>
                <w:rFonts w:eastAsia="Calibri"/>
                <w:sz w:val="12"/>
                <w:szCs w:val="12"/>
              </w:rPr>
            </w:pPr>
          </w:p>
        </w:tc>
        <w:tc>
          <w:tcPr>
            <w:tcW w:w="900" w:type="dxa"/>
            <w:vAlign w:val="center"/>
          </w:tcPr>
          <w:p w14:paraId="352A10E4" w14:textId="3CBDC762" w:rsidR="00276CFF" w:rsidRPr="00247D83" w:rsidRDefault="00276CFF" w:rsidP="00276CFF">
            <w:pPr>
              <w:pStyle w:val="ListParagraph"/>
              <w:autoSpaceDE w:val="0"/>
              <w:autoSpaceDN w:val="0"/>
              <w:adjustRightInd w:val="0"/>
              <w:ind w:left="-57" w:right="-81"/>
              <w:rPr>
                <w:rFonts w:eastAsia="Calibri"/>
                <w:sz w:val="12"/>
                <w:szCs w:val="12"/>
              </w:rPr>
            </w:pPr>
            <w:r w:rsidRPr="00247D83">
              <w:rPr>
                <w:rFonts w:eastAsia="Calibri"/>
                <w:sz w:val="12"/>
                <w:szCs w:val="12"/>
              </w:rPr>
              <w:t>Kelalaian supir</w:t>
            </w:r>
          </w:p>
        </w:tc>
        <w:tc>
          <w:tcPr>
            <w:tcW w:w="851" w:type="dxa"/>
            <w:vAlign w:val="center"/>
          </w:tcPr>
          <w:p w14:paraId="29D6D7F7" w14:textId="4DE357BB" w:rsidR="00276CFF" w:rsidRPr="00247D83" w:rsidRDefault="00276CFF" w:rsidP="00276CFF">
            <w:pPr>
              <w:pStyle w:val="ListParagraph"/>
              <w:autoSpaceDE w:val="0"/>
              <w:autoSpaceDN w:val="0"/>
              <w:adjustRightInd w:val="0"/>
              <w:ind w:left="-76" w:right="-107"/>
              <w:rPr>
                <w:rFonts w:eastAsia="Calibri"/>
                <w:sz w:val="12"/>
                <w:szCs w:val="12"/>
              </w:rPr>
            </w:pPr>
            <w:r w:rsidRPr="00247D83">
              <w:rPr>
                <w:rFonts w:eastAsia="Calibri"/>
                <w:sz w:val="12"/>
                <w:szCs w:val="12"/>
              </w:rPr>
              <w:t>Tertabrak truk</w:t>
            </w:r>
          </w:p>
        </w:tc>
        <w:tc>
          <w:tcPr>
            <w:tcW w:w="304" w:type="dxa"/>
            <w:vAlign w:val="center"/>
          </w:tcPr>
          <w:p w14:paraId="3227F01B" w14:textId="6C950081"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4132F953" w14:textId="2B413B4B"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550" w:type="dxa"/>
            <w:vAlign w:val="center"/>
          </w:tcPr>
          <w:p w14:paraId="5B93C3DC" w14:textId="008C6B6A"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12</w:t>
            </w:r>
          </w:p>
        </w:tc>
        <w:tc>
          <w:tcPr>
            <w:tcW w:w="717" w:type="dxa"/>
            <w:shd w:val="clear" w:color="auto" w:fill="D99594" w:themeFill="accent2" w:themeFillTint="99"/>
            <w:vAlign w:val="center"/>
          </w:tcPr>
          <w:p w14:paraId="4ECDBF8A" w14:textId="260179B5" w:rsidR="00276CFF" w:rsidRPr="00247D83" w:rsidRDefault="00276CFF" w:rsidP="00276CFF">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tcPr>
          <w:p w14:paraId="4639EB32" w14:textId="21A6D113"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276CFF" w:rsidRPr="00247D83" w14:paraId="0AF84634" w14:textId="77777777" w:rsidTr="00B11FC2">
        <w:trPr>
          <w:jc w:val="center"/>
        </w:trPr>
        <w:tc>
          <w:tcPr>
            <w:tcW w:w="796" w:type="dxa"/>
            <w:vMerge w:val="restart"/>
            <w:vAlign w:val="center"/>
          </w:tcPr>
          <w:p w14:paraId="4F286792" w14:textId="08164FBC" w:rsidR="00276CFF" w:rsidRPr="00247D83" w:rsidRDefault="00276CFF" w:rsidP="00276CFF">
            <w:pPr>
              <w:pStyle w:val="ListParagraph"/>
              <w:autoSpaceDE w:val="0"/>
              <w:autoSpaceDN w:val="0"/>
              <w:adjustRightInd w:val="0"/>
              <w:ind w:left="0"/>
              <w:jc w:val="center"/>
              <w:rPr>
                <w:rFonts w:eastAsia="Calibri"/>
                <w:sz w:val="12"/>
                <w:szCs w:val="12"/>
              </w:rPr>
            </w:pPr>
            <w:r w:rsidRPr="00247D83">
              <w:rPr>
                <w:rFonts w:eastAsia="Calibri"/>
                <w:sz w:val="12"/>
                <w:szCs w:val="12"/>
              </w:rPr>
              <w:t>(5)</w:t>
            </w:r>
          </w:p>
          <w:p w14:paraId="47CADD01" w14:textId="0C8DC3F3" w:rsidR="00276CFF" w:rsidRPr="00247D83" w:rsidRDefault="00276CFF" w:rsidP="00276CFF">
            <w:pPr>
              <w:pStyle w:val="ListParagraph"/>
              <w:autoSpaceDE w:val="0"/>
              <w:autoSpaceDN w:val="0"/>
              <w:adjustRightInd w:val="0"/>
              <w:ind w:left="0"/>
              <w:jc w:val="center"/>
              <w:rPr>
                <w:rFonts w:eastAsia="Calibri"/>
                <w:sz w:val="12"/>
                <w:szCs w:val="12"/>
              </w:rPr>
            </w:pPr>
            <w:r w:rsidRPr="00247D83">
              <w:rPr>
                <w:rFonts w:eastAsia="Calibri"/>
                <w:sz w:val="12"/>
                <w:szCs w:val="12"/>
              </w:rPr>
              <w:t>Delivery</w:t>
            </w:r>
          </w:p>
        </w:tc>
        <w:tc>
          <w:tcPr>
            <w:tcW w:w="900" w:type="dxa"/>
            <w:vAlign w:val="center"/>
          </w:tcPr>
          <w:p w14:paraId="4C8D51BE" w14:textId="1E0EDBC0" w:rsidR="00276CFF" w:rsidRPr="00247D83" w:rsidRDefault="00276CFF" w:rsidP="00276CFF">
            <w:pPr>
              <w:pStyle w:val="ListParagraph"/>
              <w:autoSpaceDE w:val="0"/>
              <w:autoSpaceDN w:val="0"/>
              <w:adjustRightInd w:val="0"/>
              <w:ind w:left="-57" w:right="-81"/>
              <w:rPr>
                <w:rFonts w:eastAsia="Calibri"/>
                <w:sz w:val="12"/>
                <w:szCs w:val="12"/>
              </w:rPr>
            </w:pPr>
            <w:r w:rsidRPr="00247D83">
              <w:rPr>
                <w:rFonts w:eastAsia="Calibri"/>
                <w:sz w:val="12"/>
                <w:szCs w:val="12"/>
              </w:rPr>
              <w:t>Kelalaian supir</w:t>
            </w:r>
          </w:p>
        </w:tc>
        <w:tc>
          <w:tcPr>
            <w:tcW w:w="851" w:type="dxa"/>
            <w:vAlign w:val="center"/>
          </w:tcPr>
          <w:p w14:paraId="6485D2D1" w14:textId="18FB5E24" w:rsidR="00276CFF" w:rsidRPr="00247D83" w:rsidRDefault="00276CFF" w:rsidP="00276CFF">
            <w:pPr>
              <w:pStyle w:val="ListParagraph"/>
              <w:autoSpaceDE w:val="0"/>
              <w:autoSpaceDN w:val="0"/>
              <w:adjustRightInd w:val="0"/>
              <w:ind w:left="-76" w:right="-107"/>
              <w:rPr>
                <w:rFonts w:eastAsia="Calibri"/>
                <w:sz w:val="12"/>
                <w:szCs w:val="12"/>
              </w:rPr>
            </w:pPr>
            <w:r w:rsidRPr="00247D83">
              <w:rPr>
                <w:rFonts w:eastAsia="Calibri"/>
                <w:sz w:val="12"/>
                <w:szCs w:val="12"/>
              </w:rPr>
              <w:t>Tubrukan</w:t>
            </w:r>
            <w:r w:rsidR="00DF4A78" w:rsidRPr="00247D83">
              <w:rPr>
                <w:rFonts w:eastAsia="Calibri"/>
                <w:sz w:val="12"/>
                <w:szCs w:val="12"/>
              </w:rPr>
              <w:t xml:space="preserve"> headtruck</w:t>
            </w:r>
          </w:p>
        </w:tc>
        <w:tc>
          <w:tcPr>
            <w:tcW w:w="304" w:type="dxa"/>
            <w:vAlign w:val="center"/>
          </w:tcPr>
          <w:p w14:paraId="7CF5923C" w14:textId="55DB3AEC"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311" w:type="dxa"/>
            <w:vAlign w:val="center"/>
          </w:tcPr>
          <w:p w14:paraId="73F800BA" w14:textId="567051AA"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4</w:t>
            </w:r>
          </w:p>
        </w:tc>
        <w:tc>
          <w:tcPr>
            <w:tcW w:w="550" w:type="dxa"/>
            <w:vAlign w:val="center"/>
          </w:tcPr>
          <w:p w14:paraId="0C40E65F" w14:textId="63B1847B"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16</w:t>
            </w:r>
          </w:p>
        </w:tc>
        <w:tc>
          <w:tcPr>
            <w:tcW w:w="717" w:type="dxa"/>
            <w:shd w:val="clear" w:color="auto" w:fill="B2A1C7" w:themeFill="accent4" w:themeFillTint="99"/>
            <w:vAlign w:val="center"/>
          </w:tcPr>
          <w:p w14:paraId="30D2754C" w14:textId="576B8502" w:rsidR="00276CFF" w:rsidRPr="00247D83" w:rsidRDefault="00276CFF" w:rsidP="00276CFF">
            <w:pPr>
              <w:pStyle w:val="ListParagraph"/>
              <w:autoSpaceDE w:val="0"/>
              <w:autoSpaceDN w:val="0"/>
              <w:adjustRightInd w:val="0"/>
              <w:ind w:left="0"/>
              <w:rPr>
                <w:rFonts w:eastAsia="Calibri"/>
                <w:sz w:val="12"/>
                <w:szCs w:val="12"/>
              </w:rPr>
            </w:pPr>
            <w:r w:rsidRPr="00247D83">
              <w:rPr>
                <w:rFonts w:eastAsia="Calibri"/>
                <w:sz w:val="12"/>
                <w:szCs w:val="12"/>
              </w:rPr>
              <w:t>Extreme Risk</w:t>
            </w:r>
          </w:p>
        </w:tc>
        <w:tc>
          <w:tcPr>
            <w:tcW w:w="445" w:type="dxa"/>
            <w:vAlign w:val="center"/>
          </w:tcPr>
          <w:p w14:paraId="14EAB396" w14:textId="52DA7B76"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6,25</w:t>
            </w:r>
          </w:p>
        </w:tc>
      </w:tr>
      <w:tr w:rsidR="00276CFF" w:rsidRPr="00247D83" w14:paraId="60373112" w14:textId="77777777" w:rsidTr="00B11FC2">
        <w:trPr>
          <w:jc w:val="center"/>
        </w:trPr>
        <w:tc>
          <w:tcPr>
            <w:tcW w:w="796" w:type="dxa"/>
            <w:vMerge/>
            <w:vAlign w:val="center"/>
          </w:tcPr>
          <w:p w14:paraId="3F58738A" w14:textId="77777777" w:rsidR="00276CFF" w:rsidRPr="00247D83" w:rsidRDefault="00276CFF" w:rsidP="00276CFF">
            <w:pPr>
              <w:pStyle w:val="ListParagraph"/>
              <w:autoSpaceDE w:val="0"/>
              <w:autoSpaceDN w:val="0"/>
              <w:adjustRightInd w:val="0"/>
              <w:ind w:left="0"/>
              <w:jc w:val="center"/>
              <w:rPr>
                <w:rFonts w:eastAsia="Calibri"/>
                <w:sz w:val="12"/>
                <w:szCs w:val="12"/>
              </w:rPr>
            </w:pPr>
          </w:p>
        </w:tc>
        <w:tc>
          <w:tcPr>
            <w:tcW w:w="900" w:type="dxa"/>
            <w:vAlign w:val="center"/>
          </w:tcPr>
          <w:p w14:paraId="3F554635" w14:textId="70E83C30" w:rsidR="00276CFF" w:rsidRPr="00247D83" w:rsidRDefault="00276CFF" w:rsidP="00276CFF">
            <w:pPr>
              <w:pStyle w:val="ListParagraph"/>
              <w:autoSpaceDE w:val="0"/>
              <w:autoSpaceDN w:val="0"/>
              <w:adjustRightInd w:val="0"/>
              <w:ind w:left="-57" w:right="-81"/>
              <w:rPr>
                <w:rFonts w:eastAsia="Calibri"/>
                <w:sz w:val="12"/>
                <w:szCs w:val="12"/>
              </w:rPr>
            </w:pPr>
            <w:r w:rsidRPr="00247D83">
              <w:rPr>
                <w:rFonts w:eastAsia="Calibri"/>
                <w:sz w:val="12"/>
                <w:szCs w:val="12"/>
              </w:rPr>
              <w:t>Posisi duduk terlalu lama (Ergonomi)</w:t>
            </w:r>
          </w:p>
        </w:tc>
        <w:tc>
          <w:tcPr>
            <w:tcW w:w="851" w:type="dxa"/>
            <w:vAlign w:val="center"/>
          </w:tcPr>
          <w:p w14:paraId="45732743" w14:textId="625444AB" w:rsidR="00276CFF" w:rsidRPr="00247D83" w:rsidRDefault="00276CFF" w:rsidP="00276CFF">
            <w:pPr>
              <w:pStyle w:val="ListParagraph"/>
              <w:autoSpaceDE w:val="0"/>
              <w:autoSpaceDN w:val="0"/>
              <w:adjustRightInd w:val="0"/>
              <w:ind w:left="-76" w:right="-107"/>
              <w:rPr>
                <w:rFonts w:eastAsia="Calibri"/>
                <w:sz w:val="12"/>
                <w:szCs w:val="12"/>
              </w:rPr>
            </w:pPr>
            <w:r w:rsidRPr="00247D83">
              <w:rPr>
                <w:rFonts w:eastAsia="Calibri"/>
                <w:sz w:val="12"/>
                <w:szCs w:val="12"/>
              </w:rPr>
              <w:t>Nyeri pada pinggang</w:t>
            </w:r>
          </w:p>
        </w:tc>
        <w:tc>
          <w:tcPr>
            <w:tcW w:w="304" w:type="dxa"/>
            <w:vAlign w:val="center"/>
          </w:tcPr>
          <w:p w14:paraId="6DB5FE2B" w14:textId="08B38860"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3</w:t>
            </w:r>
          </w:p>
        </w:tc>
        <w:tc>
          <w:tcPr>
            <w:tcW w:w="311" w:type="dxa"/>
            <w:vAlign w:val="center"/>
          </w:tcPr>
          <w:p w14:paraId="79E4A6BD" w14:textId="6A838072"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2</w:t>
            </w:r>
          </w:p>
        </w:tc>
        <w:tc>
          <w:tcPr>
            <w:tcW w:w="550" w:type="dxa"/>
            <w:vAlign w:val="center"/>
          </w:tcPr>
          <w:p w14:paraId="53DD88E2" w14:textId="51E390BF"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6</w:t>
            </w:r>
          </w:p>
        </w:tc>
        <w:tc>
          <w:tcPr>
            <w:tcW w:w="717" w:type="dxa"/>
            <w:shd w:val="clear" w:color="auto" w:fill="FFFF00"/>
            <w:vAlign w:val="center"/>
          </w:tcPr>
          <w:p w14:paraId="74D9396A" w14:textId="2234C87B" w:rsidR="00276CFF" w:rsidRPr="00247D83" w:rsidRDefault="00276CFF" w:rsidP="00276CFF">
            <w:pPr>
              <w:pStyle w:val="ListParagraph"/>
              <w:autoSpaceDE w:val="0"/>
              <w:autoSpaceDN w:val="0"/>
              <w:adjustRightInd w:val="0"/>
              <w:ind w:left="0"/>
              <w:rPr>
                <w:rFonts w:eastAsia="Calibri"/>
                <w:sz w:val="12"/>
                <w:szCs w:val="12"/>
              </w:rPr>
            </w:pPr>
            <w:r w:rsidRPr="00247D83">
              <w:rPr>
                <w:rFonts w:eastAsia="Calibri"/>
                <w:sz w:val="12"/>
                <w:szCs w:val="12"/>
              </w:rPr>
              <w:t>Moderate Risk</w:t>
            </w:r>
          </w:p>
        </w:tc>
        <w:tc>
          <w:tcPr>
            <w:tcW w:w="445" w:type="dxa"/>
            <w:vAlign w:val="center"/>
          </w:tcPr>
          <w:p w14:paraId="4C7C8640" w14:textId="5DFBC909" w:rsidR="00276CFF" w:rsidRPr="00247D83" w:rsidRDefault="00276CFF" w:rsidP="00276CFF">
            <w:pPr>
              <w:pStyle w:val="ListParagraph"/>
              <w:autoSpaceDE w:val="0"/>
              <w:autoSpaceDN w:val="0"/>
              <w:adjustRightInd w:val="0"/>
              <w:ind w:left="0"/>
              <w:jc w:val="right"/>
              <w:rPr>
                <w:rFonts w:eastAsia="Calibri"/>
                <w:sz w:val="12"/>
                <w:szCs w:val="12"/>
              </w:rPr>
            </w:pPr>
            <w:r w:rsidRPr="00247D83">
              <w:rPr>
                <w:rFonts w:eastAsia="Calibri"/>
                <w:sz w:val="12"/>
                <w:szCs w:val="12"/>
              </w:rPr>
              <w:t>2,34</w:t>
            </w:r>
          </w:p>
        </w:tc>
      </w:tr>
      <w:tr w:rsidR="00276CFF" w:rsidRPr="00247D83" w14:paraId="3D125D5A" w14:textId="77777777" w:rsidTr="00BE4C85">
        <w:trPr>
          <w:jc w:val="center"/>
        </w:trPr>
        <w:tc>
          <w:tcPr>
            <w:tcW w:w="796" w:type="dxa"/>
            <w:vAlign w:val="center"/>
          </w:tcPr>
          <w:p w14:paraId="6C8731FF" w14:textId="5ACC4D5D" w:rsidR="00276CFF" w:rsidRPr="00247D83" w:rsidRDefault="00276CFF" w:rsidP="00276CFF">
            <w:pPr>
              <w:pStyle w:val="ListParagraph"/>
              <w:autoSpaceDE w:val="0"/>
              <w:autoSpaceDN w:val="0"/>
              <w:adjustRightInd w:val="0"/>
              <w:ind w:left="0"/>
              <w:jc w:val="center"/>
              <w:rPr>
                <w:rFonts w:eastAsia="Calibri"/>
                <w:sz w:val="12"/>
                <w:szCs w:val="12"/>
              </w:rPr>
            </w:pPr>
            <w:r w:rsidRPr="00247D83">
              <w:rPr>
                <w:rFonts w:eastAsia="Calibri"/>
                <w:sz w:val="12"/>
                <w:szCs w:val="12"/>
              </w:rPr>
              <w:t>TOTAL</w:t>
            </w:r>
          </w:p>
        </w:tc>
        <w:tc>
          <w:tcPr>
            <w:tcW w:w="900" w:type="dxa"/>
            <w:vAlign w:val="center"/>
          </w:tcPr>
          <w:p w14:paraId="19960797" w14:textId="029227CC" w:rsidR="00276CFF" w:rsidRPr="00247D83" w:rsidRDefault="00276CFF" w:rsidP="00276CFF">
            <w:pPr>
              <w:pStyle w:val="ListParagraph"/>
              <w:autoSpaceDE w:val="0"/>
              <w:autoSpaceDN w:val="0"/>
              <w:adjustRightInd w:val="0"/>
              <w:ind w:left="-57" w:right="-81"/>
              <w:jc w:val="center"/>
              <w:rPr>
                <w:rFonts w:eastAsia="Calibri"/>
                <w:sz w:val="12"/>
                <w:szCs w:val="12"/>
              </w:rPr>
            </w:pPr>
            <w:r w:rsidRPr="00247D83">
              <w:rPr>
                <w:rFonts w:eastAsia="Calibri"/>
                <w:sz w:val="12"/>
                <w:szCs w:val="12"/>
              </w:rPr>
              <w:t>26</w:t>
            </w:r>
          </w:p>
        </w:tc>
        <w:tc>
          <w:tcPr>
            <w:tcW w:w="851" w:type="dxa"/>
            <w:vAlign w:val="center"/>
          </w:tcPr>
          <w:p w14:paraId="2BADDA63" w14:textId="414D389F" w:rsidR="00276CFF" w:rsidRPr="00247D83" w:rsidRDefault="00276CFF" w:rsidP="00276CFF">
            <w:pPr>
              <w:pStyle w:val="ListParagraph"/>
              <w:autoSpaceDE w:val="0"/>
              <w:autoSpaceDN w:val="0"/>
              <w:adjustRightInd w:val="0"/>
              <w:ind w:left="-76" w:right="-107"/>
              <w:rPr>
                <w:rFonts w:eastAsia="Calibri"/>
                <w:sz w:val="12"/>
                <w:szCs w:val="12"/>
              </w:rPr>
            </w:pPr>
          </w:p>
        </w:tc>
        <w:tc>
          <w:tcPr>
            <w:tcW w:w="304" w:type="dxa"/>
            <w:vAlign w:val="center"/>
          </w:tcPr>
          <w:p w14:paraId="479FDA16" w14:textId="31666C15" w:rsidR="00276CFF" w:rsidRPr="00247D83" w:rsidRDefault="00276CFF" w:rsidP="00276CFF">
            <w:pPr>
              <w:pStyle w:val="ListParagraph"/>
              <w:autoSpaceDE w:val="0"/>
              <w:autoSpaceDN w:val="0"/>
              <w:adjustRightInd w:val="0"/>
              <w:ind w:left="0"/>
              <w:jc w:val="right"/>
              <w:rPr>
                <w:rFonts w:eastAsia="Calibri"/>
                <w:sz w:val="12"/>
                <w:szCs w:val="12"/>
              </w:rPr>
            </w:pPr>
          </w:p>
        </w:tc>
        <w:tc>
          <w:tcPr>
            <w:tcW w:w="311" w:type="dxa"/>
            <w:vAlign w:val="center"/>
          </w:tcPr>
          <w:p w14:paraId="5A7E5AD4" w14:textId="77777777" w:rsidR="00276CFF" w:rsidRPr="00247D83" w:rsidRDefault="00276CFF" w:rsidP="00276CFF">
            <w:pPr>
              <w:pStyle w:val="ListParagraph"/>
              <w:autoSpaceDE w:val="0"/>
              <w:autoSpaceDN w:val="0"/>
              <w:adjustRightInd w:val="0"/>
              <w:ind w:left="0"/>
              <w:jc w:val="right"/>
              <w:rPr>
                <w:rFonts w:eastAsia="Calibri"/>
                <w:sz w:val="12"/>
                <w:szCs w:val="12"/>
              </w:rPr>
            </w:pPr>
          </w:p>
        </w:tc>
        <w:tc>
          <w:tcPr>
            <w:tcW w:w="550" w:type="dxa"/>
            <w:vAlign w:val="center"/>
          </w:tcPr>
          <w:p w14:paraId="3C6F52E1" w14:textId="19B93D3E" w:rsidR="00276CFF" w:rsidRPr="00247D83" w:rsidRDefault="00B11FC2" w:rsidP="00276CFF">
            <w:pPr>
              <w:pStyle w:val="ListParagraph"/>
              <w:autoSpaceDE w:val="0"/>
              <w:autoSpaceDN w:val="0"/>
              <w:adjustRightInd w:val="0"/>
              <w:ind w:left="0"/>
              <w:jc w:val="right"/>
              <w:rPr>
                <w:rFonts w:eastAsia="Calibri"/>
                <w:sz w:val="12"/>
                <w:szCs w:val="12"/>
              </w:rPr>
            </w:pPr>
            <w:r w:rsidRPr="00247D83">
              <w:rPr>
                <w:rFonts w:eastAsia="Calibri"/>
                <w:sz w:val="12"/>
                <w:szCs w:val="12"/>
              </w:rPr>
              <w:t>256</w:t>
            </w:r>
          </w:p>
        </w:tc>
        <w:tc>
          <w:tcPr>
            <w:tcW w:w="717" w:type="dxa"/>
            <w:vAlign w:val="center"/>
          </w:tcPr>
          <w:p w14:paraId="15CB4FBE" w14:textId="77777777" w:rsidR="00276CFF" w:rsidRPr="00247D83" w:rsidRDefault="00276CFF" w:rsidP="00276CFF">
            <w:pPr>
              <w:pStyle w:val="ListParagraph"/>
              <w:autoSpaceDE w:val="0"/>
              <w:autoSpaceDN w:val="0"/>
              <w:adjustRightInd w:val="0"/>
              <w:ind w:left="0"/>
              <w:rPr>
                <w:rFonts w:eastAsia="Calibri"/>
                <w:sz w:val="12"/>
                <w:szCs w:val="12"/>
              </w:rPr>
            </w:pPr>
          </w:p>
        </w:tc>
        <w:tc>
          <w:tcPr>
            <w:tcW w:w="445" w:type="dxa"/>
            <w:vAlign w:val="center"/>
          </w:tcPr>
          <w:p w14:paraId="33BEE2DF" w14:textId="2A86D119" w:rsidR="00276CFF" w:rsidRPr="00247D83" w:rsidRDefault="00B11FC2" w:rsidP="00276CFF">
            <w:pPr>
              <w:pStyle w:val="ListParagraph"/>
              <w:autoSpaceDE w:val="0"/>
              <w:autoSpaceDN w:val="0"/>
              <w:adjustRightInd w:val="0"/>
              <w:ind w:left="0"/>
              <w:jc w:val="right"/>
              <w:rPr>
                <w:rFonts w:eastAsia="Calibri"/>
                <w:sz w:val="12"/>
                <w:szCs w:val="12"/>
              </w:rPr>
            </w:pPr>
            <w:r w:rsidRPr="00247D83">
              <w:rPr>
                <w:rFonts w:eastAsia="Calibri"/>
                <w:sz w:val="12"/>
                <w:szCs w:val="12"/>
              </w:rPr>
              <w:t>100</w:t>
            </w:r>
          </w:p>
        </w:tc>
      </w:tr>
      <w:bookmarkEnd w:id="2"/>
    </w:tbl>
    <w:p w14:paraId="04696B4F" w14:textId="77777777" w:rsidR="00041308" w:rsidRPr="00247D83" w:rsidRDefault="00041308" w:rsidP="00041308">
      <w:pPr>
        <w:pStyle w:val="ListParagraph"/>
        <w:autoSpaceDE w:val="0"/>
        <w:autoSpaceDN w:val="0"/>
        <w:adjustRightInd w:val="0"/>
        <w:spacing w:after="0" w:line="240" w:lineRule="auto"/>
        <w:ind w:left="0"/>
        <w:jc w:val="center"/>
        <w:rPr>
          <w:rFonts w:ascii="Times New Roman" w:eastAsia="Calibri" w:hAnsi="Times New Roman" w:cs="Times New Roman"/>
        </w:rPr>
      </w:pPr>
    </w:p>
    <w:p w14:paraId="6ABE597A" w14:textId="5C3A5F6A" w:rsidR="00911BC6" w:rsidRPr="00247D83" w:rsidRDefault="00911BC6" w:rsidP="00041308">
      <w:pPr>
        <w:pStyle w:val="ListParagraph"/>
        <w:autoSpaceDE w:val="0"/>
        <w:autoSpaceDN w:val="0"/>
        <w:adjustRightInd w:val="0"/>
        <w:spacing w:after="0" w:line="240" w:lineRule="auto"/>
        <w:ind w:left="0"/>
        <w:jc w:val="both"/>
        <w:rPr>
          <w:rFonts w:ascii="Times New Roman" w:eastAsia="Calibri" w:hAnsi="Times New Roman" w:cs="Times New Roman"/>
        </w:rPr>
      </w:pPr>
      <w:r w:rsidRPr="00247D83">
        <w:rPr>
          <w:rFonts w:ascii="Times New Roman" w:eastAsia="Calibri" w:hAnsi="Times New Roman" w:cs="Times New Roman"/>
        </w:rPr>
        <w:t xml:space="preserve">Apabila diasumsikan untuk </w:t>
      </w:r>
      <w:r w:rsidRPr="00247D83">
        <w:rPr>
          <w:rFonts w:ascii="Times New Roman" w:eastAsia="Calibri" w:hAnsi="Times New Roman" w:cs="Times New Roman"/>
          <w:i/>
          <w:iCs/>
        </w:rPr>
        <w:t>risk appetite</w:t>
      </w:r>
      <w:r w:rsidRPr="00247D83">
        <w:rPr>
          <w:rFonts w:ascii="Times New Roman" w:eastAsia="Calibri" w:hAnsi="Times New Roman" w:cs="Times New Roman"/>
        </w:rPr>
        <w:t xml:space="preserve"> (selera risiko) dari PT. Adhiguna Putera Cabang Tanjung Wangi adalah</w:t>
      </w:r>
      <w:r w:rsidR="00DD12C8" w:rsidRPr="00247D83">
        <w:rPr>
          <w:rFonts w:ascii="Times New Roman" w:eastAsia="Calibri" w:hAnsi="Times New Roman" w:cs="Times New Roman"/>
        </w:rPr>
        <w:t xml:space="preserve"> untuk memitigasi</w:t>
      </w:r>
      <w:r w:rsidRPr="00247D83">
        <w:rPr>
          <w:rFonts w:ascii="Times New Roman" w:eastAsia="Calibri" w:hAnsi="Times New Roman" w:cs="Times New Roman"/>
        </w:rPr>
        <w:t xml:space="preserve"> </w:t>
      </w:r>
      <w:r w:rsidRPr="00247D83">
        <w:rPr>
          <w:rFonts w:ascii="Times New Roman" w:eastAsia="Calibri" w:hAnsi="Times New Roman" w:cs="Times New Roman"/>
          <w:i/>
          <w:iCs/>
        </w:rPr>
        <w:t>Risk Rating</w:t>
      </w:r>
      <w:r w:rsidRPr="00247D83">
        <w:rPr>
          <w:rFonts w:ascii="Times New Roman" w:eastAsia="Calibri" w:hAnsi="Times New Roman" w:cs="Times New Roman"/>
        </w:rPr>
        <w:t xml:space="preserve"> berstatus </w:t>
      </w:r>
      <w:r w:rsidRPr="00247D83">
        <w:rPr>
          <w:rFonts w:ascii="Times New Roman" w:eastAsia="Calibri" w:hAnsi="Times New Roman" w:cs="Times New Roman"/>
          <w:i/>
          <w:iCs/>
        </w:rPr>
        <w:t>High Risk</w:t>
      </w:r>
      <w:r w:rsidRPr="00247D83">
        <w:rPr>
          <w:rFonts w:ascii="Times New Roman" w:eastAsia="Calibri" w:hAnsi="Times New Roman" w:cs="Times New Roman"/>
        </w:rPr>
        <w:t xml:space="preserve"> dan </w:t>
      </w:r>
      <w:r w:rsidRPr="00247D83">
        <w:rPr>
          <w:rFonts w:ascii="Times New Roman" w:eastAsia="Calibri" w:hAnsi="Times New Roman" w:cs="Times New Roman"/>
          <w:i/>
          <w:iCs/>
        </w:rPr>
        <w:t>Extreme Risk</w:t>
      </w:r>
      <w:r w:rsidR="00DD12C8" w:rsidRPr="00247D83">
        <w:rPr>
          <w:rFonts w:ascii="Times New Roman" w:eastAsia="Calibri" w:hAnsi="Times New Roman" w:cs="Times New Roman"/>
        </w:rPr>
        <w:t xml:space="preserve"> saja</w:t>
      </w:r>
      <w:r w:rsidRPr="00247D83">
        <w:rPr>
          <w:rFonts w:ascii="Times New Roman" w:eastAsia="Calibri" w:hAnsi="Times New Roman" w:cs="Times New Roman"/>
        </w:rPr>
        <w:t xml:space="preserve">, maka mitigasi risiko dan rekomendasi tindakan </w:t>
      </w:r>
      <w:r w:rsidRPr="00247D83">
        <w:rPr>
          <w:rFonts w:ascii="Times New Roman" w:eastAsia="Calibri" w:hAnsi="Times New Roman" w:cs="Times New Roman"/>
        </w:rPr>
        <w:lastRenderedPageBreak/>
        <w:t xml:space="preserve">pengendalian diberikan pada dua </w:t>
      </w:r>
      <w:r w:rsidRPr="00247D83">
        <w:rPr>
          <w:rFonts w:ascii="Times New Roman" w:eastAsia="Calibri" w:hAnsi="Times New Roman" w:cs="Times New Roman"/>
          <w:i/>
          <w:iCs/>
        </w:rPr>
        <w:t>risk rating</w:t>
      </w:r>
      <w:r w:rsidRPr="00247D83">
        <w:rPr>
          <w:rFonts w:ascii="Times New Roman" w:eastAsia="Calibri" w:hAnsi="Times New Roman" w:cs="Times New Roman"/>
        </w:rPr>
        <w:t xml:space="preserve"> tersebut. Pada penelitian ini, akan diambil satu (1) risk rating tertinggi pada masing-masing tahapan kerja bongkar dengan hasil sebagai berikut:</w:t>
      </w:r>
    </w:p>
    <w:p w14:paraId="61969DBF" w14:textId="77777777" w:rsidR="00911BC6" w:rsidRPr="00247D83" w:rsidRDefault="00911BC6" w:rsidP="00041308">
      <w:pPr>
        <w:pStyle w:val="ListParagraph"/>
        <w:autoSpaceDE w:val="0"/>
        <w:autoSpaceDN w:val="0"/>
        <w:adjustRightInd w:val="0"/>
        <w:spacing w:after="0" w:line="240" w:lineRule="auto"/>
        <w:ind w:left="0"/>
        <w:jc w:val="both"/>
        <w:rPr>
          <w:rFonts w:ascii="Times New Roman" w:eastAsia="Calibri" w:hAnsi="Times New Roman" w:cs="Times New Roman"/>
        </w:rPr>
      </w:pPr>
    </w:p>
    <w:p w14:paraId="7AED736A" w14:textId="34E3E93B" w:rsidR="00911BC6" w:rsidRPr="00247D83" w:rsidRDefault="009D366C" w:rsidP="009D366C">
      <w:pPr>
        <w:pStyle w:val="ListParagraph"/>
        <w:autoSpaceDE w:val="0"/>
        <w:autoSpaceDN w:val="0"/>
        <w:adjustRightInd w:val="0"/>
        <w:spacing w:after="0" w:line="240" w:lineRule="auto"/>
        <w:ind w:left="0"/>
        <w:jc w:val="center"/>
        <w:rPr>
          <w:rFonts w:ascii="Times New Roman" w:eastAsia="Calibri" w:hAnsi="Times New Roman" w:cs="Times New Roman"/>
        </w:rPr>
      </w:pPr>
      <w:r w:rsidRPr="00247D83">
        <w:rPr>
          <w:rFonts w:ascii="Times New Roman" w:eastAsia="Calibri" w:hAnsi="Times New Roman" w:cs="Times New Roman"/>
        </w:rPr>
        <w:t>Tabel 3.2. Prioritas Pengendalian Risiko</w:t>
      </w:r>
    </w:p>
    <w:tbl>
      <w:tblPr>
        <w:tblStyle w:val="TableGrid"/>
        <w:tblW w:w="4326" w:type="dxa"/>
        <w:jc w:val="center"/>
        <w:tblLayout w:type="fixed"/>
        <w:tblLook w:val="04A0" w:firstRow="1" w:lastRow="0" w:firstColumn="1" w:lastColumn="0" w:noHBand="0" w:noVBand="1"/>
      </w:tblPr>
      <w:tblGrid>
        <w:gridCol w:w="846"/>
        <w:gridCol w:w="1184"/>
        <w:gridCol w:w="1134"/>
        <w:gridCol w:w="717"/>
        <w:gridCol w:w="445"/>
      </w:tblGrid>
      <w:tr w:rsidR="009D366C" w:rsidRPr="00247D83" w14:paraId="73248546" w14:textId="77777777" w:rsidTr="009D366C">
        <w:trPr>
          <w:trHeight w:val="161"/>
          <w:tblHeader/>
          <w:jc w:val="center"/>
        </w:trPr>
        <w:tc>
          <w:tcPr>
            <w:tcW w:w="846" w:type="dxa"/>
            <w:vMerge w:val="restart"/>
            <w:vAlign w:val="center"/>
          </w:tcPr>
          <w:p w14:paraId="58992D5D" w14:textId="77777777" w:rsidR="009D366C" w:rsidRPr="00247D83" w:rsidRDefault="009D366C" w:rsidP="003F6FBC">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Proses Bongkar</w:t>
            </w:r>
          </w:p>
        </w:tc>
        <w:tc>
          <w:tcPr>
            <w:tcW w:w="1184" w:type="dxa"/>
            <w:vMerge w:val="restart"/>
            <w:vAlign w:val="center"/>
          </w:tcPr>
          <w:p w14:paraId="076E3822" w14:textId="77777777" w:rsidR="009D366C" w:rsidRPr="00247D83" w:rsidRDefault="009D366C" w:rsidP="003F6FBC">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Sumber Bahaya</w:t>
            </w:r>
          </w:p>
        </w:tc>
        <w:tc>
          <w:tcPr>
            <w:tcW w:w="1134" w:type="dxa"/>
            <w:vMerge w:val="restart"/>
            <w:vAlign w:val="center"/>
          </w:tcPr>
          <w:p w14:paraId="2A6C20AF" w14:textId="77777777" w:rsidR="009D366C" w:rsidRPr="00247D83" w:rsidRDefault="009D366C" w:rsidP="003F6FBC">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Potensi Bahaya</w:t>
            </w:r>
          </w:p>
        </w:tc>
        <w:tc>
          <w:tcPr>
            <w:tcW w:w="717" w:type="dxa"/>
            <w:vMerge w:val="restart"/>
            <w:vAlign w:val="center"/>
          </w:tcPr>
          <w:p w14:paraId="42CED2EB" w14:textId="77777777" w:rsidR="009D366C" w:rsidRPr="00247D83" w:rsidRDefault="009D366C" w:rsidP="003F6FBC">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Risk Rating</w:t>
            </w:r>
          </w:p>
        </w:tc>
        <w:tc>
          <w:tcPr>
            <w:tcW w:w="445" w:type="dxa"/>
            <w:vMerge w:val="restart"/>
            <w:vAlign w:val="center"/>
          </w:tcPr>
          <w:p w14:paraId="137E663A" w14:textId="77777777" w:rsidR="009D366C" w:rsidRPr="00247D83" w:rsidRDefault="009D366C" w:rsidP="003F6FBC">
            <w:pPr>
              <w:pStyle w:val="ListParagraph"/>
              <w:autoSpaceDE w:val="0"/>
              <w:autoSpaceDN w:val="0"/>
              <w:adjustRightInd w:val="0"/>
              <w:ind w:left="0"/>
              <w:jc w:val="center"/>
              <w:rPr>
                <w:rFonts w:eastAsia="Calibri"/>
                <w:b/>
                <w:bCs/>
                <w:sz w:val="12"/>
                <w:szCs w:val="12"/>
              </w:rPr>
            </w:pPr>
            <w:r w:rsidRPr="00247D83">
              <w:rPr>
                <w:rFonts w:eastAsia="Calibri"/>
                <w:b/>
                <w:bCs/>
                <w:sz w:val="12"/>
                <w:szCs w:val="12"/>
              </w:rPr>
              <w:t>%</w:t>
            </w:r>
          </w:p>
        </w:tc>
      </w:tr>
      <w:tr w:rsidR="009D366C" w:rsidRPr="00247D83" w14:paraId="0E9615CC" w14:textId="77777777" w:rsidTr="009D366C">
        <w:trPr>
          <w:trHeight w:val="161"/>
          <w:tblHeader/>
          <w:jc w:val="center"/>
        </w:trPr>
        <w:tc>
          <w:tcPr>
            <w:tcW w:w="846" w:type="dxa"/>
            <w:vMerge/>
            <w:vAlign w:val="center"/>
          </w:tcPr>
          <w:p w14:paraId="5B19D633" w14:textId="77777777" w:rsidR="009D366C" w:rsidRPr="00247D83" w:rsidRDefault="009D366C" w:rsidP="003F6FBC">
            <w:pPr>
              <w:pStyle w:val="ListParagraph"/>
              <w:autoSpaceDE w:val="0"/>
              <w:autoSpaceDN w:val="0"/>
              <w:adjustRightInd w:val="0"/>
              <w:ind w:left="0"/>
              <w:jc w:val="center"/>
              <w:rPr>
                <w:rFonts w:eastAsia="Calibri"/>
                <w:sz w:val="12"/>
                <w:szCs w:val="12"/>
              </w:rPr>
            </w:pPr>
          </w:p>
        </w:tc>
        <w:tc>
          <w:tcPr>
            <w:tcW w:w="1184" w:type="dxa"/>
            <w:vMerge/>
            <w:vAlign w:val="center"/>
          </w:tcPr>
          <w:p w14:paraId="093B4177" w14:textId="77777777" w:rsidR="009D366C" w:rsidRPr="00247D83" w:rsidRDefault="009D366C" w:rsidP="003F6FBC">
            <w:pPr>
              <w:pStyle w:val="ListParagraph"/>
              <w:autoSpaceDE w:val="0"/>
              <w:autoSpaceDN w:val="0"/>
              <w:adjustRightInd w:val="0"/>
              <w:ind w:left="0"/>
              <w:jc w:val="center"/>
              <w:rPr>
                <w:rFonts w:eastAsia="Calibri"/>
                <w:sz w:val="12"/>
                <w:szCs w:val="12"/>
              </w:rPr>
            </w:pPr>
          </w:p>
        </w:tc>
        <w:tc>
          <w:tcPr>
            <w:tcW w:w="1134" w:type="dxa"/>
            <w:vMerge/>
            <w:vAlign w:val="center"/>
          </w:tcPr>
          <w:p w14:paraId="414B2B07" w14:textId="77777777" w:rsidR="009D366C" w:rsidRPr="00247D83" w:rsidRDefault="009D366C" w:rsidP="003F6FBC">
            <w:pPr>
              <w:pStyle w:val="ListParagraph"/>
              <w:autoSpaceDE w:val="0"/>
              <w:autoSpaceDN w:val="0"/>
              <w:adjustRightInd w:val="0"/>
              <w:ind w:left="0"/>
              <w:jc w:val="center"/>
              <w:rPr>
                <w:rFonts w:eastAsia="Calibri"/>
                <w:sz w:val="12"/>
                <w:szCs w:val="12"/>
              </w:rPr>
            </w:pPr>
          </w:p>
        </w:tc>
        <w:tc>
          <w:tcPr>
            <w:tcW w:w="717" w:type="dxa"/>
            <w:vMerge/>
            <w:vAlign w:val="center"/>
          </w:tcPr>
          <w:p w14:paraId="2A0157EE" w14:textId="77777777" w:rsidR="009D366C" w:rsidRPr="00247D83" w:rsidRDefault="009D366C" w:rsidP="003F6FBC">
            <w:pPr>
              <w:pStyle w:val="ListParagraph"/>
              <w:autoSpaceDE w:val="0"/>
              <w:autoSpaceDN w:val="0"/>
              <w:adjustRightInd w:val="0"/>
              <w:ind w:left="0"/>
              <w:jc w:val="center"/>
              <w:rPr>
                <w:rFonts w:eastAsia="Calibri"/>
                <w:sz w:val="12"/>
                <w:szCs w:val="12"/>
              </w:rPr>
            </w:pPr>
          </w:p>
        </w:tc>
        <w:tc>
          <w:tcPr>
            <w:tcW w:w="445" w:type="dxa"/>
            <w:vMerge/>
            <w:vAlign w:val="center"/>
          </w:tcPr>
          <w:p w14:paraId="109711E4" w14:textId="77777777" w:rsidR="009D366C" w:rsidRPr="00247D83" w:rsidRDefault="009D366C" w:rsidP="003F6FBC">
            <w:pPr>
              <w:pStyle w:val="ListParagraph"/>
              <w:autoSpaceDE w:val="0"/>
              <w:autoSpaceDN w:val="0"/>
              <w:adjustRightInd w:val="0"/>
              <w:ind w:left="0"/>
              <w:jc w:val="center"/>
              <w:rPr>
                <w:rFonts w:eastAsia="Calibri"/>
                <w:sz w:val="12"/>
                <w:szCs w:val="12"/>
              </w:rPr>
            </w:pPr>
          </w:p>
        </w:tc>
      </w:tr>
      <w:tr w:rsidR="009D366C" w:rsidRPr="00247D83" w14:paraId="2D4DA4B1" w14:textId="77777777" w:rsidTr="009D366C">
        <w:trPr>
          <w:jc w:val="center"/>
        </w:trPr>
        <w:tc>
          <w:tcPr>
            <w:tcW w:w="846" w:type="dxa"/>
            <w:vAlign w:val="center"/>
          </w:tcPr>
          <w:p w14:paraId="2ECEEEE7" w14:textId="77777777" w:rsidR="009D366C" w:rsidRPr="00247D83" w:rsidRDefault="009D366C" w:rsidP="003F6FBC">
            <w:pPr>
              <w:autoSpaceDE w:val="0"/>
              <w:autoSpaceDN w:val="0"/>
              <w:adjustRightInd w:val="0"/>
              <w:jc w:val="center"/>
              <w:rPr>
                <w:rFonts w:eastAsia="Calibri"/>
                <w:sz w:val="12"/>
                <w:szCs w:val="12"/>
              </w:rPr>
            </w:pPr>
            <w:r w:rsidRPr="00247D83">
              <w:rPr>
                <w:rFonts w:eastAsia="Calibri"/>
                <w:sz w:val="12"/>
                <w:szCs w:val="12"/>
              </w:rPr>
              <w:t>(1)</w:t>
            </w:r>
          </w:p>
          <w:p w14:paraId="53AFEBCF" w14:textId="77777777" w:rsidR="009D366C" w:rsidRPr="00247D83" w:rsidRDefault="009D366C" w:rsidP="003F6FBC">
            <w:pPr>
              <w:autoSpaceDE w:val="0"/>
              <w:autoSpaceDN w:val="0"/>
              <w:adjustRightInd w:val="0"/>
              <w:jc w:val="center"/>
              <w:rPr>
                <w:rFonts w:eastAsia="Calibri"/>
                <w:sz w:val="12"/>
                <w:szCs w:val="12"/>
              </w:rPr>
            </w:pPr>
            <w:r w:rsidRPr="00247D83">
              <w:rPr>
                <w:rFonts w:eastAsia="Calibri"/>
                <w:sz w:val="12"/>
                <w:szCs w:val="12"/>
              </w:rPr>
              <w:t>Pembukaan palka kapal</w:t>
            </w:r>
          </w:p>
        </w:tc>
        <w:tc>
          <w:tcPr>
            <w:tcW w:w="1184" w:type="dxa"/>
            <w:vAlign w:val="center"/>
          </w:tcPr>
          <w:p w14:paraId="1EF64083" w14:textId="77777777" w:rsidR="009D366C" w:rsidRPr="00247D83" w:rsidRDefault="009D366C" w:rsidP="003F6FBC">
            <w:pPr>
              <w:pStyle w:val="ListParagraph"/>
              <w:autoSpaceDE w:val="0"/>
              <w:autoSpaceDN w:val="0"/>
              <w:adjustRightInd w:val="0"/>
              <w:ind w:left="-57" w:right="-81"/>
              <w:rPr>
                <w:rFonts w:eastAsia="Calibri"/>
                <w:sz w:val="12"/>
                <w:szCs w:val="12"/>
              </w:rPr>
            </w:pPr>
            <w:r w:rsidRPr="00247D83">
              <w:rPr>
                <w:rFonts w:eastAsia="Calibri"/>
                <w:sz w:val="12"/>
                <w:szCs w:val="12"/>
              </w:rPr>
              <w:t>Tangga yang curam pada saat menaiki kapal</w:t>
            </w:r>
          </w:p>
        </w:tc>
        <w:tc>
          <w:tcPr>
            <w:tcW w:w="1134" w:type="dxa"/>
            <w:vAlign w:val="center"/>
          </w:tcPr>
          <w:p w14:paraId="6815B309" w14:textId="77777777" w:rsidR="009D366C" w:rsidRPr="00247D83" w:rsidRDefault="009D366C" w:rsidP="003F6FBC">
            <w:pPr>
              <w:pStyle w:val="ListParagraph"/>
              <w:autoSpaceDE w:val="0"/>
              <w:autoSpaceDN w:val="0"/>
              <w:adjustRightInd w:val="0"/>
              <w:ind w:left="-76" w:right="-107"/>
              <w:rPr>
                <w:rFonts w:eastAsia="Calibri"/>
                <w:sz w:val="12"/>
                <w:szCs w:val="12"/>
              </w:rPr>
            </w:pPr>
            <w:r w:rsidRPr="00247D83">
              <w:rPr>
                <w:rFonts w:eastAsia="Calibri"/>
                <w:sz w:val="12"/>
                <w:szCs w:val="12"/>
              </w:rPr>
              <w:t>Terjatuh dari tangga</w:t>
            </w:r>
          </w:p>
        </w:tc>
        <w:tc>
          <w:tcPr>
            <w:tcW w:w="717" w:type="dxa"/>
            <w:shd w:val="clear" w:color="auto" w:fill="D99594" w:themeFill="accent2" w:themeFillTint="99"/>
            <w:vAlign w:val="center"/>
          </w:tcPr>
          <w:p w14:paraId="66DD5C2C" w14:textId="77777777" w:rsidR="009D366C" w:rsidRPr="00247D83" w:rsidRDefault="009D366C" w:rsidP="003F6FBC">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vAlign w:val="center"/>
          </w:tcPr>
          <w:p w14:paraId="5525FC51" w14:textId="77777777" w:rsidR="009D366C" w:rsidRPr="00247D83" w:rsidRDefault="009D366C" w:rsidP="003F6FBC">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9D366C" w:rsidRPr="00247D83" w14:paraId="328563FA" w14:textId="77777777" w:rsidTr="009D366C">
        <w:trPr>
          <w:jc w:val="center"/>
        </w:trPr>
        <w:tc>
          <w:tcPr>
            <w:tcW w:w="846" w:type="dxa"/>
            <w:vAlign w:val="center"/>
          </w:tcPr>
          <w:p w14:paraId="16B3D80B" w14:textId="77777777" w:rsidR="009D366C" w:rsidRPr="00247D83" w:rsidRDefault="009D366C" w:rsidP="003F6FBC">
            <w:pPr>
              <w:pStyle w:val="ListParagraph"/>
              <w:autoSpaceDE w:val="0"/>
              <w:autoSpaceDN w:val="0"/>
              <w:adjustRightInd w:val="0"/>
              <w:ind w:left="0"/>
              <w:jc w:val="center"/>
              <w:rPr>
                <w:rFonts w:eastAsia="Calibri"/>
                <w:sz w:val="12"/>
                <w:szCs w:val="12"/>
              </w:rPr>
            </w:pPr>
            <w:r w:rsidRPr="00247D83">
              <w:rPr>
                <w:rFonts w:eastAsia="Calibri"/>
                <w:sz w:val="12"/>
                <w:szCs w:val="12"/>
              </w:rPr>
              <w:t>(2)</w:t>
            </w:r>
          </w:p>
          <w:p w14:paraId="0C73EB40" w14:textId="77777777" w:rsidR="009D366C" w:rsidRPr="00247D83" w:rsidRDefault="009D366C" w:rsidP="003F6FBC">
            <w:pPr>
              <w:pStyle w:val="ListParagraph"/>
              <w:autoSpaceDE w:val="0"/>
              <w:autoSpaceDN w:val="0"/>
              <w:adjustRightInd w:val="0"/>
              <w:ind w:left="0"/>
              <w:jc w:val="center"/>
              <w:rPr>
                <w:rFonts w:eastAsia="Calibri"/>
                <w:sz w:val="12"/>
                <w:szCs w:val="12"/>
              </w:rPr>
            </w:pPr>
            <w:r w:rsidRPr="00247D83">
              <w:rPr>
                <w:rFonts w:eastAsia="Calibri"/>
                <w:sz w:val="12"/>
                <w:szCs w:val="12"/>
              </w:rPr>
              <w:t>Buruh memasuki palka kapal</w:t>
            </w:r>
          </w:p>
        </w:tc>
        <w:tc>
          <w:tcPr>
            <w:tcW w:w="1184" w:type="dxa"/>
            <w:vAlign w:val="center"/>
          </w:tcPr>
          <w:p w14:paraId="5614B424" w14:textId="77777777" w:rsidR="009D366C" w:rsidRPr="00247D83" w:rsidRDefault="009D366C" w:rsidP="003F6FBC">
            <w:pPr>
              <w:pStyle w:val="ListParagraph"/>
              <w:autoSpaceDE w:val="0"/>
              <w:autoSpaceDN w:val="0"/>
              <w:adjustRightInd w:val="0"/>
              <w:ind w:left="-57" w:right="-81"/>
              <w:rPr>
                <w:rFonts w:eastAsia="Calibri"/>
                <w:sz w:val="12"/>
                <w:szCs w:val="12"/>
              </w:rPr>
            </w:pPr>
            <w:r w:rsidRPr="00247D83">
              <w:rPr>
                <w:sz w:val="12"/>
                <w:szCs w:val="12"/>
              </w:rPr>
              <w:t>Tangga yang licin dan berkarat pada saat menuruni tangga palka</w:t>
            </w:r>
          </w:p>
        </w:tc>
        <w:tc>
          <w:tcPr>
            <w:tcW w:w="1134" w:type="dxa"/>
            <w:vAlign w:val="center"/>
          </w:tcPr>
          <w:p w14:paraId="734FA443" w14:textId="77777777" w:rsidR="009D366C" w:rsidRPr="00247D83" w:rsidRDefault="009D366C" w:rsidP="003F6FBC">
            <w:pPr>
              <w:pStyle w:val="ListParagraph"/>
              <w:autoSpaceDE w:val="0"/>
              <w:autoSpaceDN w:val="0"/>
              <w:adjustRightInd w:val="0"/>
              <w:ind w:left="-76" w:right="-107"/>
              <w:rPr>
                <w:rFonts w:eastAsia="Calibri"/>
                <w:sz w:val="12"/>
                <w:szCs w:val="12"/>
              </w:rPr>
            </w:pPr>
            <w:r w:rsidRPr="00247D83">
              <w:rPr>
                <w:sz w:val="12"/>
                <w:szCs w:val="12"/>
              </w:rPr>
              <w:t>Terpelest dari tangga</w:t>
            </w:r>
          </w:p>
        </w:tc>
        <w:tc>
          <w:tcPr>
            <w:tcW w:w="717" w:type="dxa"/>
            <w:shd w:val="clear" w:color="auto" w:fill="D99594" w:themeFill="accent2" w:themeFillTint="99"/>
            <w:vAlign w:val="center"/>
          </w:tcPr>
          <w:p w14:paraId="21140233" w14:textId="77777777" w:rsidR="009D366C" w:rsidRPr="00247D83" w:rsidRDefault="009D366C" w:rsidP="003F6FBC">
            <w:pPr>
              <w:pStyle w:val="ListParagraph"/>
              <w:autoSpaceDE w:val="0"/>
              <w:autoSpaceDN w:val="0"/>
              <w:adjustRightInd w:val="0"/>
              <w:ind w:left="0"/>
              <w:rPr>
                <w:rFonts w:eastAsia="Calibri"/>
                <w:sz w:val="12"/>
                <w:szCs w:val="12"/>
              </w:rPr>
            </w:pPr>
            <w:r w:rsidRPr="00247D83">
              <w:rPr>
                <w:rFonts w:eastAsia="Calibri"/>
                <w:sz w:val="12"/>
                <w:szCs w:val="12"/>
              </w:rPr>
              <w:t>High Risk</w:t>
            </w:r>
          </w:p>
        </w:tc>
        <w:tc>
          <w:tcPr>
            <w:tcW w:w="445" w:type="dxa"/>
            <w:vAlign w:val="center"/>
          </w:tcPr>
          <w:p w14:paraId="17A510E2" w14:textId="77777777" w:rsidR="009D366C" w:rsidRPr="00247D83" w:rsidRDefault="009D366C" w:rsidP="003F6FBC">
            <w:pPr>
              <w:pStyle w:val="ListParagraph"/>
              <w:autoSpaceDE w:val="0"/>
              <w:autoSpaceDN w:val="0"/>
              <w:adjustRightInd w:val="0"/>
              <w:ind w:left="0"/>
              <w:jc w:val="right"/>
              <w:rPr>
                <w:rFonts w:eastAsia="Calibri"/>
                <w:sz w:val="12"/>
                <w:szCs w:val="12"/>
              </w:rPr>
            </w:pPr>
            <w:r w:rsidRPr="00247D83">
              <w:rPr>
                <w:rFonts w:eastAsia="Calibri"/>
                <w:sz w:val="12"/>
                <w:szCs w:val="12"/>
              </w:rPr>
              <w:t>4,69</w:t>
            </w:r>
          </w:p>
        </w:tc>
      </w:tr>
      <w:tr w:rsidR="009D366C" w:rsidRPr="00247D83" w14:paraId="5342ECBC" w14:textId="77777777" w:rsidTr="009D366C">
        <w:trPr>
          <w:jc w:val="center"/>
        </w:trPr>
        <w:tc>
          <w:tcPr>
            <w:tcW w:w="846" w:type="dxa"/>
            <w:vAlign w:val="center"/>
          </w:tcPr>
          <w:p w14:paraId="4259384D" w14:textId="77777777" w:rsidR="009D366C" w:rsidRPr="00247D83" w:rsidRDefault="009D366C" w:rsidP="003F6FBC">
            <w:pPr>
              <w:pStyle w:val="ListParagraph"/>
              <w:autoSpaceDE w:val="0"/>
              <w:autoSpaceDN w:val="0"/>
              <w:adjustRightInd w:val="0"/>
              <w:ind w:left="0"/>
              <w:jc w:val="center"/>
              <w:rPr>
                <w:rFonts w:eastAsia="Calibri"/>
                <w:sz w:val="12"/>
                <w:szCs w:val="12"/>
              </w:rPr>
            </w:pPr>
            <w:r w:rsidRPr="00247D83">
              <w:rPr>
                <w:rFonts w:eastAsia="Calibri"/>
                <w:sz w:val="12"/>
                <w:szCs w:val="12"/>
              </w:rPr>
              <w:t>(3)</w:t>
            </w:r>
          </w:p>
          <w:p w14:paraId="73D1AA93" w14:textId="77777777" w:rsidR="009D366C" w:rsidRPr="00247D83" w:rsidRDefault="009D366C" w:rsidP="003F6FBC">
            <w:pPr>
              <w:pStyle w:val="ListParagraph"/>
              <w:autoSpaceDE w:val="0"/>
              <w:autoSpaceDN w:val="0"/>
              <w:adjustRightInd w:val="0"/>
              <w:ind w:left="0"/>
              <w:jc w:val="center"/>
              <w:rPr>
                <w:rFonts w:eastAsia="Calibri"/>
                <w:sz w:val="12"/>
                <w:szCs w:val="12"/>
              </w:rPr>
            </w:pPr>
            <w:r w:rsidRPr="00247D83">
              <w:rPr>
                <w:rFonts w:eastAsia="Calibri"/>
                <w:sz w:val="12"/>
                <w:szCs w:val="12"/>
              </w:rPr>
              <w:t>Stevedoring</w:t>
            </w:r>
          </w:p>
        </w:tc>
        <w:tc>
          <w:tcPr>
            <w:tcW w:w="1184" w:type="dxa"/>
            <w:vAlign w:val="center"/>
          </w:tcPr>
          <w:p w14:paraId="4D89C9FB" w14:textId="77777777" w:rsidR="009D366C" w:rsidRPr="00247D83" w:rsidRDefault="009D366C" w:rsidP="003F6FBC">
            <w:pPr>
              <w:pStyle w:val="ListParagraph"/>
              <w:autoSpaceDE w:val="0"/>
              <w:autoSpaceDN w:val="0"/>
              <w:adjustRightInd w:val="0"/>
              <w:ind w:left="-57" w:right="-81"/>
              <w:rPr>
                <w:rFonts w:eastAsia="Calibri"/>
                <w:sz w:val="12"/>
                <w:szCs w:val="12"/>
              </w:rPr>
            </w:pPr>
            <w:r w:rsidRPr="00247D83">
              <w:rPr>
                <w:rFonts w:eastAsia="Calibri"/>
                <w:sz w:val="12"/>
                <w:szCs w:val="12"/>
              </w:rPr>
              <w:t>Terkena sling alat berat</w:t>
            </w:r>
          </w:p>
        </w:tc>
        <w:tc>
          <w:tcPr>
            <w:tcW w:w="1134" w:type="dxa"/>
            <w:vAlign w:val="center"/>
          </w:tcPr>
          <w:p w14:paraId="3A167056" w14:textId="77777777" w:rsidR="009D366C" w:rsidRPr="00247D83" w:rsidRDefault="009D366C" w:rsidP="003F6FBC">
            <w:pPr>
              <w:pStyle w:val="ListParagraph"/>
              <w:autoSpaceDE w:val="0"/>
              <w:autoSpaceDN w:val="0"/>
              <w:adjustRightInd w:val="0"/>
              <w:ind w:left="-76" w:right="-107"/>
              <w:rPr>
                <w:rFonts w:eastAsia="Calibri"/>
                <w:sz w:val="12"/>
                <w:szCs w:val="12"/>
              </w:rPr>
            </w:pPr>
            <w:r w:rsidRPr="00247D83">
              <w:rPr>
                <w:rFonts w:eastAsia="Calibri"/>
                <w:sz w:val="12"/>
                <w:szCs w:val="12"/>
              </w:rPr>
              <w:t>Terjerat/tertimpa sling</w:t>
            </w:r>
          </w:p>
        </w:tc>
        <w:tc>
          <w:tcPr>
            <w:tcW w:w="717" w:type="dxa"/>
            <w:shd w:val="clear" w:color="auto" w:fill="B2A1C7" w:themeFill="accent4" w:themeFillTint="99"/>
            <w:vAlign w:val="center"/>
          </w:tcPr>
          <w:p w14:paraId="2252BC09" w14:textId="77777777" w:rsidR="009D366C" w:rsidRPr="00247D83" w:rsidRDefault="009D366C" w:rsidP="003F6FBC">
            <w:pPr>
              <w:pStyle w:val="ListParagraph"/>
              <w:autoSpaceDE w:val="0"/>
              <w:autoSpaceDN w:val="0"/>
              <w:adjustRightInd w:val="0"/>
              <w:ind w:left="0"/>
              <w:rPr>
                <w:rFonts w:eastAsia="Calibri"/>
                <w:sz w:val="12"/>
                <w:szCs w:val="12"/>
              </w:rPr>
            </w:pPr>
            <w:r w:rsidRPr="00247D83">
              <w:rPr>
                <w:rFonts w:eastAsia="Calibri"/>
                <w:sz w:val="12"/>
                <w:szCs w:val="12"/>
              </w:rPr>
              <w:t>Extreme Risk</w:t>
            </w:r>
          </w:p>
        </w:tc>
        <w:tc>
          <w:tcPr>
            <w:tcW w:w="445" w:type="dxa"/>
            <w:vAlign w:val="center"/>
          </w:tcPr>
          <w:p w14:paraId="5B046927" w14:textId="77777777" w:rsidR="009D366C" w:rsidRPr="00247D83" w:rsidRDefault="009D366C" w:rsidP="003F6FBC">
            <w:pPr>
              <w:pStyle w:val="ListParagraph"/>
              <w:autoSpaceDE w:val="0"/>
              <w:autoSpaceDN w:val="0"/>
              <w:adjustRightInd w:val="0"/>
              <w:ind w:left="0"/>
              <w:jc w:val="right"/>
              <w:rPr>
                <w:rFonts w:eastAsia="Calibri"/>
                <w:sz w:val="12"/>
                <w:szCs w:val="12"/>
              </w:rPr>
            </w:pPr>
            <w:r w:rsidRPr="00247D83">
              <w:rPr>
                <w:rFonts w:eastAsia="Calibri"/>
                <w:sz w:val="12"/>
                <w:szCs w:val="12"/>
              </w:rPr>
              <w:t>6,25</w:t>
            </w:r>
          </w:p>
        </w:tc>
      </w:tr>
      <w:tr w:rsidR="009D366C" w:rsidRPr="00247D83" w14:paraId="6AA8B4BF" w14:textId="77777777" w:rsidTr="009D366C">
        <w:trPr>
          <w:jc w:val="center"/>
        </w:trPr>
        <w:tc>
          <w:tcPr>
            <w:tcW w:w="846" w:type="dxa"/>
            <w:vAlign w:val="center"/>
          </w:tcPr>
          <w:p w14:paraId="4980D3E5" w14:textId="77777777" w:rsidR="009D366C" w:rsidRPr="00247D83" w:rsidRDefault="009D366C" w:rsidP="003F6FBC">
            <w:pPr>
              <w:pStyle w:val="ListParagraph"/>
              <w:autoSpaceDE w:val="0"/>
              <w:autoSpaceDN w:val="0"/>
              <w:adjustRightInd w:val="0"/>
              <w:ind w:left="0"/>
              <w:jc w:val="center"/>
              <w:rPr>
                <w:rFonts w:eastAsia="Calibri"/>
                <w:sz w:val="12"/>
                <w:szCs w:val="12"/>
              </w:rPr>
            </w:pPr>
            <w:r w:rsidRPr="00247D83">
              <w:rPr>
                <w:rFonts w:eastAsia="Calibri"/>
                <w:sz w:val="12"/>
                <w:szCs w:val="12"/>
              </w:rPr>
              <w:t>(4)</w:t>
            </w:r>
          </w:p>
          <w:p w14:paraId="6E4DCBBC" w14:textId="28F8B013" w:rsidR="009D366C" w:rsidRPr="00247D83" w:rsidRDefault="009D366C" w:rsidP="003F6FBC">
            <w:pPr>
              <w:pStyle w:val="ListParagraph"/>
              <w:autoSpaceDE w:val="0"/>
              <w:autoSpaceDN w:val="0"/>
              <w:adjustRightInd w:val="0"/>
              <w:ind w:left="0"/>
              <w:jc w:val="center"/>
              <w:rPr>
                <w:rFonts w:eastAsia="Calibri"/>
                <w:sz w:val="12"/>
                <w:szCs w:val="12"/>
              </w:rPr>
            </w:pPr>
            <w:r w:rsidRPr="00247D83">
              <w:rPr>
                <w:rFonts w:eastAsia="Calibri"/>
                <w:sz w:val="12"/>
                <w:szCs w:val="12"/>
              </w:rPr>
              <w:t>Cargodoring</w:t>
            </w:r>
          </w:p>
        </w:tc>
        <w:tc>
          <w:tcPr>
            <w:tcW w:w="1184" w:type="dxa"/>
            <w:vAlign w:val="center"/>
          </w:tcPr>
          <w:p w14:paraId="398DD971" w14:textId="77777777" w:rsidR="009D366C" w:rsidRPr="00247D83" w:rsidRDefault="009D366C" w:rsidP="003F6FBC">
            <w:pPr>
              <w:pStyle w:val="ListParagraph"/>
              <w:autoSpaceDE w:val="0"/>
              <w:autoSpaceDN w:val="0"/>
              <w:adjustRightInd w:val="0"/>
              <w:ind w:left="-57" w:right="-81"/>
              <w:rPr>
                <w:rFonts w:eastAsia="Calibri"/>
                <w:sz w:val="12"/>
                <w:szCs w:val="12"/>
              </w:rPr>
            </w:pPr>
            <w:r w:rsidRPr="00247D83">
              <w:rPr>
                <w:rFonts w:eastAsia="Calibri"/>
                <w:sz w:val="12"/>
                <w:szCs w:val="12"/>
              </w:rPr>
              <w:t>Kondisi permukaan bag pupuk yang licin dan bag pupuk yang bocor</w:t>
            </w:r>
          </w:p>
        </w:tc>
        <w:tc>
          <w:tcPr>
            <w:tcW w:w="1134" w:type="dxa"/>
            <w:vAlign w:val="center"/>
          </w:tcPr>
          <w:p w14:paraId="11DB9E7E" w14:textId="77777777" w:rsidR="009D366C" w:rsidRPr="00247D83" w:rsidRDefault="009D366C" w:rsidP="003F6FBC">
            <w:pPr>
              <w:pStyle w:val="ListParagraph"/>
              <w:autoSpaceDE w:val="0"/>
              <w:autoSpaceDN w:val="0"/>
              <w:adjustRightInd w:val="0"/>
              <w:ind w:left="-76" w:right="-107"/>
              <w:rPr>
                <w:rFonts w:eastAsia="Calibri"/>
                <w:sz w:val="12"/>
                <w:szCs w:val="12"/>
              </w:rPr>
            </w:pPr>
            <w:r w:rsidRPr="00247D83">
              <w:rPr>
                <w:rFonts w:eastAsia="Calibri"/>
                <w:sz w:val="12"/>
                <w:szCs w:val="12"/>
              </w:rPr>
              <w:t>Tergelincir dari permukaan tumpukan bags pupuk</w:t>
            </w:r>
          </w:p>
        </w:tc>
        <w:tc>
          <w:tcPr>
            <w:tcW w:w="717" w:type="dxa"/>
            <w:shd w:val="clear" w:color="auto" w:fill="B2A1C7" w:themeFill="accent4" w:themeFillTint="99"/>
            <w:vAlign w:val="center"/>
          </w:tcPr>
          <w:p w14:paraId="54ADACCA" w14:textId="77777777" w:rsidR="009D366C" w:rsidRPr="00247D83" w:rsidRDefault="009D366C" w:rsidP="003F6FBC">
            <w:pPr>
              <w:pStyle w:val="ListParagraph"/>
              <w:autoSpaceDE w:val="0"/>
              <w:autoSpaceDN w:val="0"/>
              <w:adjustRightInd w:val="0"/>
              <w:ind w:left="0"/>
              <w:rPr>
                <w:rFonts w:eastAsia="Calibri"/>
                <w:sz w:val="12"/>
                <w:szCs w:val="12"/>
              </w:rPr>
            </w:pPr>
            <w:r w:rsidRPr="00247D83">
              <w:rPr>
                <w:rFonts w:eastAsia="Calibri"/>
                <w:sz w:val="12"/>
                <w:szCs w:val="12"/>
              </w:rPr>
              <w:t>Extreme Risk</w:t>
            </w:r>
          </w:p>
        </w:tc>
        <w:tc>
          <w:tcPr>
            <w:tcW w:w="445" w:type="dxa"/>
            <w:vAlign w:val="center"/>
          </w:tcPr>
          <w:p w14:paraId="25CAA856" w14:textId="77777777" w:rsidR="009D366C" w:rsidRPr="00247D83" w:rsidRDefault="009D366C" w:rsidP="003F6FBC">
            <w:pPr>
              <w:pStyle w:val="ListParagraph"/>
              <w:autoSpaceDE w:val="0"/>
              <w:autoSpaceDN w:val="0"/>
              <w:adjustRightInd w:val="0"/>
              <w:ind w:left="0"/>
              <w:jc w:val="right"/>
              <w:rPr>
                <w:rFonts w:eastAsia="Calibri"/>
                <w:sz w:val="12"/>
                <w:szCs w:val="12"/>
              </w:rPr>
            </w:pPr>
            <w:r w:rsidRPr="00247D83">
              <w:rPr>
                <w:rFonts w:eastAsia="Calibri"/>
                <w:sz w:val="12"/>
                <w:szCs w:val="12"/>
              </w:rPr>
              <w:t>6,25</w:t>
            </w:r>
          </w:p>
        </w:tc>
      </w:tr>
      <w:tr w:rsidR="009D366C" w:rsidRPr="00247D83" w14:paraId="74AD441C" w14:textId="77777777" w:rsidTr="009D366C">
        <w:trPr>
          <w:jc w:val="center"/>
        </w:trPr>
        <w:tc>
          <w:tcPr>
            <w:tcW w:w="846" w:type="dxa"/>
            <w:vAlign w:val="center"/>
          </w:tcPr>
          <w:p w14:paraId="652AE47E" w14:textId="77777777" w:rsidR="009D366C" w:rsidRPr="00247D83" w:rsidRDefault="009D366C" w:rsidP="003F6FBC">
            <w:pPr>
              <w:pStyle w:val="ListParagraph"/>
              <w:autoSpaceDE w:val="0"/>
              <w:autoSpaceDN w:val="0"/>
              <w:adjustRightInd w:val="0"/>
              <w:ind w:left="0"/>
              <w:jc w:val="center"/>
              <w:rPr>
                <w:rFonts w:eastAsia="Calibri"/>
                <w:sz w:val="12"/>
                <w:szCs w:val="12"/>
              </w:rPr>
            </w:pPr>
            <w:r w:rsidRPr="00247D83">
              <w:rPr>
                <w:rFonts w:eastAsia="Calibri"/>
                <w:sz w:val="12"/>
                <w:szCs w:val="12"/>
              </w:rPr>
              <w:t>(5)</w:t>
            </w:r>
          </w:p>
          <w:p w14:paraId="398C9F33" w14:textId="77777777" w:rsidR="009D366C" w:rsidRPr="00247D83" w:rsidRDefault="009D366C" w:rsidP="003F6FBC">
            <w:pPr>
              <w:pStyle w:val="ListParagraph"/>
              <w:autoSpaceDE w:val="0"/>
              <w:autoSpaceDN w:val="0"/>
              <w:adjustRightInd w:val="0"/>
              <w:ind w:left="0"/>
              <w:jc w:val="center"/>
              <w:rPr>
                <w:rFonts w:eastAsia="Calibri"/>
                <w:sz w:val="12"/>
                <w:szCs w:val="12"/>
              </w:rPr>
            </w:pPr>
            <w:r w:rsidRPr="00247D83">
              <w:rPr>
                <w:rFonts w:eastAsia="Calibri"/>
                <w:sz w:val="12"/>
                <w:szCs w:val="12"/>
              </w:rPr>
              <w:t>Delivery</w:t>
            </w:r>
          </w:p>
        </w:tc>
        <w:tc>
          <w:tcPr>
            <w:tcW w:w="1184" w:type="dxa"/>
            <w:vAlign w:val="center"/>
          </w:tcPr>
          <w:p w14:paraId="62C430CE" w14:textId="77777777" w:rsidR="009D366C" w:rsidRPr="00247D83" w:rsidRDefault="009D366C" w:rsidP="003F6FBC">
            <w:pPr>
              <w:pStyle w:val="ListParagraph"/>
              <w:autoSpaceDE w:val="0"/>
              <w:autoSpaceDN w:val="0"/>
              <w:adjustRightInd w:val="0"/>
              <w:ind w:left="-57" w:right="-81"/>
              <w:rPr>
                <w:rFonts w:eastAsia="Calibri"/>
                <w:sz w:val="12"/>
                <w:szCs w:val="12"/>
              </w:rPr>
            </w:pPr>
            <w:r w:rsidRPr="00247D83">
              <w:rPr>
                <w:rFonts w:eastAsia="Calibri"/>
                <w:sz w:val="12"/>
                <w:szCs w:val="12"/>
              </w:rPr>
              <w:t>Kelalaian supir</w:t>
            </w:r>
          </w:p>
        </w:tc>
        <w:tc>
          <w:tcPr>
            <w:tcW w:w="1134" w:type="dxa"/>
            <w:vAlign w:val="center"/>
          </w:tcPr>
          <w:p w14:paraId="1B914167" w14:textId="77777777" w:rsidR="009D366C" w:rsidRPr="00247D83" w:rsidRDefault="009D366C" w:rsidP="003F6FBC">
            <w:pPr>
              <w:pStyle w:val="ListParagraph"/>
              <w:autoSpaceDE w:val="0"/>
              <w:autoSpaceDN w:val="0"/>
              <w:adjustRightInd w:val="0"/>
              <w:ind w:left="-76" w:right="-107"/>
              <w:rPr>
                <w:rFonts w:eastAsia="Calibri"/>
                <w:sz w:val="12"/>
                <w:szCs w:val="12"/>
              </w:rPr>
            </w:pPr>
            <w:r w:rsidRPr="00247D83">
              <w:rPr>
                <w:rFonts w:eastAsia="Calibri"/>
                <w:sz w:val="12"/>
                <w:szCs w:val="12"/>
              </w:rPr>
              <w:t>Tubrukan headtruck</w:t>
            </w:r>
          </w:p>
        </w:tc>
        <w:tc>
          <w:tcPr>
            <w:tcW w:w="717" w:type="dxa"/>
            <w:shd w:val="clear" w:color="auto" w:fill="B2A1C7" w:themeFill="accent4" w:themeFillTint="99"/>
            <w:vAlign w:val="center"/>
          </w:tcPr>
          <w:p w14:paraId="38A9BEB5" w14:textId="77777777" w:rsidR="009D366C" w:rsidRPr="00247D83" w:rsidRDefault="009D366C" w:rsidP="003F6FBC">
            <w:pPr>
              <w:pStyle w:val="ListParagraph"/>
              <w:autoSpaceDE w:val="0"/>
              <w:autoSpaceDN w:val="0"/>
              <w:adjustRightInd w:val="0"/>
              <w:ind w:left="0"/>
              <w:rPr>
                <w:rFonts w:eastAsia="Calibri"/>
                <w:sz w:val="12"/>
                <w:szCs w:val="12"/>
              </w:rPr>
            </w:pPr>
            <w:r w:rsidRPr="00247D83">
              <w:rPr>
                <w:rFonts w:eastAsia="Calibri"/>
                <w:sz w:val="12"/>
                <w:szCs w:val="12"/>
              </w:rPr>
              <w:t>Extreme Risk</w:t>
            </w:r>
          </w:p>
        </w:tc>
        <w:tc>
          <w:tcPr>
            <w:tcW w:w="445" w:type="dxa"/>
            <w:vAlign w:val="center"/>
          </w:tcPr>
          <w:p w14:paraId="6305E84A" w14:textId="77777777" w:rsidR="009D366C" w:rsidRPr="00247D83" w:rsidRDefault="009D366C" w:rsidP="003F6FBC">
            <w:pPr>
              <w:pStyle w:val="ListParagraph"/>
              <w:autoSpaceDE w:val="0"/>
              <w:autoSpaceDN w:val="0"/>
              <w:adjustRightInd w:val="0"/>
              <w:ind w:left="0"/>
              <w:jc w:val="right"/>
              <w:rPr>
                <w:rFonts w:eastAsia="Calibri"/>
                <w:sz w:val="12"/>
                <w:szCs w:val="12"/>
              </w:rPr>
            </w:pPr>
            <w:r w:rsidRPr="00247D83">
              <w:rPr>
                <w:rFonts w:eastAsia="Calibri"/>
                <w:sz w:val="12"/>
                <w:szCs w:val="12"/>
              </w:rPr>
              <w:t>6,25</w:t>
            </w:r>
          </w:p>
        </w:tc>
      </w:tr>
    </w:tbl>
    <w:p w14:paraId="4B0D4EE9" w14:textId="77777777" w:rsidR="009D366C" w:rsidRPr="00247D83" w:rsidRDefault="009D366C" w:rsidP="009D366C">
      <w:pPr>
        <w:pStyle w:val="ListParagraph"/>
        <w:autoSpaceDE w:val="0"/>
        <w:autoSpaceDN w:val="0"/>
        <w:adjustRightInd w:val="0"/>
        <w:spacing w:after="0" w:line="240" w:lineRule="auto"/>
        <w:ind w:left="426"/>
        <w:jc w:val="center"/>
        <w:rPr>
          <w:rFonts w:ascii="Times New Roman" w:eastAsia="Calibri" w:hAnsi="Times New Roman" w:cs="Times New Roman"/>
        </w:rPr>
      </w:pPr>
    </w:p>
    <w:p w14:paraId="62CBAD08" w14:textId="5FDA8BBE" w:rsidR="009D366C" w:rsidRPr="00247D83" w:rsidRDefault="00911BC6" w:rsidP="009D366C">
      <w:pPr>
        <w:autoSpaceDE w:val="0"/>
        <w:autoSpaceDN w:val="0"/>
        <w:adjustRightInd w:val="0"/>
        <w:spacing w:after="0" w:line="240" w:lineRule="auto"/>
        <w:jc w:val="both"/>
        <w:rPr>
          <w:rFonts w:ascii="Times New Roman" w:eastAsia="Calibri" w:hAnsi="Times New Roman" w:cs="Times New Roman"/>
        </w:rPr>
      </w:pPr>
      <w:r w:rsidRPr="00247D83">
        <w:rPr>
          <w:rFonts w:ascii="Times New Roman" w:eastAsia="Calibri" w:hAnsi="Times New Roman" w:cs="Times New Roman"/>
        </w:rPr>
        <w:t>Rekomendasi Pengendalian Risiko</w:t>
      </w:r>
      <w:r w:rsidR="009D366C" w:rsidRPr="00247D83">
        <w:rPr>
          <w:rFonts w:ascii="Times New Roman" w:eastAsia="Calibri" w:hAnsi="Times New Roman" w:cs="Times New Roman"/>
        </w:rPr>
        <w:t xml:space="preserve"> pada tabel 3.2 diuraikan sebagai berikut:</w:t>
      </w:r>
    </w:p>
    <w:p w14:paraId="2F0DEE7D" w14:textId="77777777" w:rsidR="009D366C" w:rsidRPr="00247D83" w:rsidRDefault="009D366C" w:rsidP="00300B39">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rPr>
      </w:pPr>
      <w:r w:rsidRPr="00247D83">
        <w:rPr>
          <w:rFonts w:ascii="Times New Roman" w:hAnsi="Times New Roman" w:cs="Times New Roman"/>
        </w:rPr>
        <w:t xml:space="preserve">Pengendalian terjatuh pada saat menaiki tangga kapal yang curam, untuk mengurangi resiko terpeleset pada tangga maka penulis menyarankan penggunaan alat bantu kaki anti selip dan penerapan three point contact. </w:t>
      </w:r>
    </w:p>
    <w:p w14:paraId="731F7EBD" w14:textId="77777777" w:rsidR="009D366C" w:rsidRPr="00247D83" w:rsidRDefault="009D366C" w:rsidP="00300B39">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rPr>
      </w:pPr>
      <w:r w:rsidRPr="00247D83">
        <w:rPr>
          <w:rFonts w:ascii="Times New Roman" w:hAnsi="Times New Roman" w:cs="Times New Roman"/>
        </w:rPr>
        <w:t xml:space="preserve">Pengendalian terpeleset pada saat menuruni tangga palka yang licin dan berkarat, untuk mengurangi resiko terpeleset saat menuruni tangga palka yang licin dan berkarat penulis menyarankan untuk melakukan modifikasi dan servis tangga palka. </w:t>
      </w:r>
    </w:p>
    <w:p w14:paraId="3D70B23F" w14:textId="77777777" w:rsidR="009D366C" w:rsidRPr="00247D83" w:rsidRDefault="009D366C" w:rsidP="00300B39">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rPr>
      </w:pPr>
      <w:r w:rsidRPr="00247D83">
        <w:rPr>
          <w:rFonts w:ascii="Times New Roman" w:hAnsi="Times New Roman" w:cs="Times New Roman"/>
        </w:rPr>
        <w:t xml:space="preserve">Pengendalian tertimpa sling ketika pemasangan sling dan hook pada jarring yang memuat pupuk, penulis menyarankan perbaikan rutin untuk mencegah kerusakan forklift dan mesin forklift, meminimalkan biaya perbaikan dan memperpanjang umur mesin, serta mengurangi kerusakan saat memasang hoist dan hook. </w:t>
      </w:r>
    </w:p>
    <w:p w14:paraId="00CCED9E" w14:textId="77777777" w:rsidR="009D366C" w:rsidRPr="00247D83" w:rsidRDefault="009D366C" w:rsidP="00300B39">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rPr>
      </w:pPr>
      <w:r w:rsidRPr="00247D83">
        <w:rPr>
          <w:rFonts w:ascii="Times New Roman" w:hAnsi="Times New Roman" w:cs="Times New Roman"/>
        </w:rPr>
        <w:t xml:space="preserve">Pengendalian tergelincir dari permukaan tumpukan bags pupuk, untuk menurunkan tingkat risiko tergelincir dari permukaan tumpukan bags pupuk yaitu dengan pengendalian eliminasi berupa penghilangan serbuk pupuk yang keluar dari bags dengan menggunakan sapu atau alat kebersihan lainnya. </w:t>
      </w:r>
    </w:p>
    <w:p w14:paraId="1A81CF33" w14:textId="77777777" w:rsidR="009D366C" w:rsidRPr="00247D83" w:rsidRDefault="009D366C" w:rsidP="00300B39">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rPr>
      </w:pPr>
      <w:r w:rsidRPr="00247D83">
        <w:rPr>
          <w:rFonts w:ascii="Times New Roman" w:hAnsi="Times New Roman" w:cs="Times New Roman"/>
        </w:rPr>
        <w:t xml:space="preserve">Pengendalian tabrakan headtruck akibat dari mengurangi kelalaian kelalaian resiko supir, tabrakan untuk akibat pengemudi, perawatan dan perbaikan mesin truk secara berkala dapat mencegah kerusakan mesin truk, meminimalkan biaya perbaikan, memperpanjang umur mesin dan mengurangi kerusakan yang dapat terjadi sewaktu-waktu selama proses produksi. </w:t>
      </w:r>
    </w:p>
    <w:p w14:paraId="103654E5" w14:textId="77777777" w:rsidR="009D366C" w:rsidRPr="00247D83" w:rsidRDefault="009D366C" w:rsidP="00300B39">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rPr>
      </w:pPr>
      <w:r w:rsidRPr="00247D83">
        <w:rPr>
          <w:rFonts w:ascii="Times New Roman" w:hAnsi="Times New Roman" w:cs="Times New Roman"/>
        </w:rPr>
        <w:t xml:space="preserve">Pengendalian dengan menyediakan APD dalam setiap kegiatan bongkar, seperti: Safety helmet c, safety shoes Hercules 10cm, sepatu boot PVC </w:t>
      </w:r>
      <w:r w:rsidRPr="00247D83">
        <w:rPr>
          <w:rFonts w:ascii="Times New Roman" w:hAnsi="Times New Roman" w:cs="Times New Roman"/>
        </w:rPr>
        <w:t xml:space="preserve">kuning, safety spectacles flatflod, sarung tangan katun, masker N95, rompi safety performance kelas 3. </w:t>
      </w:r>
    </w:p>
    <w:p w14:paraId="5F4642E6" w14:textId="6BC08713" w:rsidR="009D366C" w:rsidRPr="00247D83" w:rsidRDefault="009D366C" w:rsidP="00300B39">
      <w:pPr>
        <w:pStyle w:val="ListParagraph"/>
        <w:numPr>
          <w:ilvl w:val="0"/>
          <w:numId w:val="19"/>
        </w:numPr>
        <w:autoSpaceDE w:val="0"/>
        <w:autoSpaceDN w:val="0"/>
        <w:adjustRightInd w:val="0"/>
        <w:spacing w:after="0" w:line="240" w:lineRule="auto"/>
        <w:ind w:left="284" w:hanging="284"/>
        <w:jc w:val="both"/>
        <w:rPr>
          <w:rFonts w:ascii="Times New Roman" w:eastAsia="Calibri" w:hAnsi="Times New Roman" w:cs="Times New Roman"/>
        </w:rPr>
      </w:pPr>
      <w:r w:rsidRPr="00247D83">
        <w:rPr>
          <w:rFonts w:ascii="Times New Roman" w:hAnsi="Times New Roman" w:cs="Times New Roman"/>
        </w:rPr>
        <w:t>Pengendalian administrasi berupa perencanaan program K3, yang meliputi: penyusunan SOP K3, OHS Forum, Toolbox Meeting, 5R, OHS Award, Poster, spanduk atau slogas K3, pemeriksaan kesehatan jasmani dan rohani, penerbitan SMK3. Mitigasi risiko, risiko pada PT Adhiguna Putera di setiap proses pembongkaran pupuk dilakukan menggunakan strategi risk transfer yaitu mengasuransikan kesehatan dan keselamatan setiap pekerjanya terkhusus pekerja pada bagian operasional kegiatan bongkar muat yang lebih berpotensi mengalami kecelakaan dan gangguan kesehatan kerja.</w:t>
      </w:r>
    </w:p>
    <w:p w14:paraId="56C76154" w14:textId="4608DE10" w:rsidR="00911BC6" w:rsidRPr="00247D83" w:rsidRDefault="00911BC6" w:rsidP="00911BC6">
      <w:pPr>
        <w:pStyle w:val="ListParagraph"/>
        <w:autoSpaceDE w:val="0"/>
        <w:autoSpaceDN w:val="0"/>
        <w:adjustRightInd w:val="0"/>
        <w:spacing w:after="0" w:line="240" w:lineRule="auto"/>
        <w:jc w:val="both"/>
        <w:rPr>
          <w:rFonts w:ascii="Times New Roman" w:eastAsia="Calibri" w:hAnsi="Times New Roman" w:cs="Times New Roman"/>
        </w:rPr>
      </w:pPr>
    </w:p>
    <w:p w14:paraId="53A04162" w14:textId="77777777" w:rsidR="00F5577B" w:rsidRPr="00247D83"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247D83">
        <w:rPr>
          <w:rFonts w:ascii="Times New Roman" w:eastAsia="Calibri" w:hAnsi="Times New Roman" w:cs="Times New Roman"/>
          <w:b/>
          <w:bCs/>
          <w:lang w:val="en-US"/>
        </w:rPr>
        <w:t>KESIMPULAN</w:t>
      </w:r>
    </w:p>
    <w:p w14:paraId="45F93E91" w14:textId="77777777" w:rsidR="008E3AAF" w:rsidRPr="00247D83" w:rsidRDefault="008E3AAF" w:rsidP="008E3AAF">
      <w:pPr>
        <w:autoSpaceDE w:val="0"/>
        <w:autoSpaceDN w:val="0"/>
        <w:adjustRightInd w:val="0"/>
        <w:spacing w:after="0" w:line="240" w:lineRule="auto"/>
        <w:rPr>
          <w:rFonts w:ascii="Times New Roman" w:eastAsia="Calibri" w:hAnsi="Times New Roman" w:cs="Times New Roman"/>
          <w:b/>
          <w:bCs/>
        </w:rPr>
      </w:pPr>
    </w:p>
    <w:p w14:paraId="4D3C2C0E" w14:textId="77777777" w:rsidR="00872B5D" w:rsidRPr="00247D83" w:rsidRDefault="00872B5D" w:rsidP="00872B5D">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Berdasarkan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analisis</w:t>
      </w:r>
      <w:proofErr w:type="spellEnd"/>
      <w:r w:rsidRPr="00247D83">
        <w:rPr>
          <w:rFonts w:ascii="Times New Roman" w:eastAsia="Calibri" w:hAnsi="Times New Roman" w:cs="Times New Roman"/>
          <w:bCs/>
          <w:lang w:val="en-US"/>
        </w:rPr>
        <w:t xml:space="preserve"> data yang </w:t>
      </w:r>
      <w:proofErr w:type="spellStart"/>
      <w:r w:rsidRPr="00247D83">
        <w:rPr>
          <w:rFonts w:ascii="Times New Roman" w:eastAsia="Calibri" w:hAnsi="Times New Roman" w:cs="Times New Roman"/>
          <w:bCs/>
          <w:lang w:val="en-US"/>
        </w:rPr>
        <w:t>telah</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dilakukan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dapat</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disimpulkan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bahwa</w:t>
      </w:r>
      <w:proofErr w:type="spellEnd"/>
      <w:r w:rsidRPr="00247D83">
        <w:rPr>
          <w:rFonts w:ascii="Times New Roman" w:eastAsia="Calibri" w:hAnsi="Times New Roman" w:cs="Times New Roman"/>
          <w:bCs/>
          <w:lang w:val="en-US"/>
        </w:rPr>
        <w:t xml:space="preserve"> </w:t>
      </w:r>
      <w:r w:rsidRPr="00247D83">
        <w:rPr>
          <w:rFonts w:ascii="Times New Roman" w:hAnsi="Times New Roman" w:cs="Times New Roman"/>
        </w:rPr>
        <w:t xml:space="preserve">terdapat </w:t>
      </w:r>
      <w:r w:rsidR="00C4506E" w:rsidRPr="00247D83">
        <w:rPr>
          <w:rFonts w:ascii="Times New Roman" w:hAnsi="Times New Roman" w:cs="Times New Roman"/>
        </w:rPr>
        <w:t xml:space="preserve">3 jenis </w:t>
      </w:r>
      <w:r w:rsidRPr="00247D83">
        <w:rPr>
          <w:rFonts w:ascii="Times New Roman" w:hAnsi="Times New Roman" w:cs="Times New Roman"/>
        </w:rPr>
        <w:t xml:space="preserve">potensi </w:t>
      </w:r>
      <w:r w:rsidR="00C4506E" w:rsidRPr="00247D83">
        <w:rPr>
          <w:rFonts w:ascii="Times New Roman" w:hAnsi="Times New Roman" w:cs="Times New Roman"/>
        </w:rPr>
        <w:t xml:space="preserve">bahaya proses bongkar pembukaan palka, 2 jenis </w:t>
      </w:r>
      <w:r w:rsidRPr="00247D83">
        <w:rPr>
          <w:rFonts w:ascii="Times New Roman" w:hAnsi="Times New Roman" w:cs="Times New Roman"/>
        </w:rPr>
        <w:t xml:space="preserve">potensi </w:t>
      </w:r>
      <w:r w:rsidR="00C4506E" w:rsidRPr="00247D83">
        <w:rPr>
          <w:rFonts w:ascii="Times New Roman" w:hAnsi="Times New Roman" w:cs="Times New Roman"/>
        </w:rPr>
        <w:t xml:space="preserve">bahaya pada proses bongkar buruh memasuki palka, 14 jenis </w:t>
      </w:r>
      <w:r w:rsidRPr="00247D83">
        <w:rPr>
          <w:rFonts w:ascii="Times New Roman" w:hAnsi="Times New Roman" w:cs="Times New Roman"/>
        </w:rPr>
        <w:t xml:space="preserve">potensi </w:t>
      </w:r>
      <w:r w:rsidR="00C4506E" w:rsidRPr="00247D83">
        <w:rPr>
          <w:rFonts w:ascii="Times New Roman" w:hAnsi="Times New Roman" w:cs="Times New Roman"/>
        </w:rPr>
        <w:t xml:space="preserve">bahaya pada proses </w:t>
      </w:r>
      <w:r w:rsidR="00C4506E" w:rsidRPr="00247D83">
        <w:rPr>
          <w:rFonts w:ascii="Times New Roman" w:hAnsi="Times New Roman" w:cs="Times New Roman"/>
          <w:i/>
          <w:iCs/>
        </w:rPr>
        <w:t>st</w:t>
      </w:r>
      <w:r w:rsidR="00300B39" w:rsidRPr="00247D83">
        <w:rPr>
          <w:rFonts w:ascii="Times New Roman" w:hAnsi="Times New Roman" w:cs="Times New Roman"/>
          <w:i/>
          <w:iCs/>
        </w:rPr>
        <w:t>e</w:t>
      </w:r>
      <w:r w:rsidR="00C4506E" w:rsidRPr="00247D83">
        <w:rPr>
          <w:rFonts w:ascii="Times New Roman" w:hAnsi="Times New Roman" w:cs="Times New Roman"/>
          <w:i/>
          <w:iCs/>
        </w:rPr>
        <w:t>vedoring</w:t>
      </w:r>
      <w:r w:rsidR="00C4506E" w:rsidRPr="00247D83">
        <w:rPr>
          <w:rFonts w:ascii="Times New Roman" w:hAnsi="Times New Roman" w:cs="Times New Roman"/>
        </w:rPr>
        <w:t xml:space="preserve">, 5 jenis </w:t>
      </w:r>
      <w:r w:rsidRPr="00247D83">
        <w:rPr>
          <w:rFonts w:ascii="Times New Roman" w:hAnsi="Times New Roman" w:cs="Times New Roman"/>
        </w:rPr>
        <w:t xml:space="preserve">potensi </w:t>
      </w:r>
      <w:r w:rsidR="00C4506E" w:rsidRPr="00247D83">
        <w:rPr>
          <w:rFonts w:ascii="Times New Roman" w:hAnsi="Times New Roman" w:cs="Times New Roman"/>
        </w:rPr>
        <w:t xml:space="preserve">bahaya pada proses </w:t>
      </w:r>
      <w:r w:rsidR="00C4506E" w:rsidRPr="00247D83">
        <w:rPr>
          <w:rFonts w:ascii="Times New Roman" w:hAnsi="Times New Roman" w:cs="Times New Roman"/>
          <w:i/>
          <w:iCs/>
        </w:rPr>
        <w:t>cargodoring</w:t>
      </w:r>
      <w:r w:rsidR="00C4506E" w:rsidRPr="00247D83">
        <w:rPr>
          <w:rFonts w:ascii="Times New Roman" w:hAnsi="Times New Roman" w:cs="Times New Roman"/>
        </w:rPr>
        <w:t xml:space="preserve">, 2 jenis </w:t>
      </w:r>
      <w:r w:rsidRPr="00247D83">
        <w:rPr>
          <w:rFonts w:ascii="Times New Roman" w:hAnsi="Times New Roman" w:cs="Times New Roman"/>
        </w:rPr>
        <w:t xml:space="preserve">potensi </w:t>
      </w:r>
      <w:r w:rsidR="00C4506E" w:rsidRPr="00247D83">
        <w:rPr>
          <w:rFonts w:ascii="Times New Roman" w:hAnsi="Times New Roman" w:cs="Times New Roman"/>
        </w:rPr>
        <w:t xml:space="preserve">bahaya pada proses </w:t>
      </w:r>
      <w:r w:rsidR="00C4506E" w:rsidRPr="00247D83">
        <w:rPr>
          <w:rFonts w:ascii="Times New Roman" w:hAnsi="Times New Roman" w:cs="Times New Roman"/>
          <w:i/>
          <w:iCs/>
        </w:rPr>
        <w:t>delivery</w:t>
      </w:r>
      <w:r w:rsidR="00C4506E" w:rsidRPr="00247D83">
        <w:rPr>
          <w:rFonts w:ascii="Times New Roman" w:hAnsi="Times New Roman" w:cs="Times New Roman"/>
        </w:rPr>
        <w:t>.</w:t>
      </w:r>
    </w:p>
    <w:p w14:paraId="3365681D" w14:textId="77777777" w:rsidR="00872B5D" w:rsidRPr="00247D83" w:rsidRDefault="00C4506E" w:rsidP="00872B5D">
      <w:pPr>
        <w:autoSpaceDE w:val="0"/>
        <w:autoSpaceDN w:val="0"/>
        <w:adjustRightInd w:val="0"/>
        <w:spacing w:after="0" w:line="240" w:lineRule="auto"/>
        <w:ind w:firstLine="426"/>
        <w:jc w:val="both"/>
        <w:rPr>
          <w:rFonts w:ascii="Times New Roman" w:eastAsia="Calibri" w:hAnsi="Times New Roman" w:cs="Times New Roman"/>
          <w:bCs/>
          <w:lang w:val="en-US"/>
        </w:rPr>
      </w:pPr>
      <w:r w:rsidRPr="00247D83">
        <w:rPr>
          <w:rFonts w:ascii="Times New Roman" w:hAnsi="Times New Roman" w:cs="Times New Roman"/>
        </w:rPr>
        <w:t xml:space="preserve">Hasil penilaian risiko pada aktivitas bongkar pupuk </w:t>
      </w:r>
      <w:r w:rsidRPr="00247D83">
        <w:rPr>
          <w:rFonts w:ascii="Times New Roman" w:hAnsi="Times New Roman" w:cs="Times New Roman"/>
          <w:i/>
          <w:iCs/>
        </w:rPr>
        <w:t>in</w:t>
      </w:r>
      <w:r w:rsidR="00300B39" w:rsidRPr="00247D83">
        <w:rPr>
          <w:rFonts w:ascii="Times New Roman" w:hAnsi="Times New Roman" w:cs="Times New Roman"/>
          <w:i/>
          <w:iCs/>
        </w:rPr>
        <w:t>-</w:t>
      </w:r>
      <w:r w:rsidRPr="00247D83">
        <w:rPr>
          <w:rFonts w:ascii="Times New Roman" w:hAnsi="Times New Roman" w:cs="Times New Roman"/>
          <w:i/>
          <w:iCs/>
        </w:rPr>
        <w:t>bags</w:t>
      </w:r>
      <w:r w:rsidR="00300B39" w:rsidRPr="00247D83">
        <w:rPr>
          <w:rFonts w:ascii="Times New Roman" w:hAnsi="Times New Roman" w:cs="Times New Roman"/>
        </w:rPr>
        <w:t xml:space="preserve"> (kantong)</w:t>
      </w:r>
      <w:r w:rsidRPr="00247D83">
        <w:rPr>
          <w:rFonts w:ascii="Times New Roman" w:hAnsi="Times New Roman" w:cs="Times New Roman"/>
        </w:rPr>
        <w:t xml:space="preserve"> PT Adhi</w:t>
      </w:r>
      <w:r w:rsidR="007F32D6" w:rsidRPr="00247D83">
        <w:rPr>
          <w:rFonts w:ascii="Times New Roman" w:hAnsi="Times New Roman" w:cs="Times New Roman"/>
        </w:rPr>
        <w:t>g</w:t>
      </w:r>
      <w:r w:rsidRPr="00247D83">
        <w:rPr>
          <w:rFonts w:ascii="Times New Roman" w:hAnsi="Times New Roman" w:cs="Times New Roman"/>
        </w:rPr>
        <w:t xml:space="preserve">una Putera </w:t>
      </w:r>
      <w:r w:rsidR="00872B5D" w:rsidRPr="00247D83">
        <w:rPr>
          <w:rFonts w:ascii="Times New Roman" w:hAnsi="Times New Roman" w:cs="Times New Roman"/>
        </w:rPr>
        <w:t>diperoleh nilai tertinggi pada tiap jenis kegiatan bongkar, yaitu</w:t>
      </w:r>
      <w:r w:rsidRPr="00247D83">
        <w:rPr>
          <w:rFonts w:ascii="Times New Roman" w:hAnsi="Times New Roman" w:cs="Times New Roman"/>
        </w:rPr>
        <w:t xml:space="preserve"> jenis bahaya terjatuh dari tangga mendapatkan </w:t>
      </w:r>
      <w:r w:rsidR="00BE7653" w:rsidRPr="00247D83">
        <w:rPr>
          <w:rFonts w:ascii="Times New Roman" w:hAnsi="Times New Roman" w:cs="Times New Roman"/>
        </w:rPr>
        <w:t>nilai</w:t>
      </w:r>
      <w:r w:rsidRPr="00247D83">
        <w:rPr>
          <w:rFonts w:ascii="Times New Roman" w:hAnsi="Times New Roman" w:cs="Times New Roman"/>
        </w:rPr>
        <w:t xml:space="preserve"> risiko sebesar 12 (</w:t>
      </w:r>
      <w:r w:rsidRPr="00247D83">
        <w:rPr>
          <w:rFonts w:ascii="Times New Roman" w:hAnsi="Times New Roman" w:cs="Times New Roman"/>
          <w:i/>
          <w:iCs/>
        </w:rPr>
        <w:t>high risk</w:t>
      </w:r>
      <w:r w:rsidRPr="00247D83">
        <w:rPr>
          <w:rFonts w:ascii="Times New Roman" w:hAnsi="Times New Roman" w:cs="Times New Roman"/>
        </w:rPr>
        <w:t>) dengan presentase 4.69% pada proses pembukaan palka, jenis bahaya terpeles</w:t>
      </w:r>
      <w:r w:rsidR="00BE7653" w:rsidRPr="00247D83">
        <w:rPr>
          <w:rFonts w:ascii="Times New Roman" w:hAnsi="Times New Roman" w:cs="Times New Roman"/>
        </w:rPr>
        <w:t>e</w:t>
      </w:r>
      <w:r w:rsidRPr="00247D83">
        <w:rPr>
          <w:rFonts w:ascii="Times New Roman" w:hAnsi="Times New Roman" w:cs="Times New Roman"/>
        </w:rPr>
        <w:t xml:space="preserve">t dari tangga mendapatkan </w:t>
      </w:r>
      <w:r w:rsidR="00BE7653" w:rsidRPr="00247D83">
        <w:rPr>
          <w:rFonts w:ascii="Times New Roman" w:hAnsi="Times New Roman" w:cs="Times New Roman"/>
        </w:rPr>
        <w:t>nilai</w:t>
      </w:r>
      <w:r w:rsidRPr="00247D83">
        <w:rPr>
          <w:rFonts w:ascii="Times New Roman" w:hAnsi="Times New Roman" w:cs="Times New Roman"/>
        </w:rPr>
        <w:t xml:space="preserve"> risiko 12</w:t>
      </w:r>
      <w:r w:rsidR="00BE7653" w:rsidRPr="00247D83">
        <w:rPr>
          <w:rFonts w:ascii="Times New Roman" w:hAnsi="Times New Roman" w:cs="Times New Roman"/>
        </w:rPr>
        <w:t xml:space="preserve">, dengan rating risiko </w:t>
      </w:r>
      <w:r w:rsidRPr="00247D83">
        <w:rPr>
          <w:rFonts w:ascii="Times New Roman" w:hAnsi="Times New Roman" w:cs="Times New Roman"/>
          <w:i/>
          <w:iCs/>
        </w:rPr>
        <w:t>high risk</w:t>
      </w:r>
      <w:r w:rsidRPr="00247D83">
        <w:rPr>
          <w:rFonts w:ascii="Times New Roman" w:hAnsi="Times New Roman" w:cs="Times New Roman"/>
        </w:rPr>
        <w:t xml:space="preserve"> </w:t>
      </w:r>
      <w:r w:rsidR="00BE7653" w:rsidRPr="00247D83">
        <w:rPr>
          <w:rFonts w:ascii="Times New Roman" w:hAnsi="Times New Roman" w:cs="Times New Roman"/>
        </w:rPr>
        <w:t>ber</w:t>
      </w:r>
      <w:r w:rsidRPr="00247D83">
        <w:rPr>
          <w:rFonts w:ascii="Times New Roman" w:hAnsi="Times New Roman" w:cs="Times New Roman"/>
        </w:rPr>
        <w:t xml:space="preserve">presentase 4.69% pada proses buruh memasuki palka, jenis bahaya tertimpa sling mendapatkan </w:t>
      </w:r>
      <w:r w:rsidR="00BE7653" w:rsidRPr="00247D83">
        <w:rPr>
          <w:rFonts w:ascii="Times New Roman" w:hAnsi="Times New Roman" w:cs="Times New Roman"/>
        </w:rPr>
        <w:t>nilai</w:t>
      </w:r>
      <w:r w:rsidRPr="00247D83">
        <w:rPr>
          <w:rFonts w:ascii="Times New Roman" w:hAnsi="Times New Roman" w:cs="Times New Roman"/>
        </w:rPr>
        <w:t xml:space="preserve"> risiko 16</w:t>
      </w:r>
      <w:r w:rsidR="00BE7653" w:rsidRPr="00247D83">
        <w:rPr>
          <w:rFonts w:ascii="Times New Roman" w:hAnsi="Times New Roman" w:cs="Times New Roman"/>
        </w:rPr>
        <w:t xml:space="preserve">, dengan rating risiko </w:t>
      </w:r>
      <w:r w:rsidRPr="00247D83">
        <w:rPr>
          <w:rFonts w:ascii="Times New Roman" w:hAnsi="Times New Roman" w:cs="Times New Roman"/>
          <w:i/>
          <w:iCs/>
        </w:rPr>
        <w:t>extreme risk</w:t>
      </w:r>
      <w:r w:rsidRPr="00247D83">
        <w:rPr>
          <w:rFonts w:ascii="Times New Roman" w:hAnsi="Times New Roman" w:cs="Times New Roman"/>
        </w:rPr>
        <w:t xml:space="preserve"> </w:t>
      </w:r>
      <w:r w:rsidR="00BE7653" w:rsidRPr="00247D83">
        <w:rPr>
          <w:rFonts w:ascii="Times New Roman" w:hAnsi="Times New Roman" w:cs="Times New Roman"/>
        </w:rPr>
        <w:t>ber</w:t>
      </w:r>
      <w:r w:rsidRPr="00247D83">
        <w:rPr>
          <w:rFonts w:ascii="Times New Roman" w:hAnsi="Times New Roman" w:cs="Times New Roman"/>
        </w:rPr>
        <w:t xml:space="preserve">presentase 6.25% pada proses </w:t>
      </w:r>
      <w:r w:rsidRPr="00247D83">
        <w:rPr>
          <w:rFonts w:ascii="Times New Roman" w:hAnsi="Times New Roman" w:cs="Times New Roman"/>
          <w:i/>
          <w:iCs/>
        </w:rPr>
        <w:t>st</w:t>
      </w:r>
      <w:r w:rsidR="00BE7653" w:rsidRPr="00247D83">
        <w:rPr>
          <w:rFonts w:ascii="Times New Roman" w:hAnsi="Times New Roman" w:cs="Times New Roman"/>
          <w:i/>
          <w:iCs/>
        </w:rPr>
        <w:t>e</w:t>
      </w:r>
      <w:r w:rsidRPr="00247D83">
        <w:rPr>
          <w:rFonts w:ascii="Times New Roman" w:hAnsi="Times New Roman" w:cs="Times New Roman"/>
          <w:i/>
          <w:iCs/>
        </w:rPr>
        <w:t>vedoring</w:t>
      </w:r>
      <w:r w:rsidRPr="00247D83">
        <w:rPr>
          <w:rFonts w:ascii="Times New Roman" w:hAnsi="Times New Roman" w:cs="Times New Roman"/>
        </w:rPr>
        <w:t xml:space="preserve">, jenis bahaya tergelincir dari permukaan tumpukan bags pupuk mendapatkan </w:t>
      </w:r>
      <w:r w:rsidR="00BE7653" w:rsidRPr="00247D83">
        <w:rPr>
          <w:rFonts w:ascii="Times New Roman" w:hAnsi="Times New Roman" w:cs="Times New Roman"/>
        </w:rPr>
        <w:t>nilai</w:t>
      </w:r>
      <w:r w:rsidRPr="00247D83">
        <w:rPr>
          <w:rFonts w:ascii="Times New Roman" w:hAnsi="Times New Roman" w:cs="Times New Roman"/>
        </w:rPr>
        <w:t xml:space="preserve"> risiko 12</w:t>
      </w:r>
      <w:r w:rsidR="00BE7653" w:rsidRPr="00247D83">
        <w:rPr>
          <w:rFonts w:ascii="Times New Roman" w:hAnsi="Times New Roman" w:cs="Times New Roman"/>
        </w:rPr>
        <w:t xml:space="preserve">, dengan rating risiko </w:t>
      </w:r>
      <w:r w:rsidRPr="00247D83">
        <w:rPr>
          <w:rFonts w:ascii="Times New Roman" w:hAnsi="Times New Roman" w:cs="Times New Roman"/>
          <w:i/>
          <w:iCs/>
        </w:rPr>
        <w:t>high risk</w:t>
      </w:r>
      <w:r w:rsidRPr="00247D83">
        <w:rPr>
          <w:rFonts w:ascii="Times New Roman" w:hAnsi="Times New Roman" w:cs="Times New Roman"/>
        </w:rPr>
        <w:t xml:space="preserve"> </w:t>
      </w:r>
      <w:r w:rsidR="00BE7653" w:rsidRPr="00247D83">
        <w:rPr>
          <w:rFonts w:ascii="Times New Roman" w:hAnsi="Times New Roman" w:cs="Times New Roman"/>
        </w:rPr>
        <w:t>ber</w:t>
      </w:r>
      <w:r w:rsidRPr="00247D83">
        <w:rPr>
          <w:rFonts w:ascii="Times New Roman" w:hAnsi="Times New Roman" w:cs="Times New Roman"/>
        </w:rPr>
        <w:t xml:space="preserve">presentase 4.69% pada proses </w:t>
      </w:r>
      <w:r w:rsidRPr="00247D83">
        <w:rPr>
          <w:rFonts w:ascii="Times New Roman" w:hAnsi="Times New Roman" w:cs="Times New Roman"/>
          <w:i/>
          <w:iCs/>
        </w:rPr>
        <w:t>cargodoring</w:t>
      </w:r>
      <w:r w:rsidRPr="00247D83">
        <w:rPr>
          <w:rFonts w:ascii="Times New Roman" w:hAnsi="Times New Roman" w:cs="Times New Roman"/>
        </w:rPr>
        <w:t xml:space="preserve">, dan terakhir jenis bahaya tabrakan headtruk akibat dari kelalaian supir mendapatkan </w:t>
      </w:r>
      <w:r w:rsidR="00BE7653" w:rsidRPr="00247D83">
        <w:rPr>
          <w:rFonts w:ascii="Times New Roman" w:hAnsi="Times New Roman" w:cs="Times New Roman"/>
        </w:rPr>
        <w:t>nilai</w:t>
      </w:r>
      <w:r w:rsidRPr="00247D83">
        <w:rPr>
          <w:rFonts w:ascii="Times New Roman" w:hAnsi="Times New Roman" w:cs="Times New Roman"/>
        </w:rPr>
        <w:t xml:space="preserve"> risiko 16</w:t>
      </w:r>
      <w:r w:rsidR="00BE7653" w:rsidRPr="00247D83">
        <w:rPr>
          <w:rFonts w:ascii="Times New Roman" w:hAnsi="Times New Roman" w:cs="Times New Roman"/>
        </w:rPr>
        <w:t xml:space="preserve">, dengan rating risiko </w:t>
      </w:r>
      <w:r w:rsidRPr="00247D83">
        <w:rPr>
          <w:rFonts w:ascii="Times New Roman" w:hAnsi="Times New Roman" w:cs="Times New Roman"/>
          <w:i/>
          <w:iCs/>
        </w:rPr>
        <w:t>extreme risk</w:t>
      </w:r>
      <w:r w:rsidRPr="00247D83">
        <w:rPr>
          <w:rFonts w:ascii="Times New Roman" w:hAnsi="Times New Roman" w:cs="Times New Roman"/>
        </w:rPr>
        <w:t xml:space="preserve"> </w:t>
      </w:r>
      <w:r w:rsidR="00BE7653" w:rsidRPr="00247D83">
        <w:rPr>
          <w:rFonts w:ascii="Times New Roman" w:hAnsi="Times New Roman" w:cs="Times New Roman"/>
        </w:rPr>
        <w:t>ber</w:t>
      </w:r>
      <w:r w:rsidRPr="00247D83">
        <w:rPr>
          <w:rFonts w:ascii="Times New Roman" w:hAnsi="Times New Roman" w:cs="Times New Roman"/>
        </w:rPr>
        <w:t xml:space="preserve">presentase 6.25% pada proses </w:t>
      </w:r>
      <w:r w:rsidRPr="00247D83">
        <w:rPr>
          <w:rFonts w:ascii="Times New Roman" w:hAnsi="Times New Roman" w:cs="Times New Roman"/>
          <w:i/>
          <w:iCs/>
        </w:rPr>
        <w:t>delivery</w:t>
      </w:r>
      <w:r w:rsidRPr="00247D83">
        <w:rPr>
          <w:rFonts w:ascii="Times New Roman" w:hAnsi="Times New Roman" w:cs="Times New Roman"/>
        </w:rPr>
        <w:t>.</w:t>
      </w:r>
    </w:p>
    <w:p w14:paraId="2ADDC9BE" w14:textId="55871646" w:rsidR="00C4506E" w:rsidRPr="00247D83" w:rsidRDefault="00872B5D" w:rsidP="00872B5D">
      <w:pPr>
        <w:autoSpaceDE w:val="0"/>
        <w:autoSpaceDN w:val="0"/>
        <w:adjustRightInd w:val="0"/>
        <w:spacing w:after="0" w:line="240" w:lineRule="auto"/>
        <w:ind w:firstLine="426"/>
        <w:jc w:val="both"/>
        <w:rPr>
          <w:rFonts w:ascii="Times New Roman" w:eastAsia="Calibri" w:hAnsi="Times New Roman" w:cs="Times New Roman"/>
          <w:bCs/>
          <w:lang w:val="en-US"/>
        </w:rPr>
      </w:pPr>
      <w:r w:rsidRPr="00247D83">
        <w:rPr>
          <w:rFonts w:ascii="Times New Roman" w:hAnsi="Times New Roman" w:cs="Times New Roman"/>
        </w:rPr>
        <w:t xml:space="preserve">Pengendalian risiko yang dirumuskan sesuai dengan lima risiko yang memiliki nilai tertinggi di tiap kegiatan, diantaranya </w:t>
      </w:r>
      <w:r w:rsidR="00B83DC0" w:rsidRPr="00247D83">
        <w:rPr>
          <w:rFonts w:ascii="Times New Roman" w:hAnsi="Times New Roman" w:cs="Times New Roman"/>
        </w:rPr>
        <w:t>terpeleset pada tangga</w:t>
      </w:r>
      <w:r w:rsidR="00B83DC0" w:rsidRPr="00247D83">
        <w:rPr>
          <w:rFonts w:ascii="Times New Roman" w:hAnsi="Times New Roman" w:cs="Times New Roman"/>
          <w:lang w:val="en-US"/>
        </w:rPr>
        <w:t>,</w:t>
      </w:r>
      <w:r w:rsidR="00C4506E" w:rsidRPr="00247D83">
        <w:rPr>
          <w:rFonts w:ascii="Times New Roman" w:hAnsi="Times New Roman" w:cs="Times New Roman"/>
        </w:rPr>
        <w:t xml:space="preserve"> yaitu dengan menggunakan </w:t>
      </w:r>
      <w:r w:rsidR="00C4506E" w:rsidRPr="00247D83">
        <w:rPr>
          <w:rFonts w:ascii="Times New Roman" w:hAnsi="Times New Roman" w:cs="Times New Roman"/>
          <w:i/>
          <w:iCs/>
        </w:rPr>
        <w:t>safety tools anti toe slip</w:t>
      </w:r>
      <w:r w:rsidR="00C4506E" w:rsidRPr="00247D83">
        <w:rPr>
          <w:rFonts w:ascii="Times New Roman" w:hAnsi="Times New Roman" w:cs="Times New Roman"/>
        </w:rPr>
        <w:t xml:space="preserve"> dan melakukan penerapan </w:t>
      </w:r>
      <w:r w:rsidR="00C4506E" w:rsidRPr="00247D83">
        <w:rPr>
          <w:rFonts w:ascii="Times New Roman" w:hAnsi="Times New Roman" w:cs="Times New Roman"/>
          <w:i/>
          <w:iCs/>
        </w:rPr>
        <w:t xml:space="preserve">three point contact </w:t>
      </w:r>
      <w:r w:rsidR="00C4506E" w:rsidRPr="00247D83">
        <w:rPr>
          <w:rFonts w:ascii="Times New Roman" w:hAnsi="Times New Roman" w:cs="Times New Roman"/>
        </w:rPr>
        <w:t>yaitu konsep penggunaan tangga dengan aman dan selalu mempertahankan tiga titik kontak, yakni dua tangan dan satu kaki atau dua kaki dan satu tangan di tangga di</w:t>
      </w:r>
      <w:r w:rsidR="00300B39" w:rsidRPr="00247D83">
        <w:rPr>
          <w:rFonts w:ascii="Times New Roman" w:hAnsi="Times New Roman" w:cs="Times New Roman"/>
        </w:rPr>
        <w:t xml:space="preserve"> </w:t>
      </w:r>
      <w:r w:rsidR="00C4506E" w:rsidRPr="00247D83">
        <w:rPr>
          <w:rFonts w:ascii="Times New Roman" w:hAnsi="Times New Roman" w:cs="Times New Roman"/>
        </w:rPr>
        <w:t xml:space="preserve">setiap waktu, jenis bahaya kedua yaitu </w:t>
      </w:r>
      <w:r w:rsidR="00C4506E" w:rsidRPr="00247D83">
        <w:rPr>
          <w:rFonts w:ascii="Times New Roman" w:hAnsi="Times New Roman" w:cs="Times New Roman"/>
        </w:rPr>
        <w:lastRenderedPageBreak/>
        <w:t xml:space="preserve">terpeleset pada saat menuruni tangga palka yang licin dan berkarat </w:t>
      </w:r>
      <w:r w:rsidR="00300B39" w:rsidRPr="00247D83">
        <w:rPr>
          <w:rFonts w:ascii="Times New Roman" w:hAnsi="Times New Roman" w:cs="Times New Roman"/>
        </w:rPr>
        <w:t>diberikan rekomendasi</w:t>
      </w:r>
      <w:r w:rsidR="00C4506E" w:rsidRPr="00247D83">
        <w:rPr>
          <w:rFonts w:ascii="Times New Roman" w:hAnsi="Times New Roman" w:cs="Times New Roman"/>
        </w:rPr>
        <w:t xml:space="preserve"> yaitu dengan melakukan modifikasi yang dilakukan adalah penambahan </w:t>
      </w:r>
      <w:r w:rsidR="00C4506E" w:rsidRPr="00247D83">
        <w:rPr>
          <w:rFonts w:ascii="Times New Roman" w:hAnsi="Times New Roman" w:cs="Times New Roman"/>
          <w:i/>
          <w:iCs/>
        </w:rPr>
        <w:t>guard rails</w:t>
      </w:r>
      <w:r w:rsidR="00C4506E" w:rsidRPr="00247D83">
        <w:rPr>
          <w:rFonts w:ascii="Times New Roman" w:hAnsi="Times New Roman" w:cs="Times New Roman"/>
        </w:rPr>
        <w:t xml:space="preserve"> atau </w:t>
      </w:r>
      <w:r w:rsidR="00C4506E" w:rsidRPr="00247D83">
        <w:rPr>
          <w:rFonts w:ascii="Times New Roman" w:hAnsi="Times New Roman" w:cs="Times New Roman"/>
          <w:i/>
          <w:iCs/>
        </w:rPr>
        <w:t>railing</w:t>
      </w:r>
      <w:r w:rsidR="00C4506E" w:rsidRPr="00247D83">
        <w:rPr>
          <w:rFonts w:ascii="Times New Roman" w:hAnsi="Times New Roman" w:cs="Times New Roman"/>
        </w:rPr>
        <w:t xml:space="preserve"> sebagai pegangan tangan, jenis bahaya ketiga tertimpa sling ketika pemasangan </w:t>
      </w:r>
      <w:r w:rsidR="00C4506E" w:rsidRPr="00247D83">
        <w:rPr>
          <w:rFonts w:ascii="Times New Roman" w:hAnsi="Times New Roman" w:cs="Times New Roman"/>
          <w:i/>
          <w:iCs/>
        </w:rPr>
        <w:t>sling</w:t>
      </w:r>
      <w:r w:rsidR="00C4506E" w:rsidRPr="00247D83">
        <w:rPr>
          <w:rFonts w:ascii="Times New Roman" w:hAnsi="Times New Roman" w:cs="Times New Roman"/>
        </w:rPr>
        <w:t xml:space="preserve"> dan </w:t>
      </w:r>
      <w:r w:rsidR="00C4506E" w:rsidRPr="00247D83">
        <w:rPr>
          <w:rFonts w:ascii="Times New Roman" w:hAnsi="Times New Roman" w:cs="Times New Roman"/>
          <w:i/>
          <w:iCs/>
        </w:rPr>
        <w:t>hook</w:t>
      </w:r>
      <w:r w:rsidR="00C4506E" w:rsidRPr="00247D83">
        <w:rPr>
          <w:rFonts w:ascii="Times New Roman" w:hAnsi="Times New Roman" w:cs="Times New Roman"/>
        </w:rPr>
        <w:t xml:space="preserve"> </w:t>
      </w:r>
      <w:r w:rsidR="00300B39" w:rsidRPr="00247D83">
        <w:rPr>
          <w:rFonts w:ascii="Times New Roman" w:hAnsi="Times New Roman" w:cs="Times New Roman"/>
        </w:rPr>
        <w:t xml:space="preserve">diberikan rekomendasi untuk </w:t>
      </w:r>
      <w:r w:rsidR="00B83DC0" w:rsidRPr="00247D83">
        <w:rPr>
          <w:rFonts w:ascii="Times New Roman" w:hAnsi="Times New Roman" w:cs="Times New Roman"/>
        </w:rPr>
        <w:t>Melakukan perbaikan peralatan secara berkala dapat mencegah kerusakan pada mesin pesawat angkat dan angkut, meminimalkan biaya perbaikan, memperpanjang umur mesin, serta meminimalkan kerusakan yang dapat terjadi sewaktu-waktu selama proses produksi. Bahaya jenis yang keempat adalah tergelincirnya permukaan tumpukan pupuk akibat kantong pupuk yang bocor, yaitu dengan mengontrol penanganannya untuk menghilangkan resiko tergelincirnya tumpukan pupuk pada saat menggunakan sapu atau sapu untuk mengeluarkan bubuk pupuk dari dalam kantong. alat pembersih lainnya</w:t>
      </w:r>
      <w:r w:rsidR="00C4506E" w:rsidRPr="00247D83">
        <w:rPr>
          <w:rFonts w:ascii="Times New Roman" w:hAnsi="Times New Roman" w:cs="Times New Roman"/>
        </w:rPr>
        <w:t xml:space="preserve">, jenis bahaya kelima tabrakan headtruk akibat dari kelalaian supir yaitu </w:t>
      </w:r>
      <w:r w:rsidR="00B83DC0" w:rsidRPr="00247D83">
        <w:rPr>
          <w:rFonts w:ascii="Times New Roman" w:hAnsi="Times New Roman" w:cs="Times New Roman"/>
        </w:rPr>
        <w:t xml:space="preserve">Perbaikan peralatan secara berkala dapat mencegah kerusakan mesin </w:t>
      </w:r>
      <w:proofErr w:type="spellStart"/>
      <w:r w:rsidR="00B83DC0" w:rsidRPr="00247D83">
        <w:rPr>
          <w:rFonts w:ascii="Times New Roman" w:hAnsi="Times New Roman" w:cs="Times New Roman"/>
          <w:lang w:val="en-US"/>
        </w:rPr>
        <w:t>headtruk</w:t>
      </w:r>
      <w:proofErr w:type="spellEnd"/>
      <w:r w:rsidR="00B83DC0" w:rsidRPr="00247D83">
        <w:rPr>
          <w:rFonts w:ascii="Times New Roman" w:hAnsi="Times New Roman" w:cs="Times New Roman"/>
        </w:rPr>
        <w:t>, meminimalkan biaya perbaikan, memperpanjang umur mesin, dan meminimalkan kerusakan yang dapat terjadi sewaktu-waktu selama proses produksi. Rekomendasi juga diberikan dari segi administratif, seperti perencanaan program K3 dan penyediaan APD. Selain menerapkan mitigasi risiko dengan mengikutsertakan setiap pekerja dalam asuransi berupa program BPJS Kerja dan Kesehatan.</w:t>
      </w:r>
    </w:p>
    <w:p w14:paraId="7DCC0230" w14:textId="77777777" w:rsidR="00C4506E" w:rsidRPr="00247D83" w:rsidRDefault="00C4506E" w:rsidP="00C4506E">
      <w:pPr>
        <w:autoSpaceDE w:val="0"/>
        <w:autoSpaceDN w:val="0"/>
        <w:adjustRightInd w:val="0"/>
        <w:spacing w:after="0" w:line="240" w:lineRule="auto"/>
        <w:jc w:val="both"/>
        <w:rPr>
          <w:rFonts w:ascii="Times New Roman" w:eastAsia="Calibri" w:hAnsi="Times New Roman" w:cs="Times New Roman"/>
          <w:bCs/>
          <w:lang w:val="en-US"/>
        </w:rPr>
      </w:pPr>
    </w:p>
    <w:p w14:paraId="7B332518" w14:textId="77777777" w:rsidR="00B53B02" w:rsidRPr="00247D83" w:rsidRDefault="00F5577B" w:rsidP="00C4506E">
      <w:pPr>
        <w:autoSpaceDE w:val="0"/>
        <w:autoSpaceDN w:val="0"/>
        <w:adjustRightInd w:val="0"/>
        <w:spacing w:after="0" w:line="240" w:lineRule="auto"/>
        <w:rPr>
          <w:rFonts w:ascii="Times New Roman" w:eastAsia="Calibri" w:hAnsi="Times New Roman" w:cs="Times New Roman"/>
          <w:b/>
          <w:bCs/>
          <w:lang w:val="en-US"/>
        </w:rPr>
      </w:pPr>
      <w:r w:rsidRPr="00247D83">
        <w:rPr>
          <w:rFonts w:ascii="Times New Roman" w:eastAsia="Calibri" w:hAnsi="Times New Roman" w:cs="Times New Roman"/>
          <w:b/>
          <w:bCs/>
          <w:lang w:val="en-US"/>
        </w:rPr>
        <w:t>UCAPAN TERIMA KASIH</w:t>
      </w:r>
    </w:p>
    <w:p w14:paraId="74230CC4" w14:textId="77777777" w:rsidR="00F5577B" w:rsidRPr="00247D83" w:rsidRDefault="00F5577B" w:rsidP="00C4506E">
      <w:pPr>
        <w:autoSpaceDE w:val="0"/>
        <w:autoSpaceDN w:val="0"/>
        <w:adjustRightInd w:val="0"/>
        <w:spacing w:after="0" w:line="240" w:lineRule="auto"/>
        <w:rPr>
          <w:rFonts w:ascii="Times New Roman" w:eastAsia="Calibri" w:hAnsi="Times New Roman" w:cs="Times New Roman"/>
          <w:b/>
          <w:bCs/>
          <w:lang w:val="en-US"/>
        </w:rPr>
      </w:pPr>
    </w:p>
    <w:p w14:paraId="7FADAF90" w14:textId="19EA9196" w:rsidR="00B53B02" w:rsidRPr="00247D83" w:rsidRDefault="00667733" w:rsidP="00C4506E">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47D83">
        <w:rPr>
          <w:rFonts w:ascii="Times New Roman" w:eastAsia="Calibri" w:hAnsi="Times New Roman" w:cs="Times New Roman"/>
          <w:bCs/>
          <w:lang w:val="en-US"/>
        </w:rPr>
        <w:t>Diucapkan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terimakasih</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kepada</w:t>
      </w:r>
      <w:proofErr w:type="spellEnd"/>
      <w:r w:rsidRPr="00247D83">
        <w:rPr>
          <w:rFonts w:ascii="Times New Roman" w:eastAsia="Calibri" w:hAnsi="Times New Roman" w:cs="Times New Roman"/>
          <w:bCs/>
          <w:lang w:val="en-US"/>
        </w:rPr>
        <w:t xml:space="preserve"> para </w:t>
      </w:r>
      <w:proofErr w:type="spellStart"/>
      <w:r w:rsidRPr="00247D83">
        <w:rPr>
          <w:rFonts w:ascii="Times New Roman" w:eastAsia="Calibri" w:hAnsi="Times New Roman" w:cs="Times New Roman"/>
          <w:bCs/>
          <w:lang w:val="en-US"/>
        </w:rPr>
        <w:t>pihak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dari</w:t>
      </w:r>
      <w:proofErr w:type="spellEnd"/>
      <w:r w:rsidRPr="00247D83">
        <w:rPr>
          <w:rFonts w:ascii="Times New Roman" w:eastAsia="Calibri" w:hAnsi="Times New Roman" w:cs="Times New Roman"/>
          <w:bCs/>
          <w:lang w:val="en-US"/>
        </w:rPr>
        <w:t xml:space="preserve"> PT. Adhiguna Putera Cabang Tanjung Wangi </w:t>
      </w:r>
      <w:r w:rsidR="00AC7448" w:rsidRPr="00247D83">
        <w:rPr>
          <w:rFonts w:ascii="Times New Roman" w:eastAsia="Calibri" w:hAnsi="Times New Roman" w:cs="Times New Roman"/>
          <w:bCs/>
          <w:lang w:val="en-US"/>
        </w:rPr>
        <w:t xml:space="preserve">yang sangat </w:t>
      </w:r>
      <w:proofErr w:type="spellStart"/>
      <w:r w:rsidR="00AC7448" w:rsidRPr="00247D83">
        <w:rPr>
          <w:rFonts w:ascii="Times New Roman" w:eastAsia="Calibri" w:hAnsi="Times New Roman" w:cs="Times New Roman"/>
          <w:bCs/>
          <w:lang w:val="en-US"/>
        </w:rPr>
        <w:t>mendukung</w:t>
      </w:r>
      <w:proofErr w:type="spellEnd"/>
      <w:r w:rsidR="00AC7448" w:rsidRPr="00247D83">
        <w:rPr>
          <w:rFonts w:ascii="Times New Roman" w:eastAsia="Calibri" w:hAnsi="Times New Roman" w:cs="Times New Roman"/>
          <w:bCs/>
          <w:lang w:val="en-US"/>
        </w:rPr>
        <w:t xml:space="preserve"> </w:t>
      </w:r>
      <w:proofErr w:type="spellStart"/>
      <w:r w:rsidR="00AC7448" w:rsidRPr="00247D83">
        <w:rPr>
          <w:rFonts w:ascii="Times New Roman" w:eastAsia="Calibri" w:hAnsi="Times New Roman" w:cs="Times New Roman"/>
          <w:bCs/>
          <w:lang w:val="en-US"/>
        </w:rPr>
        <w:t>terlaksananya</w:t>
      </w:r>
      <w:proofErr w:type="spellEnd"/>
      <w:r w:rsidR="00AC7448" w:rsidRPr="00247D83">
        <w:rPr>
          <w:rFonts w:ascii="Times New Roman" w:eastAsia="Calibri" w:hAnsi="Times New Roman" w:cs="Times New Roman"/>
          <w:bCs/>
          <w:lang w:val="en-US"/>
        </w:rPr>
        <w:t xml:space="preserve"> </w:t>
      </w:r>
      <w:proofErr w:type="spellStart"/>
      <w:r w:rsidR="00AC7448" w:rsidRPr="00247D83">
        <w:rPr>
          <w:rFonts w:ascii="Times New Roman" w:eastAsia="Calibri" w:hAnsi="Times New Roman" w:cs="Times New Roman"/>
          <w:bCs/>
          <w:lang w:val="en-US"/>
        </w:rPr>
        <w:t>penelitian</w:t>
      </w:r>
      <w:proofErr w:type="spellEnd"/>
      <w:r w:rsidR="00AC7448" w:rsidRPr="00247D83">
        <w:rPr>
          <w:rFonts w:ascii="Times New Roman" w:eastAsia="Calibri" w:hAnsi="Times New Roman" w:cs="Times New Roman"/>
          <w:bCs/>
          <w:lang w:val="en-US"/>
        </w:rPr>
        <w:t xml:space="preserve"> dan </w:t>
      </w:r>
      <w:proofErr w:type="spellStart"/>
      <w:r w:rsidR="00AC7448" w:rsidRPr="00247D83">
        <w:rPr>
          <w:rFonts w:ascii="Times New Roman" w:eastAsia="Calibri" w:hAnsi="Times New Roman" w:cs="Times New Roman"/>
          <w:bCs/>
          <w:lang w:val="en-US"/>
        </w:rPr>
        <w:t>dukungan</w:t>
      </w:r>
      <w:proofErr w:type="spellEnd"/>
      <w:r w:rsidR="00AC7448" w:rsidRPr="00247D83">
        <w:rPr>
          <w:rFonts w:ascii="Times New Roman" w:eastAsia="Calibri" w:hAnsi="Times New Roman" w:cs="Times New Roman"/>
          <w:bCs/>
          <w:lang w:val="en-US"/>
        </w:rPr>
        <w:t xml:space="preserve"> data </w:t>
      </w:r>
      <w:proofErr w:type="spellStart"/>
      <w:r w:rsidR="00AC7448" w:rsidRPr="00247D83">
        <w:rPr>
          <w:rFonts w:ascii="Times New Roman" w:eastAsia="Calibri" w:hAnsi="Times New Roman" w:cs="Times New Roman"/>
          <w:bCs/>
          <w:lang w:val="en-US"/>
        </w:rPr>
        <w:t>sekunder</w:t>
      </w:r>
      <w:proofErr w:type="spellEnd"/>
      <w:r w:rsidR="00AC7448" w:rsidRPr="00247D83">
        <w:rPr>
          <w:rFonts w:ascii="Times New Roman" w:eastAsia="Calibri" w:hAnsi="Times New Roman" w:cs="Times New Roman"/>
          <w:bCs/>
          <w:lang w:val="en-US"/>
        </w:rPr>
        <w:t xml:space="preserve">, </w:t>
      </w:r>
      <w:proofErr w:type="spellStart"/>
      <w:r w:rsidR="00AC7448" w:rsidRPr="00247D83">
        <w:rPr>
          <w:rFonts w:ascii="Times New Roman" w:eastAsia="Calibri" w:hAnsi="Times New Roman" w:cs="Times New Roman"/>
          <w:bCs/>
          <w:lang w:val="en-US"/>
        </w:rPr>
        <w:t>serta</w:t>
      </w:r>
      <w:proofErr w:type="spellEnd"/>
      <w:r w:rsidRPr="00247D83">
        <w:rPr>
          <w:rFonts w:ascii="Times New Roman" w:eastAsia="Calibri" w:hAnsi="Times New Roman" w:cs="Times New Roman"/>
          <w:bCs/>
          <w:lang w:val="en-US"/>
        </w:rPr>
        <w:t xml:space="preserve"> para </w:t>
      </w:r>
      <w:proofErr w:type="spellStart"/>
      <w:r w:rsidRPr="00247D83">
        <w:rPr>
          <w:rFonts w:ascii="Times New Roman" w:eastAsia="Calibri" w:hAnsi="Times New Roman" w:cs="Times New Roman"/>
          <w:bCs/>
          <w:lang w:val="en-US"/>
        </w:rPr>
        <w:t>responden</w:t>
      </w:r>
      <w:proofErr w:type="spellEnd"/>
      <w:r w:rsidRPr="00247D83">
        <w:rPr>
          <w:rFonts w:ascii="Times New Roman" w:eastAsia="Calibri" w:hAnsi="Times New Roman" w:cs="Times New Roman"/>
          <w:bCs/>
          <w:lang w:val="en-US"/>
        </w:rPr>
        <w:t xml:space="preserve"> yang </w:t>
      </w:r>
      <w:proofErr w:type="spellStart"/>
      <w:r w:rsidRPr="00247D83">
        <w:rPr>
          <w:rFonts w:ascii="Times New Roman" w:eastAsia="Calibri" w:hAnsi="Times New Roman" w:cs="Times New Roman"/>
          <w:bCs/>
          <w:lang w:val="en-US"/>
        </w:rPr>
        <w:t>berkenan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menjadi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subjek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dalam</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penelitian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ini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atas</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waktu</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kerjasama</w:t>
      </w:r>
      <w:proofErr w:type="spellEnd"/>
      <w:r w:rsidRPr="00247D83">
        <w:rPr>
          <w:rFonts w:ascii="Times New Roman" w:eastAsia="Calibri" w:hAnsi="Times New Roman" w:cs="Times New Roman"/>
          <w:bCs/>
          <w:lang w:val="en-US"/>
        </w:rPr>
        <w:t xml:space="preserve"> dan </w:t>
      </w:r>
      <w:proofErr w:type="spellStart"/>
      <w:r w:rsidRPr="00247D83">
        <w:rPr>
          <w:rFonts w:ascii="Times New Roman" w:eastAsia="Calibri" w:hAnsi="Times New Roman" w:cs="Times New Roman"/>
          <w:bCs/>
          <w:lang w:val="en-US"/>
        </w:rPr>
        <w:t>keramahannya</w:t>
      </w:r>
      <w:proofErr w:type="spellEnd"/>
      <w:r w:rsidRPr="00247D83">
        <w:rPr>
          <w:rFonts w:ascii="Times New Roman" w:eastAsia="Calibri" w:hAnsi="Times New Roman" w:cs="Times New Roman"/>
          <w:bCs/>
          <w:lang w:val="en-US"/>
        </w:rPr>
        <w:t>.</w:t>
      </w:r>
    </w:p>
    <w:p w14:paraId="45352AF6" w14:textId="77777777" w:rsidR="00F5577B" w:rsidRPr="00247D83"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23BDFEC1" w14:textId="77777777" w:rsidR="00F5577B" w:rsidRPr="00247D83" w:rsidRDefault="00F5577B" w:rsidP="00F5577B">
      <w:pPr>
        <w:autoSpaceDE w:val="0"/>
        <w:autoSpaceDN w:val="0"/>
        <w:adjustRightInd w:val="0"/>
        <w:spacing w:after="0" w:line="240" w:lineRule="auto"/>
        <w:rPr>
          <w:rFonts w:ascii="Times New Roman" w:eastAsia="Calibri" w:hAnsi="Times New Roman" w:cs="Times New Roman"/>
          <w:b/>
          <w:bCs/>
          <w:lang w:val="en-US"/>
        </w:rPr>
      </w:pPr>
      <w:r w:rsidRPr="00247D83">
        <w:rPr>
          <w:rFonts w:ascii="Times New Roman" w:eastAsia="Calibri" w:hAnsi="Times New Roman" w:cs="Times New Roman"/>
          <w:b/>
          <w:bCs/>
          <w:lang w:val="en-US"/>
        </w:rPr>
        <w:t>DAFTAR PUSTAKA</w:t>
      </w:r>
    </w:p>
    <w:sdt>
      <w:sdtPr>
        <w:id w:val="1565292131"/>
        <w:docPartObj>
          <w:docPartGallery w:val="Bibliographies"/>
          <w:docPartUnique/>
        </w:docPartObj>
      </w:sdtPr>
      <w:sdtEndPr>
        <w:rPr>
          <w:rFonts w:ascii="Times New Roman" w:hAnsi="Times New Roman" w:cs="Times New Roman"/>
        </w:rPr>
      </w:sdtEndPr>
      <w:sdtContent>
        <w:sdt>
          <w:sdtPr>
            <w:id w:val="111145805"/>
            <w:bibliography/>
          </w:sdtPr>
          <w:sdtEndPr>
            <w:rPr>
              <w:rFonts w:ascii="Times New Roman" w:hAnsi="Times New Roman" w:cs="Times New Roman"/>
            </w:rPr>
          </w:sdtEndPr>
          <w:sdtContent>
            <w:p w14:paraId="1CF41857" w14:textId="77777777" w:rsidR="00B523CC" w:rsidRDefault="00EF55AB" w:rsidP="000759AC">
              <w:pPr>
                <w:pStyle w:val="NoSpacing"/>
                <w:rPr>
                  <w:noProof/>
                </w:rPr>
              </w:pPr>
              <w:r w:rsidRPr="00B523CC">
                <w:fldChar w:fldCharType="begin"/>
              </w:r>
              <w:r w:rsidRPr="00B523CC">
                <w:instrText xml:space="preserve"> BIBLIOGRAPHY </w:instrText>
              </w:r>
              <w:r w:rsidRPr="00B523CC">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4032"/>
              </w:tblGrid>
              <w:tr w:rsidR="00B523CC" w14:paraId="5ABA9403" w14:textId="77777777">
                <w:trPr>
                  <w:divId w:val="961350285"/>
                  <w:tblCellSpacing w:w="15" w:type="dxa"/>
                </w:trPr>
                <w:tc>
                  <w:tcPr>
                    <w:tcW w:w="50" w:type="pct"/>
                    <w:hideMark/>
                  </w:tcPr>
                  <w:p w14:paraId="615B2F35" w14:textId="244C44B2" w:rsidR="00B523CC" w:rsidRDefault="00B523CC">
                    <w:pPr>
                      <w:pStyle w:val="Bibliography"/>
                      <w:rPr>
                        <w:noProof/>
                        <w:sz w:val="24"/>
                        <w:szCs w:val="24"/>
                      </w:rPr>
                    </w:pPr>
                    <w:r>
                      <w:rPr>
                        <w:noProof/>
                      </w:rPr>
                      <w:t xml:space="preserve">[1] </w:t>
                    </w:r>
                  </w:p>
                </w:tc>
                <w:tc>
                  <w:tcPr>
                    <w:tcW w:w="0" w:type="auto"/>
                    <w:hideMark/>
                  </w:tcPr>
                  <w:p w14:paraId="022EDC00"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B. Wijaya and C. F. B. Hartanto, "Penanganan Muatan Nickel Ore untuk Peningkatan Keselamatan Kapal MV. RASHAD," </w:t>
                    </w:r>
                    <w:r w:rsidRPr="00461DC8">
                      <w:rPr>
                        <w:rFonts w:ascii="Times New Roman" w:hAnsi="Times New Roman" w:cs="Times New Roman"/>
                        <w:i/>
                        <w:iCs/>
                        <w:noProof/>
                      </w:rPr>
                      <w:t xml:space="preserve">Politeknik Bumi Akpelni Semarang, </w:t>
                    </w:r>
                    <w:r w:rsidRPr="00461DC8">
                      <w:rPr>
                        <w:rFonts w:ascii="Times New Roman" w:hAnsi="Times New Roman" w:cs="Times New Roman"/>
                        <w:noProof/>
                      </w:rPr>
                      <w:t xml:space="preserve">2021. </w:t>
                    </w:r>
                  </w:p>
                </w:tc>
              </w:tr>
              <w:tr w:rsidR="00B523CC" w14:paraId="1CCE3242" w14:textId="77777777">
                <w:trPr>
                  <w:divId w:val="961350285"/>
                  <w:tblCellSpacing w:w="15" w:type="dxa"/>
                </w:trPr>
                <w:tc>
                  <w:tcPr>
                    <w:tcW w:w="50" w:type="pct"/>
                    <w:hideMark/>
                  </w:tcPr>
                  <w:p w14:paraId="42CD10C8" w14:textId="77777777" w:rsidR="00B523CC" w:rsidRDefault="00B523CC">
                    <w:pPr>
                      <w:pStyle w:val="Bibliography"/>
                      <w:rPr>
                        <w:noProof/>
                      </w:rPr>
                    </w:pPr>
                    <w:r>
                      <w:rPr>
                        <w:noProof/>
                      </w:rPr>
                      <w:t xml:space="preserve">[2] </w:t>
                    </w:r>
                  </w:p>
                </w:tc>
                <w:tc>
                  <w:tcPr>
                    <w:tcW w:w="0" w:type="auto"/>
                    <w:hideMark/>
                  </w:tcPr>
                  <w:p w14:paraId="5009A365"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H. Rohima and L. Yulia, "Analisis Pelaksanaan Program Keselamatan DanKesehatan Kerja Dalam Upaya Meminimalkan Kecelakaan Kerja Pada Pegawai PT. Kereta Api Indonesia (Persero): Studi kasus pada Depo Lokomotif </w:t>
                    </w:r>
                    <w:r w:rsidRPr="00461DC8">
                      <w:rPr>
                        <w:rFonts w:ascii="Times New Roman" w:hAnsi="Times New Roman" w:cs="Times New Roman"/>
                        <w:noProof/>
                      </w:rPr>
                      <w:t xml:space="preserve">Daop 2 Bandung PT. KAI," </w:t>
                    </w:r>
                    <w:r w:rsidRPr="00461DC8">
                      <w:rPr>
                        <w:rFonts w:ascii="Times New Roman" w:hAnsi="Times New Roman" w:cs="Times New Roman"/>
                        <w:i/>
                        <w:iCs/>
                        <w:noProof/>
                      </w:rPr>
                      <w:t xml:space="preserve">IKOPIN Scientific Journal, </w:t>
                    </w:r>
                    <w:r w:rsidRPr="00461DC8">
                      <w:rPr>
                        <w:rFonts w:ascii="Times New Roman" w:hAnsi="Times New Roman" w:cs="Times New Roman"/>
                        <w:noProof/>
                      </w:rPr>
                      <w:t xml:space="preserve">2019. </w:t>
                    </w:r>
                  </w:p>
                </w:tc>
              </w:tr>
              <w:tr w:rsidR="00B523CC" w14:paraId="1F7D29D0" w14:textId="77777777">
                <w:trPr>
                  <w:divId w:val="961350285"/>
                  <w:tblCellSpacing w:w="15" w:type="dxa"/>
                </w:trPr>
                <w:tc>
                  <w:tcPr>
                    <w:tcW w:w="50" w:type="pct"/>
                    <w:hideMark/>
                  </w:tcPr>
                  <w:p w14:paraId="2D6ADC47" w14:textId="77777777" w:rsidR="00B523CC" w:rsidRDefault="00B523CC">
                    <w:pPr>
                      <w:pStyle w:val="Bibliography"/>
                      <w:rPr>
                        <w:noProof/>
                      </w:rPr>
                    </w:pPr>
                    <w:r>
                      <w:rPr>
                        <w:noProof/>
                      </w:rPr>
                      <w:t xml:space="preserve">[3] </w:t>
                    </w:r>
                  </w:p>
                </w:tc>
                <w:tc>
                  <w:tcPr>
                    <w:tcW w:w="0" w:type="auto"/>
                    <w:hideMark/>
                  </w:tcPr>
                  <w:p w14:paraId="77916283"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P. K. Suma'mur, Keselamatan Kerja dan Pencegahan Kebakaran, Jakarta: Gunung Agung, 2022. </w:t>
                    </w:r>
                  </w:p>
                </w:tc>
              </w:tr>
              <w:tr w:rsidR="00B523CC" w14:paraId="6D6237CA" w14:textId="77777777">
                <w:trPr>
                  <w:divId w:val="961350285"/>
                  <w:tblCellSpacing w:w="15" w:type="dxa"/>
                </w:trPr>
                <w:tc>
                  <w:tcPr>
                    <w:tcW w:w="50" w:type="pct"/>
                    <w:hideMark/>
                  </w:tcPr>
                  <w:p w14:paraId="1FB9CB89" w14:textId="77777777" w:rsidR="00B523CC" w:rsidRDefault="00B523CC">
                    <w:pPr>
                      <w:pStyle w:val="Bibliography"/>
                      <w:rPr>
                        <w:noProof/>
                      </w:rPr>
                    </w:pPr>
                    <w:r>
                      <w:rPr>
                        <w:noProof/>
                      </w:rPr>
                      <w:t xml:space="preserve">[4] </w:t>
                    </w:r>
                  </w:p>
                </w:tc>
                <w:tc>
                  <w:tcPr>
                    <w:tcW w:w="0" w:type="auto"/>
                    <w:hideMark/>
                  </w:tcPr>
                  <w:p w14:paraId="35C1F85F"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S. Supriyadi, A. Nalhadi and A. Rizaal, "Identifikasi Bahaya dan Penilaian Risiko K3 pada Tindakan Perawatan &amp; Perbaikan Menggunakan Metode HIRARC (Hazard Identification and Risk Assesment Risk Control) pada PT. X," </w:t>
                    </w:r>
                    <w:r w:rsidRPr="00461DC8">
                      <w:rPr>
                        <w:rFonts w:ascii="Times New Roman" w:hAnsi="Times New Roman" w:cs="Times New Roman"/>
                        <w:i/>
                        <w:iCs/>
                        <w:noProof/>
                      </w:rPr>
                      <w:t xml:space="preserve">Prosiding Seminar Nasional Riset Terapan | SENASSET, </w:t>
                    </w:r>
                    <w:r w:rsidRPr="00461DC8">
                      <w:rPr>
                        <w:rFonts w:ascii="Times New Roman" w:hAnsi="Times New Roman" w:cs="Times New Roman"/>
                        <w:noProof/>
                      </w:rPr>
                      <w:t xml:space="preserve">pp. 281-286, 2015. </w:t>
                    </w:r>
                  </w:p>
                </w:tc>
              </w:tr>
              <w:tr w:rsidR="00B523CC" w14:paraId="390BECFB" w14:textId="77777777">
                <w:trPr>
                  <w:divId w:val="961350285"/>
                  <w:tblCellSpacing w:w="15" w:type="dxa"/>
                </w:trPr>
                <w:tc>
                  <w:tcPr>
                    <w:tcW w:w="50" w:type="pct"/>
                    <w:hideMark/>
                  </w:tcPr>
                  <w:p w14:paraId="6C033412" w14:textId="77777777" w:rsidR="00B523CC" w:rsidRDefault="00B523CC">
                    <w:pPr>
                      <w:pStyle w:val="Bibliography"/>
                      <w:rPr>
                        <w:noProof/>
                      </w:rPr>
                    </w:pPr>
                    <w:r>
                      <w:rPr>
                        <w:noProof/>
                      </w:rPr>
                      <w:t xml:space="preserve">[5] </w:t>
                    </w:r>
                  </w:p>
                </w:tc>
                <w:tc>
                  <w:tcPr>
                    <w:tcW w:w="0" w:type="auto"/>
                    <w:hideMark/>
                  </w:tcPr>
                  <w:p w14:paraId="51F181C3"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A. M. Mayadilanuari, "Penggunaan HIRARC dalam Identifikasi Bahaya dan Penilaian Risiko pada Pekerjaan Bongkar Muat. HIGEIA," </w:t>
                    </w:r>
                    <w:r w:rsidRPr="00461DC8">
                      <w:rPr>
                        <w:rFonts w:ascii="Times New Roman" w:hAnsi="Times New Roman" w:cs="Times New Roman"/>
                        <w:i/>
                        <w:iCs/>
                        <w:noProof/>
                      </w:rPr>
                      <w:t xml:space="preserve">Journal of Public Health Research and Development, </w:t>
                    </w:r>
                    <w:r w:rsidRPr="00461DC8">
                      <w:rPr>
                        <w:rFonts w:ascii="Times New Roman" w:hAnsi="Times New Roman" w:cs="Times New Roman"/>
                        <w:noProof/>
                      </w:rPr>
                      <w:t xml:space="preserve">2020. </w:t>
                    </w:r>
                  </w:p>
                </w:tc>
              </w:tr>
              <w:tr w:rsidR="00B523CC" w14:paraId="045792B4" w14:textId="77777777">
                <w:trPr>
                  <w:divId w:val="961350285"/>
                  <w:tblCellSpacing w:w="15" w:type="dxa"/>
                </w:trPr>
                <w:tc>
                  <w:tcPr>
                    <w:tcW w:w="50" w:type="pct"/>
                    <w:hideMark/>
                  </w:tcPr>
                  <w:p w14:paraId="198F3C8B" w14:textId="77777777" w:rsidR="00B523CC" w:rsidRDefault="00B523CC">
                    <w:pPr>
                      <w:pStyle w:val="Bibliography"/>
                      <w:rPr>
                        <w:noProof/>
                      </w:rPr>
                    </w:pPr>
                    <w:r>
                      <w:rPr>
                        <w:noProof/>
                      </w:rPr>
                      <w:t xml:space="preserve">[6] </w:t>
                    </w:r>
                  </w:p>
                </w:tc>
                <w:tc>
                  <w:tcPr>
                    <w:tcW w:w="0" w:type="auto"/>
                    <w:hideMark/>
                  </w:tcPr>
                  <w:p w14:paraId="27124E6E"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A. Jannati, "Analisis Potensi Bahaya dan Risiko Kegiatan Bongkar Muat Peti Kemas pada Pekerja di Pelabuhan PT. Pelindo I (Persero) Cabang Dumai Tahun 2019," </w:t>
                    </w:r>
                    <w:r w:rsidRPr="00461DC8">
                      <w:rPr>
                        <w:rFonts w:ascii="Times New Roman" w:hAnsi="Times New Roman" w:cs="Times New Roman"/>
                        <w:i/>
                        <w:iCs/>
                        <w:noProof/>
                      </w:rPr>
                      <w:t xml:space="preserve">Universitas Sumatera Utara, </w:t>
                    </w:r>
                    <w:r w:rsidRPr="00461DC8">
                      <w:rPr>
                        <w:rFonts w:ascii="Times New Roman" w:hAnsi="Times New Roman" w:cs="Times New Roman"/>
                        <w:noProof/>
                      </w:rPr>
                      <w:t xml:space="preserve">2020. </w:t>
                    </w:r>
                  </w:p>
                </w:tc>
              </w:tr>
              <w:tr w:rsidR="00B523CC" w14:paraId="4F35CAAD" w14:textId="77777777">
                <w:trPr>
                  <w:divId w:val="961350285"/>
                  <w:tblCellSpacing w:w="15" w:type="dxa"/>
                </w:trPr>
                <w:tc>
                  <w:tcPr>
                    <w:tcW w:w="50" w:type="pct"/>
                    <w:hideMark/>
                  </w:tcPr>
                  <w:p w14:paraId="2EA3B478" w14:textId="77777777" w:rsidR="00B523CC" w:rsidRDefault="00B523CC">
                    <w:pPr>
                      <w:pStyle w:val="Bibliography"/>
                      <w:rPr>
                        <w:noProof/>
                      </w:rPr>
                    </w:pPr>
                    <w:r>
                      <w:rPr>
                        <w:noProof/>
                      </w:rPr>
                      <w:t xml:space="preserve">[7] </w:t>
                    </w:r>
                  </w:p>
                </w:tc>
                <w:tc>
                  <w:tcPr>
                    <w:tcW w:w="0" w:type="auto"/>
                    <w:hideMark/>
                  </w:tcPr>
                  <w:p w14:paraId="594F3875"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R. Muhamid, W. Tambunan and L. D. Fatimahhayati, "Analisis Risiko Keselamatan dan Kesehatan Kerja Kegiatan Bongkar Muat Pupuk. Jurnal INTECH," </w:t>
                    </w:r>
                    <w:r w:rsidRPr="00461DC8">
                      <w:rPr>
                        <w:rFonts w:ascii="Times New Roman" w:hAnsi="Times New Roman" w:cs="Times New Roman"/>
                        <w:i/>
                        <w:iCs/>
                        <w:noProof/>
                      </w:rPr>
                      <w:t xml:space="preserve">Teknik Industri Serang Raya, </w:t>
                    </w:r>
                    <w:r w:rsidRPr="00461DC8">
                      <w:rPr>
                        <w:rFonts w:ascii="Times New Roman" w:hAnsi="Times New Roman" w:cs="Times New Roman"/>
                        <w:noProof/>
                      </w:rPr>
                      <w:t xml:space="preserve">pp. 42, 45, 52, 2018. </w:t>
                    </w:r>
                  </w:p>
                </w:tc>
              </w:tr>
              <w:tr w:rsidR="00B523CC" w14:paraId="6152EB85" w14:textId="77777777">
                <w:trPr>
                  <w:divId w:val="961350285"/>
                  <w:tblCellSpacing w:w="15" w:type="dxa"/>
                </w:trPr>
                <w:tc>
                  <w:tcPr>
                    <w:tcW w:w="50" w:type="pct"/>
                    <w:hideMark/>
                  </w:tcPr>
                  <w:p w14:paraId="5DAD3772" w14:textId="77777777" w:rsidR="00B523CC" w:rsidRDefault="00B523CC">
                    <w:pPr>
                      <w:pStyle w:val="Bibliography"/>
                      <w:rPr>
                        <w:noProof/>
                      </w:rPr>
                    </w:pPr>
                    <w:r>
                      <w:rPr>
                        <w:noProof/>
                      </w:rPr>
                      <w:t xml:space="preserve">[8] </w:t>
                    </w:r>
                  </w:p>
                </w:tc>
                <w:tc>
                  <w:tcPr>
                    <w:tcW w:w="0" w:type="auto"/>
                    <w:hideMark/>
                  </w:tcPr>
                  <w:p w14:paraId="59350022"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S. Metode Penelitian Kuantitatif, Kualitatif dan R&amp;D, Bandung: Alfabeta, 2018. </w:t>
                    </w:r>
                  </w:p>
                </w:tc>
              </w:tr>
              <w:tr w:rsidR="00B523CC" w14:paraId="4EDD5C83" w14:textId="77777777">
                <w:trPr>
                  <w:divId w:val="961350285"/>
                  <w:tblCellSpacing w:w="15" w:type="dxa"/>
                </w:trPr>
                <w:tc>
                  <w:tcPr>
                    <w:tcW w:w="50" w:type="pct"/>
                    <w:hideMark/>
                  </w:tcPr>
                  <w:p w14:paraId="45223EFC" w14:textId="77777777" w:rsidR="00B523CC" w:rsidRDefault="00B523CC">
                    <w:pPr>
                      <w:pStyle w:val="Bibliography"/>
                      <w:rPr>
                        <w:noProof/>
                      </w:rPr>
                    </w:pPr>
                    <w:r>
                      <w:rPr>
                        <w:noProof/>
                      </w:rPr>
                      <w:t xml:space="preserve">[9] </w:t>
                    </w:r>
                  </w:p>
                </w:tc>
                <w:tc>
                  <w:tcPr>
                    <w:tcW w:w="0" w:type="auto"/>
                    <w:hideMark/>
                  </w:tcPr>
                  <w:p w14:paraId="4DD71214"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 D. S. Purnama, "Analisa Penerapan Metode HIRARC (Hazard Identification Risk Assessment and Risk Control) dan HAZOPS (Hazard and Operability Study) dalam kegiatan identifikasi potensi bahaya dan resiko pada proses unloading unit di PT. Toyota Astra Motor," </w:t>
                    </w:r>
                    <w:r w:rsidRPr="00461DC8">
                      <w:rPr>
                        <w:rFonts w:ascii="Times New Roman" w:hAnsi="Times New Roman" w:cs="Times New Roman"/>
                        <w:i/>
                        <w:iCs/>
                        <w:noProof/>
                      </w:rPr>
                      <w:t xml:space="preserve">Universitas Mercu Buana Bekasi, </w:t>
                    </w:r>
                    <w:r w:rsidRPr="00461DC8">
                      <w:rPr>
                        <w:rFonts w:ascii="Times New Roman" w:hAnsi="Times New Roman" w:cs="Times New Roman"/>
                        <w:noProof/>
                      </w:rPr>
                      <w:t xml:space="preserve">2015. </w:t>
                    </w:r>
                  </w:p>
                </w:tc>
              </w:tr>
              <w:tr w:rsidR="00B523CC" w14:paraId="26F2B149" w14:textId="77777777">
                <w:trPr>
                  <w:divId w:val="961350285"/>
                  <w:tblCellSpacing w:w="15" w:type="dxa"/>
                </w:trPr>
                <w:tc>
                  <w:tcPr>
                    <w:tcW w:w="50" w:type="pct"/>
                    <w:hideMark/>
                  </w:tcPr>
                  <w:p w14:paraId="1D32DFDD" w14:textId="77777777" w:rsidR="00B523CC" w:rsidRDefault="00B523CC">
                    <w:pPr>
                      <w:pStyle w:val="Bibliography"/>
                      <w:rPr>
                        <w:noProof/>
                      </w:rPr>
                    </w:pPr>
                    <w:r>
                      <w:rPr>
                        <w:noProof/>
                      </w:rPr>
                      <w:t xml:space="preserve">[10] </w:t>
                    </w:r>
                  </w:p>
                </w:tc>
                <w:tc>
                  <w:tcPr>
                    <w:tcW w:w="0" w:type="auto"/>
                    <w:hideMark/>
                  </w:tcPr>
                  <w:p w14:paraId="43C2E5B2"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D. B. Prasetio, I. Aryani and W. Meikawati, "Analisis Risiko Keselamatan dan Kesehatan Kerja Kegiatan Bongkar Muat Pupuk," </w:t>
                    </w:r>
                    <w:r w:rsidRPr="00461DC8">
                      <w:rPr>
                        <w:rFonts w:ascii="Times New Roman" w:hAnsi="Times New Roman" w:cs="Times New Roman"/>
                        <w:i/>
                        <w:iCs/>
                        <w:noProof/>
                      </w:rPr>
                      <w:t xml:space="preserve">Jurnal Intech Universitas Serang Raya, </w:t>
                    </w:r>
                    <w:r w:rsidRPr="00461DC8">
                      <w:rPr>
                        <w:rFonts w:ascii="Times New Roman" w:hAnsi="Times New Roman" w:cs="Times New Roman"/>
                        <w:noProof/>
                      </w:rPr>
                      <w:t xml:space="preserve">2018. </w:t>
                    </w:r>
                  </w:p>
                </w:tc>
              </w:tr>
              <w:tr w:rsidR="00B523CC" w14:paraId="71DC984A" w14:textId="77777777">
                <w:trPr>
                  <w:divId w:val="961350285"/>
                  <w:tblCellSpacing w:w="15" w:type="dxa"/>
                </w:trPr>
                <w:tc>
                  <w:tcPr>
                    <w:tcW w:w="50" w:type="pct"/>
                    <w:hideMark/>
                  </w:tcPr>
                  <w:p w14:paraId="47880C45" w14:textId="77777777" w:rsidR="00B523CC" w:rsidRDefault="00B523CC">
                    <w:pPr>
                      <w:pStyle w:val="Bibliography"/>
                      <w:rPr>
                        <w:noProof/>
                      </w:rPr>
                    </w:pPr>
                    <w:r>
                      <w:rPr>
                        <w:noProof/>
                      </w:rPr>
                      <w:t xml:space="preserve">[11] </w:t>
                    </w:r>
                  </w:p>
                </w:tc>
                <w:tc>
                  <w:tcPr>
                    <w:tcW w:w="0" w:type="auto"/>
                    <w:hideMark/>
                  </w:tcPr>
                  <w:p w14:paraId="494B893C" w14:textId="5C9A2DC9"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S. Aditya, "Manajemen Risiko K3 Menggunakan Pendekatan JSA Dan </w:t>
                    </w:r>
                    <w:r w:rsidRPr="00461DC8">
                      <w:rPr>
                        <w:rFonts w:ascii="Times New Roman" w:hAnsi="Times New Roman" w:cs="Times New Roman"/>
                        <w:noProof/>
                      </w:rPr>
                      <w:lastRenderedPageBreak/>
                      <w:t xml:space="preserve">HIRARC Guna Meminimalisir Potensi Hazard (Studi Kasus: PT Alam Lestari Unggul)," </w:t>
                    </w:r>
                    <w:r w:rsidRPr="00461DC8">
                      <w:rPr>
                        <w:rFonts w:ascii="Times New Roman" w:hAnsi="Times New Roman" w:cs="Times New Roman"/>
                        <w:i/>
                        <w:iCs/>
                        <w:noProof/>
                      </w:rPr>
                      <w:t xml:space="preserve">Universitas Islam Indonesia, </w:t>
                    </w:r>
                    <w:r w:rsidRPr="00461DC8">
                      <w:rPr>
                        <w:rFonts w:ascii="Times New Roman" w:hAnsi="Times New Roman" w:cs="Times New Roman"/>
                        <w:noProof/>
                      </w:rPr>
                      <w:t xml:space="preserve">2018. </w:t>
                    </w:r>
                  </w:p>
                </w:tc>
              </w:tr>
              <w:tr w:rsidR="00B523CC" w14:paraId="68EA7705" w14:textId="77777777">
                <w:trPr>
                  <w:divId w:val="961350285"/>
                  <w:tblCellSpacing w:w="15" w:type="dxa"/>
                </w:trPr>
                <w:tc>
                  <w:tcPr>
                    <w:tcW w:w="50" w:type="pct"/>
                    <w:hideMark/>
                  </w:tcPr>
                  <w:p w14:paraId="36CB3263" w14:textId="77777777" w:rsidR="00B523CC" w:rsidRDefault="00B523CC">
                    <w:pPr>
                      <w:pStyle w:val="Bibliography"/>
                      <w:rPr>
                        <w:noProof/>
                      </w:rPr>
                    </w:pPr>
                    <w:r>
                      <w:rPr>
                        <w:noProof/>
                      </w:rPr>
                      <w:lastRenderedPageBreak/>
                      <w:t xml:space="preserve">[12] </w:t>
                    </w:r>
                  </w:p>
                </w:tc>
                <w:tc>
                  <w:tcPr>
                    <w:tcW w:w="0" w:type="auto"/>
                    <w:hideMark/>
                  </w:tcPr>
                  <w:p w14:paraId="2C58E233" w14:textId="77777777" w:rsidR="00B523CC" w:rsidRPr="00461DC8" w:rsidRDefault="00B523CC">
                    <w:pPr>
                      <w:pStyle w:val="Bibliography"/>
                      <w:rPr>
                        <w:rFonts w:ascii="Times New Roman" w:hAnsi="Times New Roman" w:cs="Times New Roman"/>
                        <w:noProof/>
                      </w:rPr>
                    </w:pPr>
                    <w:r w:rsidRPr="00461DC8">
                      <w:rPr>
                        <w:rFonts w:ascii="Times New Roman" w:hAnsi="Times New Roman" w:cs="Times New Roman"/>
                        <w:noProof/>
                      </w:rPr>
                      <w:t xml:space="preserve">S. Ramli, Sistem Manajemen Keselamatan dan Kesehatan Kerja OHSAS 18001, Edisi Kedua, Jakarta: Dian Agung, 2010. </w:t>
                    </w:r>
                  </w:p>
                </w:tc>
              </w:tr>
              <w:tr w:rsidR="00B523CC" w14:paraId="6B9E3B34" w14:textId="77777777">
                <w:trPr>
                  <w:divId w:val="961350285"/>
                  <w:tblCellSpacing w:w="15" w:type="dxa"/>
                </w:trPr>
                <w:tc>
                  <w:tcPr>
                    <w:tcW w:w="50" w:type="pct"/>
                    <w:hideMark/>
                  </w:tcPr>
                  <w:p w14:paraId="05E4F960" w14:textId="77777777" w:rsidR="00B523CC" w:rsidRDefault="00B523CC">
                    <w:pPr>
                      <w:pStyle w:val="Bibliography"/>
                      <w:rPr>
                        <w:noProof/>
                      </w:rPr>
                    </w:pPr>
                    <w:r>
                      <w:rPr>
                        <w:noProof/>
                      </w:rPr>
                      <w:t xml:space="preserve">[13] </w:t>
                    </w:r>
                  </w:p>
                </w:tc>
                <w:tc>
                  <w:tcPr>
                    <w:tcW w:w="0" w:type="auto"/>
                    <w:hideMark/>
                  </w:tcPr>
                  <w:p w14:paraId="3C3F8355" w14:textId="7190379D" w:rsidR="00B523CC" w:rsidRPr="00461DC8" w:rsidRDefault="00B523CC" w:rsidP="00B523CC">
                    <w:pPr>
                      <w:pStyle w:val="Bibliography"/>
                      <w:rPr>
                        <w:rFonts w:ascii="Times New Roman" w:hAnsi="Times New Roman" w:cs="Times New Roman"/>
                        <w:noProof/>
                      </w:rPr>
                    </w:pPr>
                    <w:r w:rsidRPr="00461DC8">
                      <w:rPr>
                        <w:rFonts w:ascii="Times New Roman" w:hAnsi="Times New Roman" w:cs="Times New Roman"/>
                        <w:noProof/>
                      </w:rPr>
                      <w:t xml:space="preserve">B. Hard and T. Committee OB-007, Australian/New Zealand Standard Risk Management, Sydney: Standards Australia International Ltd, 2004. </w:t>
                    </w:r>
                  </w:p>
                </w:tc>
              </w:tr>
            </w:tbl>
            <w:p w14:paraId="6D43C23A" w14:textId="5A0CAD72" w:rsidR="002F6A46" w:rsidRPr="00247D83" w:rsidRDefault="00EF55AB" w:rsidP="00B523CC">
              <w:pPr>
                <w:rPr>
                  <w:rFonts w:ascii="Times New Roman" w:hAnsi="Times New Roman" w:cs="Times New Roman"/>
                </w:rPr>
              </w:pPr>
              <w:r w:rsidRPr="00B523CC">
                <w:rPr>
                  <w:rFonts w:ascii="Times New Roman" w:hAnsi="Times New Roman" w:cs="Times New Roman"/>
                </w:rPr>
                <w:fldChar w:fldCharType="end"/>
              </w:r>
            </w:p>
          </w:sdtContent>
        </w:sdt>
      </w:sdtContent>
    </w:sdt>
    <w:p w14:paraId="3E250D40" w14:textId="315AEE30"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205CDE24" w14:textId="5196C9E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3D96226B" w14:textId="5A3DBF7D"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1F861B0C"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0028BB07"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2F20754E"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5579BB82"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42B8D5BA"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48F471D9"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47289D8D"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7DD7BE1B"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4C977288"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63F1DF96"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20D28AFA"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1AB7E608"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5C2F5AB9"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7EF52439"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2747A7F4"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24093326"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50A137F1"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1C3D8955"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0DA11C63"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134385DD"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7E81C80E"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0BE32E19"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3F2C40D7"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2FB5A6DB"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2A938EA3"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4DE2EA21"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5BFE29AA"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208AFC5B"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0D5708C4"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6D721330"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408D890A"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71D15C28"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532AB5F9"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509F12C9"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06BD589B"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083656A3"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35C35FF1"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14225B06" w14:textId="77777777"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p>
    <w:p w14:paraId="056DC146" w14:textId="43179441" w:rsidR="000759AC" w:rsidRDefault="000759AC" w:rsidP="002D5658">
      <w:pPr>
        <w:autoSpaceDE w:val="0"/>
        <w:autoSpaceDN w:val="0"/>
        <w:adjustRightInd w:val="0"/>
        <w:spacing w:after="0" w:line="240" w:lineRule="auto"/>
        <w:rPr>
          <w:rFonts w:ascii="Times New Roman" w:eastAsia="Calibri" w:hAnsi="Times New Roman" w:cs="Times New Roman"/>
          <w:b/>
          <w:bCs/>
          <w:lang w:val="en-US"/>
        </w:rPr>
      </w:pPr>
      <w:r w:rsidRPr="00247D83">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798BEF20" wp14:editId="59A7DADF">
                <wp:simplePos x="0" y="0"/>
                <wp:positionH relativeFrom="column">
                  <wp:align>left</wp:align>
                </wp:positionH>
                <wp:positionV relativeFrom="paragraph">
                  <wp:posOffset>126047</wp:posOffset>
                </wp:positionV>
                <wp:extent cx="28860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EE135" id="Straight Connector 16" o:spid="_x0000_s1026" style="position:absolute;z-index:251664384;visibility:visible;mso-wrap-style:square;mso-wrap-distance-left:9pt;mso-wrap-distance-top:0;mso-wrap-distance-right:9pt;mso-wrap-distance-bottom:0;mso-position-horizontal:left;mso-position-horizontal-relative:text;mso-position-vertical:absolute;mso-position-vertical-relative:text" from="0,9.9pt" to="227.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" strokecolor="black [3040]"/>
            </w:pict>
          </mc:Fallback>
        </mc:AlternateContent>
      </w:r>
    </w:p>
    <w:p w14:paraId="69F1FCE4" w14:textId="695D8080" w:rsidR="002D5658" w:rsidRPr="00247D83" w:rsidRDefault="002D5658" w:rsidP="002D5658">
      <w:pPr>
        <w:autoSpaceDE w:val="0"/>
        <w:autoSpaceDN w:val="0"/>
        <w:adjustRightInd w:val="0"/>
        <w:spacing w:after="0" w:line="240" w:lineRule="auto"/>
        <w:rPr>
          <w:rFonts w:ascii="Times New Roman" w:eastAsia="Calibri" w:hAnsi="Times New Roman" w:cs="Times New Roman"/>
          <w:b/>
          <w:bCs/>
          <w:lang w:val="en-US"/>
        </w:rPr>
      </w:pPr>
      <w:r w:rsidRPr="00247D83">
        <w:rPr>
          <w:rFonts w:ascii="Times New Roman" w:eastAsia="Calibri" w:hAnsi="Times New Roman" w:cs="Times New Roman"/>
          <w:b/>
          <w:bCs/>
          <w:lang w:val="en-US"/>
        </w:rPr>
        <w:t xml:space="preserve">Tabel </w:t>
      </w:r>
      <w:proofErr w:type="spellStart"/>
      <w:r w:rsidRPr="00247D83">
        <w:rPr>
          <w:rFonts w:ascii="Times New Roman" w:eastAsia="Calibri" w:hAnsi="Times New Roman" w:cs="Times New Roman"/>
          <w:b/>
          <w:bCs/>
          <w:lang w:val="en-US"/>
        </w:rPr>
        <w:t>Pemeriksaan</w:t>
      </w:r>
      <w:proofErr w:type="spellEnd"/>
      <w:r w:rsidRPr="00247D83">
        <w:rPr>
          <w:rFonts w:ascii="Times New Roman" w:eastAsia="Calibri" w:hAnsi="Times New Roman" w:cs="Times New Roman"/>
          <w:b/>
          <w:bCs/>
          <w:lang w:val="en-US"/>
        </w:rPr>
        <w:t xml:space="preserve"> Isi </w:t>
      </w:r>
      <w:proofErr w:type="spellStart"/>
      <w:r w:rsidRPr="00247D83">
        <w:rPr>
          <w:rFonts w:ascii="Times New Roman" w:eastAsia="Calibri" w:hAnsi="Times New Roman" w:cs="Times New Roman"/>
          <w:b/>
          <w:bCs/>
          <w:lang w:val="en-US"/>
        </w:rPr>
        <w:t>Jurnal</w:t>
      </w:r>
      <w:proofErr w:type="spellEnd"/>
    </w:p>
    <w:p w14:paraId="037F93E5" w14:textId="77777777" w:rsidR="002D5658" w:rsidRPr="00247D83"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sidRPr="00247D83">
        <w:rPr>
          <w:rFonts w:ascii="Times New Roman" w:eastAsia="Calibri" w:hAnsi="Times New Roman" w:cs="Times New Roman"/>
          <w:bCs/>
          <w:lang w:val="en-US"/>
        </w:rPr>
        <w:t xml:space="preserve">Bagian </w:t>
      </w:r>
      <w:proofErr w:type="spellStart"/>
      <w:r w:rsidRPr="00247D83">
        <w:rPr>
          <w:rFonts w:ascii="Times New Roman" w:eastAsia="Calibri" w:hAnsi="Times New Roman" w:cs="Times New Roman"/>
          <w:bCs/>
          <w:lang w:val="en-US"/>
        </w:rPr>
        <w:t>ini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tidak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termasuk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dalam</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artikel</w:t>
      </w:r>
      <w:proofErr w:type="spellEnd"/>
      <w:r w:rsidRPr="00247D83">
        <w:rPr>
          <w:rFonts w:ascii="Times New Roman" w:eastAsia="Calibri" w:hAnsi="Times New Roman" w:cs="Times New Roman"/>
          <w:bCs/>
          <w:lang w:val="en-US"/>
        </w:rPr>
        <w:t xml:space="preserve">. Bagian </w:t>
      </w:r>
      <w:proofErr w:type="spellStart"/>
      <w:r w:rsidRPr="00247D83">
        <w:rPr>
          <w:rFonts w:ascii="Times New Roman" w:eastAsia="Calibri" w:hAnsi="Times New Roman" w:cs="Times New Roman"/>
          <w:bCs/>
          <w:lang w:val="en-US"/>
        </w:rPr>
        <w:t>ini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adalah</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bantuan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untuk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penulis</w:t>
      </w:r>
      <w:proofErr w:type="spellEnd"/>
      <w:r w:rsidRPr="00247D83">
        <w:rPr>
          <w:rFonts w:ascii="Times New Roman" w:eastAsia="Calibri" w:hAnsi="Times New Roman" w:cs="Times New Roman"/>
          <w:bCs/>
          <w:lang w:val="en-US"/>
        </w:rPr>
        <w:t xml:space="preserve"> </w:t>
      </w:r>
      <w:r w:rsidR="0098476B" w:rsidRPr="00247D83">
        <w:rPr>
          <w:rFonts w:ascii="Times New Roman" w:eastAsia="Calibri" w:hAnsi="Times New Roman" w:cs="Times New Roman"/>
          <w:bCs/>
          <w:lang w:val="en-US"/>
        </w:rPr>
        <w:t xml:space="preserve">dan juga editor </w:t>
      </w:r>
      <w:proofErr w:type="spellStart"/>
      <w:r w:rsidR="0098476B" w:rsidRPr="00247D83">
        <w:rPr>
          <w:rFonts w:ascii="Times New Roman" w:eastAsia="Calibri" w:hAnsi="Times New Roman" w:cs="Times New Roman"/>
          <w:bCs/>
          <w:lang w:val="en-US"/>
        </w:rPr>
        <w:t>jurnal</w:t>
      </w:r>
      <w:proofErr w:type="spellEnd"/>
      <w:r w:rsidR="0098476B"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untuk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memeriksa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isi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jurnal</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Sampai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jurnal</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ini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dinyatakan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diterima</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tidak</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diperbolehkan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menghapus</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tabel</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ini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Silahkan</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beri</w:t>
      </w:r>
      <w:proofErr w:type="spellEnd"/>
      <w:r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tanda</w:t>
      </w:r>
      <w:proofErr w:type="spellEnd"/>
      <w:r w:rsidRPr="00247D83">
        <w:rPr>
          <w:rFonts w:ascii="Times New Roman" w:eastAsia="Calibri" w:hAnsi="Times New Roman" w:cs="Times New Roman"/>
          <w:bCs/>
          <w:lang w:val="en-US"/>
        </w:rPr>
        <w:t xml:space="preserve"> </w:t>
      </w:r>
      <w:r w:rsidRPr="00247D83">
        <w:rPr>
          <w:rFonts w:ascii="Times New Roman" w:eastAsia="Calibri" w:hAnsi="Times New Roman" w:cs="Times New Roman"/>
          <w:bCs/>
          <w:i/>
          <w:lang w:val="en-US"/>
        </w:rPr>
        <w:t>check list</w:t>
      </w:r>
      <w:r w:rsidR="0098476B" w:rsidRPr="00247D83">
        <w:rPr>
          <w:rFonts w:ascii="Times New Roman" w:eastAsia="Calibri" w:hAnsi="Times New Roman" w:cs="Times New Roman"/>
          <w:bCs/>
          <w:i/>
          <w:lang w:val="en-US"/>
        </w:rPr>
        <w:t xml:space="preserve"> </w:t>
      </w:r>
      <w:r w:rsidR="0098476B" w:rsidRPr="00247D83">
        <w:rPr>
          <w:rFonts w:ascii="Times New Roman" w:eastAsia="Calibri" w:hAnsi="Times New Roman" w:cs="Times New Roman"/>
          <w:bCs/>
          <w:lang w:val="en-US"/>
        </w:rPr>
        <w:t>(</w:t>
      </w:r>
      <m:oMath>
        <m:r>
          <m:rPr>
            <m:nor/>
          </m:rPr>
          <w:rPr>
            <w:rFonts w:ascii="Times New Roman" w:eastAsia="Calibri" w:hAnsi="Times New Roman" w:cs="Times New Roman"/>
            <w:bCs/>
            <w:lang w:val="en-US"/>
          </w:rPr>
          <m:t>√)</m:t>
        </m:r>
      </m:oMath>
      <w:r w:rsidR="0098476B" w:rsidRPr="00247D83">
        <w:rPr>
          <w:rFonts w:ascii="Times New Roman" w:eastAsia="Calibri" w:hAnsi="Times New Roman" w:cs="Times New Roman"/>
          <w:bCs/>
          <w:lang w:val="en-US"/>
        </w:rPr>
        <w:t xml:space="preserve"> </w:t>
      </w:r>
      <w:proofErr w:type="spellStart"/>
      <w:r w:rsidRPr="00247D83">
        <w:rPr>
          <w:rFonts w:ascii="Times New Roman" w:eastAsia="Calibri" w:hAnsi="Times New Roman" w:cs="Times New Roman"/>
          <w:bCs/>
          <w:lang w:val="en-US"/>
        </w:rPr>
        <w:t>jika</w:t>
      </w:r>
      <w:proofErr w:type="spellEnd"/>
      <w:r w:rsidRPr="00247D83">
        <w:rPr>
          <w:rFonts w:ascii="Times New Roman" w:eastAsia="Calibri" w:hAnsi="Times New Roman" w:cs="Times New Roman"/>
          <w:bCs/>
          <w:lang w:val="en-US"/>
        </w:rPr>
        <w:t xml:space="preserve"> item </w:t>
      </w:r>
      <w:proofErr w:type="spellStart"/>
      <w:r w:rsidRPr="00247D83">
        <w:rPr>
          <w:rFonts w:ascii="Times New Roman" w:eastAsia="Calibri" w:hAnsi="Times New Roman" w:cs="Times New Roman"/>
          <w:bCs/>
          <w:lang w:val="en-US"/>
        </w:rPr>
        <w:t>tersebut</w:t>
      </w:r>
      <w:proofErr w:type="spellEnd"/>
      <w:r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
          <w:bCs/>
          <w:lang w:val="en-US"/>
        </w:rPr>
        <w:t>ada</w:t>
      </w:r>
      <w:proofErr w:type="spellEnd"/>
      <w:r w:rsidR="00A7430C" w:rsidRPr="00247D83">
        <w:rPr>
          <w:rFonts w:ascii="Times New Roman" w:eastAsia="Calibri" w:hAnsi="Times New Roman" w:cs="Times New Roman"/>
          <w:b/>
          <w:bCs/>
          <w:lang w:val="en-US"/>
        </w:rPr>
        <w:t xml:space="preserve"> di </w:t>
      </w:r>
      <w:proofErr w:type="spellStart"/>
      <w:r w:rsidR="00A7430C" w:rsidRPr="00247D83">
        <w:rPr>
          <w:rFonts w:ascii="Times New Roman" w:eastAsia="Calibri" w:hAnsi="Times New Roman" w:cs="Times New Roman"/>
          <w:b/>
          <w:bCs/>
          <w:lang w:val="en-US"/>
        </w:rPr>
        <w:t>dalam</w:t>
      </w:r>
      <w:proofErr w:type="spellEnd"/>
      <w:r w:rsidR="00A7430C" w:rsidRPr="00247D83">
        <w:rPr>
          <w:rFonts w:ascii="Times New Roman" w:eastAsia="Calibri" w:hAnsi="Times New Roman" w:cs="Times New Roman"/>
          <w:b/>
          <w:bCs/>
          <w:lang w:val="en-US"/>
        </w:rPr>
        <w:t xml:space="preserve"> </w:t>
      </w:r>
      <w:proofErr w:type="spellStart"/>
      <w:r w:rsidR="00A7430C" w:rsidRPr="00247D83">
        <w:rPr>
          <w:rFonts w:ascii="Times New Roman" w:eastAsia="Calibri" w:hAnsi="Times New Roman" w:cs="Times New Roman"/>
          <w:b/>
          <w:bCs/>
          <w:lang w:val="en-US"/>
        </w:rPr>
        <w:t>artikel</w:t>
      </w:r>
      <w:proofErr w:type="spellEnd"/>
      <w:r w:rsidRPr="00247D83">
        <w:rPr>
          <w:rFonts w:ascii="Times New Roman" w:eastAsia="Calibri" w:hAnsi="Times New Roman" w:cs="Times New Roman"/>
          <w:bCs/>
          <w:lang w:val="en-US"/>
        </w:rPr>
        <w:t>.</w:t>
      </w:r>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Selanjutnya</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kualitas</w:t>
      </w:r>
      <w:proofErr w:type="spellEnd"/>
      <w:r w:rsidR="00A7430C" w:rsidRPr="00247D83">
        <w:rPr>
          <w:rFonts w:ascii="Times New Roman" w:eastAsia="Calibri" w:hAnsi="Times New Roman" w:cs="Times New Roman"/>
          <w:bCs/>
          <w:lang w:val="en-US"/>
        </w:rPr>
        <w:t xml:space="preserve"> dan </w:t>
      </w:r>
      <w:proofErr w:type="spellStart"/>
      <w:r w:rsidR="00A7430C" w:rsidRPr="00247D83">
        <w:rPr>
          <w:rFonts w:ascii="Times New Roman" w:eastAsia="Calibri" w:hAnsi="Times New Roman" w:cs="Times New Roman"/>
          <w:bCs/>
          <w:lang w:val="en-US"/>
        </w:rPr>
        <w:t>kedalaman</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isi</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dari</w:t>
      </w:r>
      <w:proofErr w:type="spellEnd"/>
      <w:r w:rsidR="00A7430C" w:rsidRPr="00247D83">
        <w:rPr>
          <w:rFonts w:ascii="Times New Roman" w:eastAsia="Calibri" w:hAnsi="Times New Roman" w:cs="Times New Roman"/>
          <w:bCs/>
          <w:lang w:val="en-US"/>
        </w:rPr>
        <w:t xml:space="preserve"> masing-masing </w:t>
      </w:r>
      <w:proofErr w:type="spellStart"/>
      <w:r w:rsidR="00A7430C" w:rsidRPr="00247D83">
        <w:rPr>
          <w:rFonts w:ascii="Times New Roman" w:eastAsia="Calibri" w:hAnsi="Times New Roman" w:cs="Times New Roman"/>
          <w:bCs/>
          <w:lang w:val="en-US"/>
        </w:rPr>
        <w:t>jenis</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pemeriksaan</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akan</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diperiksa</w:t>
      </w:r>
      <w:proofErr w:type="spellEnd"/>
      <w:r w:rsidR="00A7430C" w:rsidRPr="00247D83">
        <w:rPr>
          <w:rFonts w:ascii="Times New Roman" w:eastAsia="Calibri" w:hAnsi="Times New Roman" w:cs="Times New Roman"/>
          <w:bCs/>
          <w:lang w:val="en-US"/>
        </w:rPr>
        <w:t xml:space="preserve"> oleh reviewer. Tabel </w:t>
      </w:r>
      <w:proofErr w:type="spellStart"/>
      <w:r w:rsidR="00A7430C" w:rsidRPr="00247D83">
        <w:rPr>
          <w:rFonts w:ascii="Times New Roman" w:eastAsia="Calibri" w:hAnsi="Times New Roman" w:cs="Times New Roman"/>
          <w:bCs/>
          <w:lang w:val="en-US"/>
        </w:rPr>
        <w:t>ini</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hanya</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untuk</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memastikan</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setiap</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jenis</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pemeriksaan</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sudah</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ada</w:t>
      </w:r>
      <w:proofErr w:type="spellEnd"/>
      <w:r w:rsidR="00A7430C" w:rsidRPr="00247D83">
        <w:rPr>
          <w:rFonts w:ascii="Times New Roman" w:eastAsia="Calibri" w:hAnsi="Times New Roman" w:cs="Times New Roman"/>
          <w:bCs/>
          <w:lang w:val="en-US"/>
        </w:rPr>
        <w:t xml:space="preserve"> di </w:t>
      </w:r>
      <w:proofErr w:type="spellStart"/>
      <w:r w:rsidR="00A7430C" w:rsidRPr="00247D83">
        <w:rPr>
          <w:rFonts w:ascii="Times New Roman" w:eastAsia="Calibri" w:hAnsi="Times New Roman" w:cs="Times New Roman"/>
          <w:bCs/>
          <w:lang w:val="en-US"/>
        </w:rPr>
        <w:t>dalam</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isi</w:t>
      </w:r>
      <w:proofErr w:type="spellEnd"/>
      <w:r w:rsidR="00A7430C" w:rsidRPr="00247D83">
        <w:rPr>
          <w:rFonts w:ascii="Times New Roman" w:eastAsia="Calibri" w:hAnsi="Times New Roman" w:cs="Times New Roman"/>
          <w:bCs/>
          <w:lang w:val="en-US"/>
        </w:rPr>
        <w:t xml:space="preserve"> </w:t>
      </w:r>
      <w:proofErr w:type="spellStart"/>
      <w:r w:rsidR="00A7430C" w:rsidRPr="00247D83">
        <w:rPr>
          <w:rFonts w:ascii="Times New Roman" w:eastAsia="Calibri" w:hAnsi="Times New Roman" w:cs="Times New Roman"/>
          <w:bCs/>
          <w:lang w:val="en-US"/>
        </w:rPr>
        <w:t>artikel</w:t>
      </w:r>
      <w:proofErr w:type="spellEnd"/>
      <w:r w:rsidR="00A7430C" w:rsidRPr="00247D83">
        <w:rPr>
          <w:rFonts w:ascii="Times New Roman" w:eastAsia="Calibri" w:hAnsi="Times New Roman" w:cs="Times New Roman"/>
          <w:bCs/>
          <w:lang w:val="en-US"/>
        </w:rPr>
        <w:t>.</w:t>
      </w:r>
    </w:p>
    <w:p w14:paraId="50595C3B" w14:textId="77777777" w:rsidR="002D5658" w:rsidRPr="00247D83"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14:paraId="0F342B70" w14:textId="77777777" w:rsidR="002D5658" w:rsidRPr="00247D83"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sidRPr="00247D83">
        <w:rPr>
          <w:rFonts w:ascii="Times New Roman" w:eastAsia="Calibri" w:hAnsi="Times New Roman" w:cs="Times New Roman"/>
          <w:bCs/>
          <w:lang w:val="en-US"/>
        </w:rPr>
        <w:t xml:space="preserve">Tabel </w:t>
      </w:r>
      <w:proofErr w:type="spellStart"/>
      <w:r w:rsidRPr="00247D83">
        <w:rPr>
          <w:rFonts w:ascii="Times New Roman" w:eastAsia="Calibri" w:hAnsi="Times New Roman" w:cs="Times New Roman"/>
          <w:bCs/>
          <w:lang w:val="en-US"/>
        </w:rPr>
        <w:t>Pemeriksaan</w:t>
      </w:r>
      <w:proofErr w:type="spellEnd"/>
      <w:r w:rsidRPr="00247D83">
        <w:rPr>
          <w:rFonts w:ascii="Times New Roman" w:eastAsia="Calibri" w:hAnsi="Times New Roman" w:cs="Times New Roman"/>
          <w:bCs/>
          <w:lang w:val="en-US"/>
        </w:rPr>
        <w:t xml:space="preserve">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232"/>
        <w:gridCol w:w="772"/>
      </w:tblGrid>
      <w:tr w:rsidR="003D1666" w:rsidRPr="00247D83" w14:paraId="42265F96" w14:textId="77777777" w:rsidTr="003D1666">
        <w:tc>
          <w:tcPr>
            <w:tcW w:w="461" w:type="dxa"/>
            <w:tcBorders>
              <w:top w:val="single" w:sz="4" w:space="0" w:color="auto"/>
              <w:bottom w:val="single" w:sz="4" w:space="0" w:color="auto"/>
            </w:tcBorders>
          </w:tcPr>
          <w:p w14:paraId="5F731FA8" w14:textId="77777777" w:rsidR="003D1666" w:rsidRPr="00247D83" w:rsidRDefault="003D1666" w:rsidP="00895DA0">
            <w:pPr>
              <w:autoSpaceDE w:val="0"/>
              <w:autoSpaceDN w:val="0"/>
              <w:adjustRightInd w:val="0"/>
              <w:jc w:val="center"/>
              <w:rPr>
                <w:rFonts w:eastAsia="Calibri"/>
                <w:b/>
                <w:bCs/>
                <w:lang w:val="en-US"/>
              </w:rPr>
            </w:pPr>
            <w:r w:rsidRPr="00247D83">
              <w:rPr>
                <w:rFonts w:eastAsia="Calibri"/>
                <w:b/>
                <w:bCs/>
                <w:lang w:val="en-US"/>
              </w:rPr>
              <w:t>No</w:t>
            </w:r>
          </w:p>
        </w:tc>
        <w:tc>
          <w:tcPr>
            <w:tcW w:w="3307" w:type="dxa"/>
            <w:tcBorders>
              <w:top w:val="single" w:sz="4" w:space="0" w:color="auto"/>
              <w:bottom w:val="single" w:sz="4" w:space="0" w:color="auto"/>
            </w:tcBorders>
          </w:tcPr>
          <w:p w14:paraId="5E92642B" w14:textId="77777777" w:rsidR="003D1666" w:rsidRPr="00247D83" w:rsidRDefault="003D1666" w:rsidP="00895DA0">
            <w:pPr>
              <w:autoSpaceDE w:val="0"/>
              <w:autoSpaceDN w:val="0"/>
              <w:adjustRightInd w:val="0"/>
              <w:jc w:val="center"/>
              <w:rPr>
                <w:rFonts w:eastAsia="Calibri"/>
                <w:b/>
                <w:bCs/>
                <w:lang w:val="en-US"/>
              </w:rPr>
            </w:pPr>
            <w:r w:rsidRPr="00247D83">
              <w:rPr>
                <w:rFonts w:eastAsia="Calibri"/>
                <w:b/>
                <w:bCs/>
                <w:lang w:val="en-US"/>
              </w:rPr>
              <w:t xml:space="preserve">Jenis </w:t>
            </w:r>
            <w:proofErr w:type="spellStart"/>
            <w:r w:rsidRPr="00247D83">
              <w:rPr>
                <w:rFonts w:eastAsia="Calibri"/>
                <w:b/>
                <w:bCs/>
                <w:lang w:val="en-US"/>
              </w:rPr>
              <w:t>Pemeriksaan</w:t>
            </w:r>
            <w:proofErr w:type="spellEnd"/>
          </w:p>
        </w:tc>
        <w:tc>
          <w:tcPr>
            <w:tcW w:w="772" w:type="dxa"/>
            <w:tcBorders>
              <w:top w:val="single" w:sz="4" w:space="0" w:color="auto"/>
              <w:bottom w:val="single" w:sz="4" w:space="0" w:color="auto"/>
            </w:tcBorders>
          </w:tcPr>
          <w:p w14:paraId="3119B44B" w14:textId="77777777" w:rsidR="003D1666" w:rsidRPr="00247D83" w:rsidRDefault="003D1666" w:rsidP="00895DA0">
            <w:pPr>
              <w:autoSpaceDE w:val="0"/>
              <w:autoSpaceDN w:val="0"/>
              <w:adjustRightInd w:val="0"/>
              <w:jc w:val="center"/>
              <w:rPr>
                <w:rFonts w:eastAsia="Calibri"/>
                <w:b/>
                <w:bCs/>
                <w:lang w:val="en-US"/>
              </w:rPr>
            </w:pPr>
            <w:r w:rsidRPr="00247D83">
              <w:rPr>
                <w:rFonts w:eastAsia="Calibri"/>
                <w:b/>
                <w:bCs/>
                <w:lang w:val="en-US"/>
              </w:rPr>
              <w:t>Tanda</w:t>
            </w:r>
          </w:p>
        </w:tc>
      </w:tr>
      <w:tr w:rsidR="00026852" w:rsidRPr="00247D83" w14:paraId="71D1D89D" w14:textId="77777777" w:rsidTr="00361A6A">
        <w:tc>
          <w:tcPr>
            <w:tcW w:w="461" w:type="dxa"/>
            <w:tcBorders>
              <w:top w:val="single" w:sz="4" w:space="0" w:color="auto"/>
              <w:bottom w:val="nil"/>
            </w:tcBorders>
          </w:tcPr>
          <w:p w14:paraId="552DDC20" w14:textId="77777777" w:rsidR="00026852" w:rsidRPr="00247D83" w:rsidRDefault="00026852" w:rsidP="00895DA0">
            <w:pPr>
              <w:autoSpaceDE w:val="0"/>
              <w:autoSpaceDN w:val="0"/>
              <w:adjustRightInd w:val="0"/>
              <w:jc w:val="center"/>
              <w:rPr>
                <w:rFonts w:eastAsia="Calibri"/>
                <w:bCs/>
                <w:lang w:val="en-US"/>
              </w:rPr>
            </w:pPr>
            <w:r w:rsidRPr="00247D83">
              <w:rPr>
                <w:rFonts w:eastAsia="Calibri"/>
                <w:bCs/>
                <w:lang w:val="en-US"/>
              </w:rPr>
              <w:t>1</w:t>
            </w:r>
          </w:p>
        </w:tc>
        <w:tc>
          <w:tcPr>
            <w:tcW w:w="4079" w:type="dxa"/>
            <w:gridSpan w:val="2"/>
            <w:tcBorders>
              <w:top w:val="single" w:sz="4" w:space="0" w:color="auto"/>
              <w:bottom w:val="nil"/>
            </w:tcBorders>
          </w:tcPr>
          <w:p w14:paraId="5B62A146" w14:textId="77777777" w:rsidR="00026852" w:rsidRPr="00247D83" w:rsidRDefault="00026852" w:rsidP="00895DA0">
            <w:pPr>
              <w:autoSpaceDE w:val="0"/>
              <w:autoSpaceDN w:val="0"/>
              <w:adjustRightInd w:val="0"/>
              <w:jc w:val="center"/>
              <w:rPr>
                <w:rFonts w:eastAsia="Calibri"/>
                <w:bCs/>
                <w:lang w:val="en-US"/>
              </w:rPr>
            </w:pPr>
            <w:proofErr w:type="spellStart"/>
            <w:r w:rsidRPr="00247D83">
              <w:rPr>
                <w:rFonts w:eastAsia="Calibri"/>
                <w:bCs/>
                <w:lang w:val="en-US"/>
              </w:rPr>
              <w:t>Abstrak</w:t>
            </w:r>
            <w:proofErr w:type="spellEnd"/>
            <w:r w:rsidRPr="00247D83">
              <w:rPr>
                <w:rFonts w:eastAsia="Calibri"/>
                <w:bCs/>
                <w:lang w:val="en-US"/>
              </w:rPr>
              <w:t xml:space="preserve"> :</w:t>
            </w:r>
          </w:p>
        </w:tc>
      </w:tr>
      <w:tr w:rsidR="003D1666" w:rsidRPr="00247D83" w14:paraId="1C9B296F" w14:textId="77777777" w:rsidTr="003D1666">
        <w:tc>
          <w:tcPr>
            <w:tcW w:w="461" w:type="dxa"/>
            <w:tcBorders>
              <w:top w:val="nil"/>
              <w:bottom w:val="nil"/>
            </w:tcBorders>
          </w:tcPr>
          <w:p w14:paraId="1A6FE53D" w14:textId="77777777" w:rsidR="003D1666" w:rsidRPr="00247D83" w:rsidRDefault="003D1666" w:rsidP="00895DA0">
            <w:pPr>
              <w:autoSpaceDE w:val="0"/>
              <w:autoSpaceDN w:val="0"/>
              <w:adjustRightInd w:val="0"/>
              <w:jc w:val="center"/>
              <w:rPr>
                <w:rFonts w:eastAsia="Calibri"/>
                <w:bCs/>
                <w:lang w:val="en-US"/>
              </w:rPr>
            </w:pPr>
          </w:p>
        </w:tc>
        <w:tc>
          <w:tcPr>
            <w:tcW w:w="3307" w:type="dxa"/>
            <w:tcBorders>
              <w:top w:val="nil"/>
              <w:bottom w:val="nil"/>
            </w:tcBorders>
          </w:tcPr>
          <w:p w14:paraId="51BA25B5" w14:textId="77777777" w:rsidR="003D1666" w:rsidRPr="00247D83" w:rsidRDefault="00A7430C" w:rsidP="00895DA0">
            <w:pPr>
              <w:autoSpaceDE w:val="0"/>
              <w:autoSpaceDN w:val="0"/>
              <w:adjustRightInd w:val="0"/>
              <w:rPr>
                <w:rFonts w:eastAsia="Calibri"/>
                <w:bCs/>
                <w:lang w:val="en-US"/>
              </w:rPr>
            </w:pPr>
            <w:r w:rsidRPr="00247D83">
              <w:rPr>
                <w:rFonts w:eastAsia="Calibri"/>
                <w:bCs/>
                <w:lang w:val="en-US"/>
              </w:rPr>
              <w:t xml:space="preserve">Latar </w:t>
            </w:r>
            <w:proofErr w:type="spellStart"/>
            <w:r w:rsidRPr="00247D83">
              <w:rPr>
                <w:rFonts w:eastAsia="Calibri"/>
                <w:bCs/>
                <w:lang w:val="en-US"/>
              </w:rPr>
              <w:t>belakang</w:t>
            </w:r>
            <w:proofErr w:type="spellEnd"/>
          </w:p>
        </w:tc>
        <w:tc>
          <w:tcPr>
            <w:tcW w:w="772" w:type="dxa"/>
            <w:tcBorders>
              <w:top w:val="nil"/>
              <w:bottom w:val="nil"/>
            </w:tcBorders>
          </w:tcPr>
          <w:p w14:paraId="6D4574B5" w14:textId="77777777" w:rsidR="003D1666" w:rsidRPr="00247D83" w:rsidRDefault="003D1666" w:rsidP="00895DA0">
            <w:pPr>
              <w:autoSpaceDE w:val="0"/>
              <w:autoSpaceDN w:val="0"/>
              <w:adjustRightInd w:val="0"/>
              <w:jc w:val="center"/>
              <w:rPr>
                <w:rFonts w:eastAsia="Calibri"/>
                <w:bCs/>
                <w:lang w:val="en-US"/>
              </w:rPr>
            </w:pPr>
          </w:p>
        </w:tc>
      </w:tr>
      <w:tr w:rsidR="00A7430C" w:rsidRPr="00247D83" w14:paraId="3D70DC5F" w14:textId="77777777" w:rsidTr="003D1666">
        <w:tc>
          <w:tcPr>
            <w:tcW w:w="461" w:type="dxa"/>
            <w:tcBorders>
              <w:top w:val="nil"/>
              <w:bottom w:val="nil"/>
            </w:tcBorders>
          </w:tcPr>
          <w:p w14:paraId="07914D89"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6C583BD0" w14:textId="77777777" w:rsidR="00A7430C" w:rsidRPr="00247D83" w:rsidRDefault="00A7430C" w:rsidP="00895DA0">
            <w:pPr>
              <w:autoSpaceDE w:val="0"/>
              <w:autoSpaceDN w:val="0"/>
              <w:adjustRightInd w:val="0"/>
              <w:rPr>
                <w:rFonts w:eastAsia="Calibri"/>
                <w:bCs/>
                <w:lang w:val="en-US"/>
              </w:rPr>
            </w:pPr>
            <w:r w:rsidRPr="00247D83">
              <w:rPr>
                <w:rFonts w:eastAsia="Calibri"/>
                <w:bCs/>
                <w:lang w:val="en-US"/>
              </w:rPr>
              <w:t xml:space="preserve">Tujuan&amp; </w:t>
            </w:r>
            <w:proofErr w:type="spellStart"/>
            <w:r w:rsidRPr="00247D83">
              <w:rPr>
                <w:rFonts w:eastAsia="Calibri"/>
                <w:bCs/>
                <w:lang w:val="en-US"/>
              </w:rPr>
              <w:t>manfaat</w:t>
            </w:r>
            <w:proofErr w:type="spellEnd"/>
            <w:r w:rsidRPr="00247D83">
              <w:rPr>
                <w:rFonts w:eastAsia="Calibri"/>
                <w:bCs/>
                <w:lang w:val="en-US"/>
              </w:rPr>
              <w:t xml:space="preserve"> </w:t>
            </w:r>
            <w:proofErr w:type="spellStart"/>
            <w:r w:rsidRPr="00247D83">
              <w:rPr>
                <w:rFonts w:eastAsia="Calibri"/>
                <w:bCs/>
                <w:lang w:val="en-US"/>
              </w:rPr>
              <w:t>penelitian</w:t>
            </w:r>
            <w:proofErr w:type="spellEnd"/>
          </w:p>
        </w:tc>
        <w:tc>
          <w:tcPr>
            <w:tcW w:w="772" w:type="dxa"/>
            <w:tcBorders>
              <w:top w:val="nil"/>
              <w:bottom w:val="nil"/>
            </w:tcBorders>
          </w:tcPr>
          <w:p w14:paraId="0FFB7980" w14:textId="77777777" w:rsidR="00A7430C" w:rsidRPr="00247D83" w:rsidRDefault="00A7430C" w:rsidP="00895DA0">
            <w:pPr>
              <w:autoSpaceDE w:val="0"/>
              <w:autoSpaceDN w:val="0"/>
              <w:adjustRightInd w:val="0"/>
              <w:jc w:val="center"/>
              <w:rPr>
                <w:rFonts w:eastAsia="Calibri"/>
                <w:bCs/>
                <w:lang w:val="en-US"/>
              </w:rPr>
            </w:pPr>
          </w:p>
        </w:tc>
      </w:tr>
      <w:tr w:rsidR="00A7430C" w:rsidRPr="00247D83" w14:paraId="596EF95E" w14:textId="77777777" w:rsidTr="003D1666">
        <w:tc>
          <w:tcPr>
            <w:tcW w:w="461" w:type="dxa"/>
            <w:tcBorders>
              <w:top w:val="nil"/>
              <w:bottom w:val="nil"/>
            </w:tcBorders>
          </w:tcPr>
          <w:p w14:paraId="2DC2FD2F"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C77B14B" w14:textId="77777777" w:rsidR="00A7430C" w:rsidRPr="00247D83" w:rsidRDefault="00A7430C" w:rsidP="00895DA0">
            <w:pPr>
              <w:autoSpaceDE w:val="0"/>
              <w:autoSpaceDN w:val="0"/>
              <w:adjustRightInd w:val="0"/>
              <w:rPr>
                <w:rFonts w:eastAsia="Calibri"/>
                <w:bCs/>
                <w:lang w:val="en-US"/>
              </w:rPr>
            </w:pPr>
            <w:r w:rsidRPr="00247D83">
              <w:rPr>
                <w:rFonts w:eastAsia="Calibri"/>
                <w:bCs/>
                <w:lang w:val="en-US"/>
              </w:rPr>
              <w:t>Metode</w:t>
            </w:r>
          </w:p>
        </w:tc>
        <w:tc>
          <w:tcPr>
            <w:tcW w:w="772" w:type="dxa"/>
            <w:tcBorders>
              <w:top w:val="nil"/>
              <w:bottom w:val="nil"/>
            </w:tcBorders>
          </w:tcPr>
          <w:p w14:paraId="06D94D16" w14:textId="77777777" w:rsidR="00A7430C" w:rsidRPr="00247D83" w:rsidRDefault="00A7430C" w:rsidP="00895DA0">
            <w:pPr>
              <w:autoSpaceDE w:val="0"/>
              <w:autoSpaceDN w:val="0"/>
              <w:adjustRightInd w:val="0"/>
              <w:jc w:val="center"/>
              <w:rPr>
                <w:rFonts w:eastAsia="Calibri"/>
                <w:bCs/>
                <w:lang w:val="en-US"/>
              </w:rPr>
            </w:pPr>
          </w:p>
        </w:tc>
      </w:tr>
      <w:tr w:rsidR="00A7430C" w:rsidRPr="00247D83" w14:paraId="246F8919" w14:textId="77777777" w:rsidTr="003D1666">
        <w:tc>
          <w:tcPr>
            <w:tcW w:w="461" w:type="dxa"/>
            <w:tcBorders>
              <w:top w:val="nil"/>
              <w:bottom w:val="nil"/>
            </w:tcBorders>
          </w:tcPr>
          <w:p w14:paraId="116163B8"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603B31C7" w14:textId="77777777" w:rsidR="00A7430C" w:rsidRPr="00247D83" w:rsidRDefault="00A7430C" w:rsidP="00895DA0">
            <w:pPr>
              <w:autoSpaceDE w:val="0"/>
              <w:autoSpaceDN w:val="0"/>
              <w:adjustRightInd w:val="0"/>
              <w:rPr>
                <w:rFonts w:eastAsia="Calibri"/>
                <w:bCs/>
                <w:lang w:val="en-US"/>
              </w:rPr>
            </w:pPr>
            <w:r w:rsidRPr="00247D83">
              <w:rPr>
                <w:rFonts w:eastAsia="Calibri"/>
                <w:bCs/>
                <w:lang w:val="en-US"/>
              </w:rPr>
              <w:t>Kesimpulan</w:t>
            </w:r>
          </w:p>
        </w:tc>
        <w:tc>
          <w:tcPr>
            <w:tcW w:w="772" w:type="dxa"/>
            <w:tcBorders>
              <w:top w:val="nil"/>
              <w:bottom w:val="nil"/>
            </w:tcBorders>
          </w:tcPr>
          <w:p w14:paraId="59F19860" w14:textId="77777777" w:rsidR="00A7430C" w:rsidRPr="00247D83" w:rsidRDefault="00A7430C" w:rsidP="00895DA0">
            <w:pPr>
              <w:autoSpaceDE w:val="0"/>
              <w:autoSpaceDN w:val="0"/>
              <w:adjustRightInd w:val="0"/>
              <w:jc w:val="center"/>
              <w:rPr>
                <w:rFonts w:eastAsia="Calibri"/>
                <w:bCs/>
                <w:lang w:val="en-US"/>
              </w:rPr>
            </w:pPr>
          </w:p>
        </w:tc>
      </w:tr>
      <w:tr w:rsidR="00A7430C" w:rsidRPr="00247D83" w14:paraId="5C8D0D77" w14:textId="77777777" w:rsidTr="00026852">
        <w:tc>
          <w:tcPr>
            <w:tcW w:w="461" w:type="dxa"/>
            <w:tcBorders>
              <w:top w:val="nil"/>
              <w:bottom w:val="single" w:sz="4" w:space="0" w:color="auto"/>
            </w:tcBorders>
          </w:tcPr>
          <w:p w14:paraId="65EB3EF9"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0CDBCDD2" w14:textId="77777777" w:rsidR="00A7430C" w:rsidRPr="00247D83" w:rsidRDefault="00A7430C" w:rsidP="00895DA0">
            <w:pPr>
              <w:autoSpaceDE w:val="0"/>
              <w:autoSpaceDN w:val="0"/>
              <w:adjustRightInd w:val="0"/>
              <w:rPr>
                <w:rFonts w:eastAsia="Calibri"/>
                <w:bCs/>
                <w:lang w:val="en-US"/>
              </w:rPr>
            </w:pPr>
            <w:r w:rsidRPr="00247D83">
              <w:rPr>
                <w:rFonts w:eastAsia="Calibri"/>
                <w:bCs/>
                <w:lang w:val="en-US"/>
              </w:rPr>
              <w:t xml:space="preserve">Kata </w:t>
            </w:r>
            <w:proofErr w:type="spellStart"/>
            <w:r w:rsidRPr="00247D83">
              <w:rPr>
                <w:rFonts w:eastAsia="Calibri"/>
                <w:bCs/>
                <w:lang w:val="en-US"/>
              </w:rPr>
              <w:t>kunci</w:t>
            </w:r>
            <w:proofErr w:type="spellEnd"/>
          </w:p>
        </w:tc>
        <w:tc>
          <w:tcPr>
            <w:tcW w:w="772" w:type="dxa"/>
            <w:tcBorders>
              <w:top w:val="nil"/>
              <w:bottom w:val="single" w:sz="4" w:space="0" w:color="auto"/>
            </w:tcBorders>
          </w:tcPr>
          <w:p w14:paraId="6773B253" w14:textId="77777777" w:rsidR="00A7430C" w:rsidRPr="00247D83" w:rsidRDefault="00A7430C" w:rsidP="00895DA0">
            <w:pPr>
              <w:autoSpaceDE w:val="0"/>
              <w:autoSpaceDN w:val="0"/>
              <w:adjustRightInd w:val="0"/>
              <w:jc w:val="center"/>
              <w:rPr>
                <w:rFonts w:eastAsia="Calibri"/>
                <w:bCs/>
                <w:lang w:val="en-US"/>
              </w:rPr>
            </w:pPr>
          </w:p>
        </w:tc>
      </w:tr>
      <w:tr w:rsidR="00026852" w:rsidRPr="00247D83" w14:paraId="2740F481" w14:textId="77777777" w:rsidTr="00026852">
        <w:tc>
          <w:tcPr>
            <w:tcW w:w="461" w:type="dxa"/>
            <w:tcBorders>
              <w:top w:val="single" w:sz="4" w:space="0" w:color="auto"/>
              <w:bottom w:val="nil"/>
            </w:tcBorders>
          </w:tcPr>
          <w:p w14:paraId="2A4A7CFA" w14:textId="77777777" w:rsidR="00026852" w:rsidRPr="00247D83" w:rsidRDefault="00026852" w:rsidP="00895DA0">
            <w:pPr>
              <w:autoSpaceDE w:val="0"/>
              <w:autoSpaceDN w:val="0"/>
              <w:adjustRightInd w:val="0"/>
              <w:jc w:val="center"/>
              <w:rPr>
                <w:rFonts w:eastAsia="Calibri"/>
                <w:bCs/>
                <w:lang w:val="en-US"/>
              </w:rPr>
            </w:pPr>
            <w:r w:rsidRPr="00247D83">
              <w:rPr>
                <w:rFonts w:eastAsia="Calibri"/>
                <w:bCs/>
                <w:lang w:val="en-US"/>
              </w:rPr>
              <w:t>2</w:t>
            </w:r>
          </w:p>
        </w:tc>
        <w:tc>
          <w:tcPr>
            <w:tcW w:w="4079" w:type="dxa"/>
            <w:gridSpan w:val="2"/>
            <w:tcBorders>
              <w:top w:val="single" w:sz="4" w:space="0" w:color="auto"/>
              <w:bottom w:val="nil"/>
            </w:tcBorders>
          </w:tcPr>
          <w:p w14:paraId="06A94822" w14:textId="77777777" w:rsidR="00026852" w:rsidRPr="00247D83" w:rsidRDefault="00026852" w:rsidP="00895DA0">
            <w:pPr>
              <w:autoSpaceDE w:val="0"/>
              <w:autoSpaceDN w:val="0"/>
              <w:adjustRightInd w:val="0"/>
              <w:jc w:val="center"/>
              <w:rPr>
                <w:rFonts w:eastAsia="Calibri"/>
                <w:bCs/>
                <w:lang w:val="en-US"/>
              </w:rPr>
            </w:pPr>
            <w:proofErr w:type="spellStart"/>
            <w:r w:rsidRPr="00247D83">
              <w:rPr>
                <w:rFonts w:eastAsia="Calibri"/>
                <w:bCs/>
                <w:lang w:val="en-US"/>
              </w:rPr>
              <w:t>Pendahuluan</w:t>
            </w:r>
            <w:proofErr w:type="spellEnd"/>
            <w:r w:rsidRPr="00247D83">
              <w:rPr>
                <w:rFonts w:eastAsia="Calibri"/>
                <w:bCs/>
                <w:lang w:val="en-US"/>
              </w:rPr>
              <w:t xml:space="preserve"> :</w:t>
            </w:r>
          </w:p>
        </w:tc>
      </w:tr>
      <w:tr w:rsidR="00A7430C" w:rsidRPr="00247D83" w14:paraId="4E9D5417" w14:textId="77777777" w:rsidTr="003D1666">
        <w:tc>
          <w:tcPr>
            <w:tcW w:w="461" w:type="dxa"/>
            <w:tcBorders>
              <w:top w:val="nil"/>
              <w:bottom w:val="nil"/>
            </w:tcBorders>
          </w:tcPr>
          <w:p w14:paraId="01F0BC87"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0B7D3B59" w14:textId="77777777" w:rsidR="00A7430C" w:rsidRPr="00247D83" w:rsidRDefault="00A7430C" w:rsidP="00895DA0">
            <w:pPr>
              <w:autoSpaceDE w:val="0"/>
              <w:autoSpaceDN w:val="0"/>
              <w:adjustRightInd w:val="0"/>
              <w:rPr>
                <w:rFonts w:eastAsia="Calibri"/>
                <w:bCs/>
                <w:lang w:val="en-US"/>
              </w:rPr>
            </w:pPr>
            <w:r w:rsidRPr="00247D83">
              <w:rPr>
                <w:rFonts w:eastAsia="Calibri"/>
                <w:bCs/>
                <w:lang w:val="en-US"/>
              </w:rPr>
              <w:t xml:space="preserve">Latar </w:t>
            </w:r>
            <w:proofErr w:type="spellStart"/>
            <w:r w:rsidRPr="00247D83">
              <w:rPr>
                <w:rFonts w:eastAsia="Calibri"/>
                <w:bCs/>
                <w:lang w:val="en-US"/>
              </w:rPr>
              <w:t>belakang</w:t>
            </w:r>
            <w:proofErr w:type="spellEnd"/>
            <w:r w:rsidRPr="00247D83">
              <w:rPr>
                <w:rFonts w:eastAsia="Calibri"/>
                <w:bCs/>
                <w:lang w:val="en-US"/>
              </w:rPr>
              <w:t xml:space="preserve"> </w:t>
            </w:r>
            <w:proofErr w:type="spellStart"/>
            <w:r w:rsidRPr="00247D83">
              <w:rPr>
                <w:rFonts w:eastAsia="Calibri"/>
                <w:bCs/>
                <w:lang w:val="en-US"/>
              </w:rPr>
              <w:t>permasalahan</w:t>
            </w:r>
            <w:proofErr w:type="spellEnd"/>
            <w:r w:rsidRPr="00247D83">
              <w:rPr>
                <w:rFonts w:eastAsia="Calibri"/>
                <w:bCs/>
                <w:lang w:val="en-US"/>
              </w:rPr>
              <w:t xml:space="preserve">. </w:t>
            </w:r>
          </w:p>
        </w:tc>
        <w:tc>
          <w:tcPr>
            <w:tcW w:w="772" w:type="dxa"/>
            <w:tcBorders>
              <w:top w:val="nil"/>
              <w:bottom w:val="nil"/>
            </w:tcBorders>
          </w:tcPr>
          <w:p w14:paraId="5E5A7091" w14:textId="77777777" w:rsidR="00A7430C" w:rsidRPr="00247D83" w:rsidRDefault="00A7430C" w:rsidP="00895DA0">
            <w:pPr>
              <w:autoSpaceDE w:val="0"/>
              <w:autoSpaceDN w:val="0"/>
              <w:adjustRightInd w:val="0"/>
              <w:jc w:val="center"/>
              <w:rPr>
                <w:rFonts w:eastAsia="Calibri"/>
                <w:bCs/>
                <w:lang w:val="en-US"/>
              </w:rPr>
            </w:pPr>
          </w:p>
        </w:tc>
      </w:tr>
      <w:tr w:rsidR="00A7430C" w:rsidRPr="00247D83" w14:paraId="58689E37" w14:textId="77777777" w:rsidTr="003D1666">
        <w:tc>
          <w:tcPr>
            <w:tcW w:w="461" w:type="dxa"/>
            <w:tcBorders>
              <w:top w:val="nil"/>
              <w:bottom w:val="nil"/>
            </w:tcBorders>
          </w:tcPr>
          <w:p w14:paraId="04AFD6B8"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68CCF495" w14:textId="77777777" w:rsidR="00A7430C" w:rsidRPr="00247D83" w:rsidRDefault="00A7430C" w:rsidP="00895DA0">
            <w:pPr>
              <w:autoSpaceDE w:val="0"/>
              <w:autoSpaceDN w:val="0"/>
              <w:adjustRightInd w:val="0"/>
              <w:rPr>
                <w:rFonts w:eastAsia="Calibri"/>
                <w:bCs/>
                <w:lang w:val="en-US"/>
              </w:rPr>
            </w:pPr>
            <w:r w:rsidRPr="00247D83">
              <w:rPr>
                <w:rFonts w:eastAsia="Calibri"/>
                <w:bCs/>
                <w:lang w:val="en-US"/>
              </w:rPr>
              <w:t xml:space="preserve">Review </w:t>
            </w:r>
            <w:proofErr w:type="spellStart"/>
            <w:r w:rsidRPr="00247D83">
              <w:rPr>
                <w:rFonts w:eastAsia="Calibri"/>
                <w:bCs/>
                <w:lang w:val="en-US"/>
              </w:rPr>
              <w:t>studi</w:t>
            </w:r>
            <w:proofErr w:type="spellEnd"/>
            <w:r w:rsidRPr="00247D83">
              <w:rPr>
                <w:rFonts w:eastAsia="Calibri"/>
                <w:bCs/>
                <w:lang w:val="en-US"/>
              </w:rPr>
              <w:t xml:space="preserve"> </w:t>
            </w:r>
            <w:proofErr w:type="spellStart"/>
            <w:r w:rsidRPr="00247D83">
              <w:rPr>
                <w:rFonts w:eastAsia="Calibri"/>
                <w:bCs/>
                <w:lang w:val="en-US"/>
              </w:rPr>
              <w:t>terdahulu</w:t>
            </w:r>
            <w:proofErr w:type="spellEnd"/>
            <w:r w:rsidRPr="00247D83">
              <w:rPr>
                <w:rFonts w:eastAsia="Calibri"/>
                <w:bCs/>
                <w:lang w:val="en-US"/>
              </w:rPr>
              <w:t xml:space="preserve">. </w:t>
            </w:r>
          </w:p>
        </w:tc>
        <w:tc>
          <w:tcPr>
            <w:tcW w:w="772" w:type="dxa"/>
            <w:tcBorders>
              <w:top w:val="nil"/>
              <w:bottom w:val="nil"/>
            </w:tcBorders>
          </w:tcPr>
          <w:p w14:paraId="19CFEA9F" w14:textId="77777777" w:rsidR="00A7430C" w:rsidRPr="00247D83" w:rsidRDefault="00A7430C" w:rsidP="00895DA0">
            <w:pPr>
              <w:autoSpaceDE w:val="0"/>
              <w:autoSpaceDN w:val="0"/>
              <w:adjustRightInd w:val="0"/>
              <w:jc w:val="center"/>
              <w:rPr>
                <w:rFonts w:eastAsia="Calibri"/>
                <w:bCs/>
                <w:lang w:val="en-US"/>
              </w:rPr>
            </w:pPr>
          </w:p>
        </w:tc>
      </w:tr>
      <w:tr w:rsidR="00A7430C" w:rsidRPr="00247D83" w14:paraId="1AEF73D2" w14:textId="77777777" w:rsidTr="00026852">
        <w:tc>
          <w:tcPr>
            <w:tcW w:w="461" w:type="dxa"/>
            <w:tcBorders>
              <w:top w:val="nil"/>
              <w:bottom w:val="single" w:sz="4" w:space="0" w:color="auto"/>
            </w:tcBorders>
          </w:tcPr>
          <w:p w14:paraId="408A969F"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1FC12828" w14:textId="77777777" w:rsidR="00A7430C" w:rsidRPr="00247D83" w:rsidRDefault="00A7430C" w:rsidP="00895DA0">
            <w:pPr>
              <w:autoSpaceDE w:val="0"/>
              <w:autoSpaceDN w:val="0"/>
              <w:adjustRightInd w:val="0"/>
              <w:rPr>
                <w:rFonts w:eastAsia="Calibri"/>
                <w:bCs/>
                <w:lang w:val="en-US"/>
              </w:rPr>
            </w:pPr>
            <w:r w:rsidRPr="00247D83">
              <w:rPr>
                <w:rFonts w:eastAsia="Calibri"/>
                <w:bCs/>
                <w:lang w:val="en-US"/>
              </w:rPr>
              <w:t xml:space="preserve">Tujuan dan </w:t>
            </w:r>
            <w:proofErr w:type="spellStart"/>
            <w:r w:rsidRPr="00247D83">
              <w:rPr>
                <w:rFonts w:eastAsia="Calibri"/>
                <w:bCs/>
                <w:lang w:val="en-US"/>
              </w:rPr>
              <w:t>manfaat</w:t>
            </w:r>
            <w:proofErr w:type="spellEnd"/>
            <w:r w:rsidRPr="00247D83">
              <w:rPr>
                <w:rFonts w:eastAsia="Calibri"/>
                <w:bCs/>
                <w:lang w:val="en-US"/>
              </w:rPr>
              <w:t xml:space="preserve"> </w:t>
            </w:r>
            <w:proofErr w:type="spellStart"/>
            <w:r w:rsidRPr="00247D83">
              <w:rPr>
                <w:rFonts w:eastAsia="Calibri"/>
                <w:bCs/>
                <w:lang w:val="en-US"/>
              </w:rPr>
              <w:t>dari</w:t>
            </w:r>
            <w:proofErr w:type="spellEnd"/>
            <w:r w:rsidRPr="00247D83">
              <w:rPr>
                <w:rFonts w:eastAsia="Calibri"/>
                <w:bCs/>
                <w:lang w:val="en-US"/>
              </w:rPr>
              <w:t xml:space="preserve"> </w:t>
            </w:r>
            <w:proofErr w:type="spellStart"/>
            <w:r w:rsidRPr="00247D83">
              <w:rPr>
                <w:rFonts w:eastAsia="Calibri"/>
                <w:bCs/>
                <w:lang w:val="en-US"/>
              </w:rPr>
              <w:t>penelitian</w:t>
            </w:r>
            <w:proofErr w:type="spellEnd"/>
          </w:p>
        </w:tc>
        <w:tc>
          <w:tcPr>
            <w:tcW w:w="772" w:type="dxa"/>
            <w:tcBorders>
              <w:top w:val="nil"/>
              <w:bottom w:val="single" w:sz="4" w:space="0" w:color="auto"/>
            </w:tcBorders>
          </w:tcPr>
          <w:p w14:paraId="502E4A91" w14:textId="77777777" w:rsidR="00A7430C" w:rsidRPr="00247D83" w:rsidRDefault="00A7430C" w:rsidP="00895DA0">
            <w:pPr>
              <w:autoSpaceDE w:val="0"/>
              <w:autoSpaceDN w:val="0"/>
              <w:adjustRightInd w:val="0"/>
              <w:jc w:val="center"/>
              <w:rPr>
                <w:rFonts w:eastAsia="Calibri"/>
                <w:bCs/>
                <w:lang w:val="en-US"/>
              </w:rPr>
            </w:pPr>
          </w:p>
        </w:tc>
      </w:tr>
      <w:tr w:rsidR="00026852" w:rsidRPr="00247D83" w14:paraId="598264F4" w14:textId="77777777" w:rsidTr="00026852">
        <w:tc>
          <w:tcPr>
            <w:tcW w:w="461" w:type="dxa"/>
            <w:tcBorders>
              <w:top w:val="single" w:sz="4" w:space="0" w:color="auto"/>
              <w:bottom w:val="nil"/>
            </w:tcBorders>
          </w:tcPr>
          <w:p w14:paraId="6F3AFC47" w14:textId="77777777" w:rsidR="00026852" w:rsidRPr="00247D83" w:rsidRDefault="00026852" w:rsidP="00895DA0">
            <w:pPr>
              <w:autoSpaceDE w:val="0"/>
              <w:autoSpaceDN w:val="0"/>
              <w:adjustRightInd w:val="0"/>
              <w:jc w:val="center"/>
              <w:rPr>
                <w:rFonts w:eastAsia="Calibri"/>
                <w:bCs/>
                <w:lang w:val="en-US"/>
              </w:rPr>
            </w:pPr>
            <w:r w:rsidRPr="00247D83">
              <w:rPr>
                <w:rFonts w:eastAsia="Calibri"/>
                <w:bCs/>
                <w:lang w:val="en-US"/>
              </w:rPr>
              <w:t>3</w:t>
            </w:r>
          </w:p>
        </w:tc>
        <w:tc>
          <w:tcPr>
            <w:tcW w:w="4079" w:type="dxa"/>
            <w:gridSpan w:val="2"/>
            <w:tcBorders>
              <w:top w:val="single" w:sz="4" w:space="0" w:color="auto"/>
              <w:bottom w:val="nil"/>
            </w:tcBorders>
          </w:tcPr>
          <w:p w14:paraId="44ED2A73" w14:textId="77777777" w:rsidR="00026852" w:rsidRPr="00247D83" w:rsidRDefault="00026852" w:rsidP="00895DA0">
            <w:pPr>
              <w:autoSpaceDE w:val="0"/>
              <w:autoSpaceDN w:val="0"/>
              <w:adjustRightInd w:val="0"/>
              <w:jc w:val="center"/>
              <w:rPr>
                <w:rFonts w:eastAsia="Calibri"/>
                <w:bCs/>
                <w:lang w:val="en-US"/>
              </w:rPr>
            </w:pPr>
            <w:r w:rsidRPr="00247D83">
              <w:rPr>
                <w:rFonts w:eastAsia="Calibri"/>
                <w:bCs/>
                <w:lang w:val="en-US"/>
              </w:rPr>
              <w:t>Metode :</w:t>
            </w:r>
          </w:p>
        </w:tc>
      </w:tr>
      <w:tr w:rsidR="00A7430C" w:rsidRPr="00247D83" w14:paraId="53970851" w14:textId="77777777" w:rsidTr="003D1666">
        <w:tc>
          <w:tcPr>
            <w:tcW w:w="461" w:type="dxa"/>
            <w:tcBorders>
              <w:top w:val="nil"/>
              <w:bottom w:val="nil"/>
            </w:tcBorders>
          </w:tcPr>
          <w:p w14:paraId="7A67C30C"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79B29E77" w14:textId="77777777" w:rsidR="00A7430C" w:rsidRPr="00247D83" w:rsidRDefault="00617C9B" w:rsidP="00895DA0">
            <w:pPr>
              <w:autoSpaceDE w:val="0"/>
              <w:autoSpaceDN w:val="0"/>
              <w:adjustRightInd w:val="0"/>
              <w:rPr>
                <w:rFonts w:eastAsia="Calibri"/>
                <w:bCs/>
                <w:lang w:val="en-US"/>
              </w:rPr>
            </w:pPr>
            <w:proofErr w:type="spellStart"/>
            <w:r w:rsidRPr="00247D83">
              <w:rPr>
                <w:rFonts w:eastAsia="Calibri"/>
                <w:bCs/>
                <w:lang w:val="en-US"/>
              </w:rPr>
              <w:t>Deskripsi</w:t>
            </w:r>
            <w:proofErr w:type="spellEnd"/>
            <w:r w:rsidRPr="00247D83">
              <w:rPr>
                <w:rFonts w:eastAsia="Calibri"/>
                <w:bCs/>
                <w:lang w:val="en-US"/>
              </w:rPr>
              <w:t xml:space="preserve"> </w:t>
            </w:r>
            <w:proofErr w:type="spellStart"/>
            <w:r w:rsidRPr="00247D83">
              <w:rPr>
                <w:rFonts w:eastAsia="Calibri"/>
                <w:bCs/>
                <w:lang w:val="en-US"/>
              </w:rPr>
              <w:t>o</w:t>
            </w:r>
            <w:r w:rsidR="00A7430C" w:rsidRPr="00247D83">
              <w:rPr>
                <w:rFonts w:eastAsia="Calibri"/>
                <w:bCs/>
                <w:lang w:val="en-US"/>
              </w:rPr>
              <w:t>bjek</w:t>
            </w:r>
            <w:proofErr w:type="spellEnd"/>
            <w:r w:rsidR="00A7430C" w:rsidRPr="00247D83">
              <w:rPr>
                <w:rFonts w:eastAsia="Calibri"/>
                <w:bCs/>
                <w:lang w:val="en-US"/>
              </w:rPr>
              <w:t xml:space="preserve"> </w:t>
            </w:r>
            <w:proofErr w:type="spellStart"/>
            <w:r w:rsidR="00A7430C" w:rsidRPr="00247D83">
              <w:rPr>
                <w:rFonts w:eastAsia="Calibri"/>
                <w:bCs/>
                <w:lang w:val="en-US"/>
              </w:rPr>
              <w:t>penelitian</w:t>
            </w:r>
            <w:proofErr w:type="spellEnd"/>
            <w:r w:rsidR="00A7430C" w:rsidRPr="00247D83">
              <w:rPr>
                <w:rFonts w:eastAsia="Calibri"/>
                <w:bCs/>
                <w:lang w:val="en-US"/>
              </w:rPr>
              <w:t xml:space="preserve">. </w:t>
            </w:r>
          </w:p>
        </w:tc>
        <w:tc>
          <w:tcPr>
            <w:tcW w:w="772" w:type="dxa"/>
            <w:tcBorders>
              <w:top w:val="nil"/>
              <w:bottom w:val="nil"/>
            </w:tcBorders>
          </w:tcPr>
          <w:p w14:paraId="547625DA" w14:textId="77777777" w:rsidR="00A7430C" w:rsidRPr="00247D83" w:rsidRDefault="00A7430C" w:rsidP="00895DA0">
            <w:pPr>
              <w:autoSpaceDE w:val="0"/>
              <w:autoSpaceDN w:val="0"/>
              <w:adjustRightInd w:val="0"/>
              <w:jc w:val="center"/>
              <w:rPr>
                <w:rFonts w:eastAsia="Calibri"/>
                <w:bCs/>
                <w:lang w:val="en-US"/>
              </w:rPr>
            </w:pPr>
          </w:p>
        </w:tc>
      </w:tr>
      <w:tr w:rsidR="00A7430C" w:rsidRPr="00247D83" w14:paraId="0A7E1116" w14:textId="77777777" w:rsidTr="003D1666">
        <w:tc>
          <w:tcPr>
            <w:tcW w:w="461" w:type="dxa"/>
            <w:tcBorders>
              <w:top w:val="nil"/>
              <w:bottom w:val="nil"/>
            </w:tcBorders>
          </w:tcPr>
          <w:p w14:paraId="6426E962"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43D44C43" w14:textId="77777777" w:rsidR="00A7430C" w:rsidRPr="00247D83" w:rsidRDefault="00617C9B" w:rsidP="00895DA0">
            <w:pPr>
              <w:autoSpaceDE w:val="0"/>
              <w:autoSpaceDN w:val="0"/>
              <w:adjustRightInd w:val="0"/>
              <w:rPr>
                <w:rFonts w:eastAsia="Calibri"/>
                <w:bCs/>
                <w:lang w:val="en-US"/>
              </w:rPr>
            </w:pPr>
            <w:proofErr w:type="spellStart"/>
            <w:r w:rsidRPr="00247D83">
              <w:rPr>
                <w:rFonts w:eastAsia="Calibri"/>
                <w:bCs/>
                <w:lang w:val="en-US"/>
              </w:rPr>
              <w:t>Perlakuan</w:t>
            </w:r>
            <w:proofErr w:type="spellEnd"/>
            <w:r w:rsidRPr="00247D83">
              <w:rPr>
                <w:rFonts w:eastAsia="Calibri"/>
                <w:bCs/>
                <w:lang w:val="en-US"/>
              </w:rPr>
              <w:t xml:space="preserve"> pada </w:t>
            </w:r>
            <w:proofErr w:type="spellStart"/>
            <w:r w:rsidRPr="00247D83">
              <w:rPr>
                <w:rFonts w:eastAsia="Calibri"/>
                <w:bCs/>
                <w:lang w:val="en-US"/>
              </w:rPr>
              <w:t>o</w:t>
            </w:r>
            <w:r w:rsidR="00E07381" w:rsidRPr="00247D83">
              <w:rPr>
                <w:rFonts w:eastAsia="Calibri"/>
                <w:bCs/>
                <w:lang w:val="en-US"/>
              </w:rPr>
              <w:t>b</w:t>
            </w:r>
            <w:r w:rsidRPr="00247D83">
              <w:rPr>
                <w:rFonts w:eastAsia="Calibri"/>
                <w:bCs/>
                <w:lang w:val="en-US"/>
              </w:rPr>
              <w:t>jek</w:t>
            </w:r>
            <w:proofErr w:type="spellEnd"/>
            <w:r w:rsidRPr="00247D83">
              <w:rPr>
                <w:rFonts w:eastAsia="Calibri"/>
                <w:bCs/>
                <w:lang w:val="en-US"/>
              </w:rPr>
              <w:t xml:space="preserve"> </w:t>
            </w:r>
            <w:proofErr w:type="spellStart"/>
            <w:proofErr w:type="gramStart"/>
            <w:r w:rsidRPr="00247D83">
              <w:rPr>
                <w:rFonts w:eastAsia="Calibri"/>
                <w:bCs/>
                <w:lang w:val="en-US"/>
              </w:rPr>
              <w:t>penelitian</w:t>
            </w:r>
            <w:proofErr w:type="spellEnd"/>
            <w:r w:rsidRPr="00247D83">
              <w:rPr>
                <w:rFonts w:eastAsia="Calibri"/>
                <w:bCs/>
                <w:lang w:val="en-US"/>
              </w:rPr>
              <w:t>..</w:t>
            </w:r>
            <w:proofErr w:type="gramEnd"/>
          </w:p>
        </w:tc>
        <w:tc>
          <w:tcPr>
            <w:tcW w:w="772" w:type="dxa"/>
            <w:tcBorders>
              <w:top w:val="nil"/>
              <w:bottom w:val="nil"/>
            </w:tcBorders>
          </w:tcPr>
          <w:p w14:paraId="427E8340" w14:textId="77777777" w:rsidR="00A7430C" w:rsidRPr="00247D83" w:rsidRDefault="00A7430C" w:rsidP="00895DA0">
            <w:pPr>
              <w:autoSpaceDE w:val="0"/>
              <w:autoSpaceDN w:val="0"/>
              <w:adjustRightInd w:val="0"/>
              <w:jc w:val="center"/>
              <w:rPr>
                <w:rFonts w:eastAsia="Calibri"/>
                <w:bCs/>
                <w:lang w:val="en-US"/>
              </w:rPr>
            </w:pPr>
          </w:p>
        </w:tc>
      </w:tr>
      <w:tr w:rsidR="00617C9B" w:rsidRPr="00247D83" w14:paraId="383F1EC1" w14:textId="77777777" w:rsidTr="003D1666">
        <w:tc>
          <w:tcPr>
            <w:tcW w:w="461" w:type="dxa"/>
            <w:tcBorders>
              <w:top w:val="nil"/>
              <w:bottom w:val="nil"/>
            </w:tcBorders>
          </w:tcPr>
          <w:p w14:paraId="21621C83"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4BEC84D0" w14:textId="77777777" w:rsidR="00617C9B" w:rsidRPr="00247D83" w:rsidRDefault="00617C9B" w:rsidP="00895DA0">
            <w:pPr>
              <w:autoSpaceDE w:val="0"/>
              <w:autoSpaceDN w:val="0"/>
              <w:adjustRightInd w:val="0"/>
              <w:rPr>
                <w:rFonts w:eastAsia="Calibri"/>
                <w:bCs/>
                <w:lang w:val="en-US"/>
              </w:rPr>
            </w:pPr>
            <w:r w:rsidRPr="00247D83">
              <w:rPr>
                <w:rFonts w:eastAsia="Calibri"/>
                <w:bCs/>
                <w:lang w:val="en-US"/>
              </w:rPr>
              <w:t xml:space="preserve">Metode / </w:t>
            </w:r>
            <w:proofErr w:type="spellStart"/>
            <w:r w:rsidRPr="00247D83">
              <w:rPr>
                <w:rFonts w:eastAsia="Calibri"/>
                <w:bCs/>
                <w:lang w:val="en-US"/>
              </w:rPr>
              <w:t>cara</w:t>
            </w:r>
            <w:proofErr w:type="spellEnd"/>
            <w:r w:rsidRPr="00247D83">
              <w:rPr>
                <w:rFonts w:eastAsia="Calibri"/>
                <w:bCs/>
                <w:lang w:val="en-US"/>
              </w:rPr>
              <w:t xml:space="preserve"> dan </w:t>
            </w:r>
            <w:proofErr w:type="spellStart"/>
            <w:r w:rsidRPr="00247D83">
              <w:rPr>
                <w:rFonts w:eastAsia="Calibri"/>
                <w:bCs/>
                <w:lang w:val="en-US"/>
              </w:rPr>
              <w:t>prosedur</w:t>
            </w:r>
            <w:proofErr w:type="spellEnd"/>
            <w:r w:rsidRPr="00247D83">
              <w:rPr>
                <w:rFonts w:eastAsia="Calibri"/>
                <w:bCs/>
                <w:lang w:val="en-US"/>
              </w:rPr>
              <w:t xml:space="preserve"> </w:t>
            </w:r>
            <w:proofErr w:type="spellStart"/>
            <w:r w:rsidRPr="00247D83">
              <w:rPr>
                <w:rFonts w:eastAsia="Calibri"/>
                <w:bCs/>
                <w:lang w:val="en-US"/>
              </w:rPr>
              <w:t>pemecahan</w:t>
            </w:r>
            <w:proofErr w:type="spellEnd"/>
            <w:r w:rsidRPr="00247D83">
              <w:rPr>
                <w:rFonts w:eastAsia="Calibri"/>
                <w:bCs/>
                <w:lang w:val="en-US"/>
              </w:rPr>
              <w:t xml:space="preserve"> yang </w:t>
            </w:r>
            <w:proofErr w:type="spellStart"/>
            <w:r w:rsidRPr="00247D83">
              <w:rPr>
                <w:rFonts w:eastAsia="Calibri"/>
                <w:bCs/>
                <w:lang w:val="en-US"/>
              </w:rPr>
              <w:t>digunakan</w:t>
            </w:r>
            <w:proofErr w:type="spellEnd"/>
            <w:r w:rsidRPr="00247D83">
              <w:rPr>
                <w:rFonts w:eastAsia="Calibri"/>
                <w:bCs/>
                <w:lang w:val="en-US"/>
              </w:rPr>
              <w:t xml:space="preserve"> </w:t>
            </w:r>
            <w:proofErr w:type="spellStart"/>
            <w:r w:rsidRPr="00247D83">
              <w:rPr>
                <w:rFonts w:eastAsia="Calibri"/>
                <w:bCs/>
                <w:lang w:val="en-US"/>
              </w:rPr>
              <w:t>untuk</w:t>
            </w:r>
            <w:proofErr w:type="spellEnd"/>
            <w:r w:rsidRPr="00247D83">
              <w:rPr>
                <w:rFonts w:eastAsia="Calibri"/>
                <w:bCs/>
                <w:lang w:val="en-US"/>
              </w:rPr>
              <w:t xml:space="preserve"> </w:t>
            </w:r>
            <w:proofErr w:type="spellStart"/>
            <w:r w:rsidRPr="00247D83">
              <w:rPr>
                <w:rFonts w:eastAsia="Calibri"/>
                <w:bCs/>
                <w:lang w:val="en-US"/>
              </w:rPr>
              <w:t>meneliti</w:t>
            </w:r>
            <w:proofErr w:type="spellEnd"/>
            <w:r w:rsidRPr="00247D83">
              <w:rPr>
                <w:rFonts w:eastAsia="Calibri"/>
                <w:bCs/>
                <w:lang w:val="en-US"/>
              </w:rPr>
              <w:t>.</w:t>
            </w:r>
          </w:p>
        </w:tc>
        <w:tc>
          <w:tcPr>
            <w:tcW w:w="772" w:type="dxa"/>
            <w:tcBorders>
              <w:top w:val="nil"/>
              <w:bottom w:val="nil"/>
            </w:tcBorders>
          </w:tcPr>
          <w:p w14:paraId="4BAFF462" w14:textId="77777777" w:rsidR="00617C9B" w:rsidRPr="00247D83" w:rsidRDefault="00617C9B" w:rsidP="00895DA0">
            <w:pPr>
              <w:autoSpaceDE w:val="0"/>
              <w:autoSpaceDN w:val="0"/>
              <w:adjustRightInd w:val="0"/>
              <w:jc w:val="center"/>
              <w:rPr>
                <w:rFonts w:eastAsia="Calibri"/>
                <w:bCs/>
                <w:lang w:val="en-US"/>
              </w:rPr>
            </w:pPr>
          </w:p>
        </w:tc>
      </w:tr>
      <w:tr w:rsidR="00A7430C" w:rsidRPr="00247D83" w14:paraId="62ABFAA0" w14:textId="77777777" w:rsidTr="00026852">
        <w:tc>
          <w:tcPr>
            <w:tcW w:w="461" w:type="dxa"/>
            <w:tcBorders>
              <w:top w:val="nil"/>
              <w:bottom w:val="single" w:sz="4" w:space="0" w:color="auto"/>
            </w:tcBorders>
          </w:tcPr>
          <w:p w14:paraId="688BB311" w14:textId="77777777" w:rsidR="00A7430C" w:rsidRPr="00247D83"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52619507" w14:textId="77777777" w:rsidR="00A7430C" w:rsidRPr="00247D83" w:rsidRDefault="00617C9B" w:rsidP="00895DA0">
            <w:pPr>
              <w:autoSpaceDE w:val="0"/>
              <w:autoSpaceDN w:val="0"/>
              <w:adjustRightInd w:val="0"/>
              <w:rPr>
                <w:rFonts w:eastAsia="Calibri"/>
                <w:bCs/>
                <w:lang w:val="en-US"/>
              </w:rPr>
            </w:pPr>
            <w:r w:rsidRPr="00247D83">
              <w:rPr>
                <w:rFonts w:eastAsia="Calibri"/>
                <w:bCs/>
                <w:lang w:val="en-US"/>
              </w:rPr>
              <w:t>Alat dan/</w:t>
            </w:r>
            <w:proofErr w:type="spellStart"/>
            <w:r w:rsidRPr="00247D83">
              <w:rPr>
                <w:rFonts w:eastAsia="Calibri"/>
                <w:bCs/>
                <w:lang w:val="en-US"/>
              </w:rPr>
              <w:t>atau</w:t>
            </w:r>
            <w:proofErr w:type="spellEnd"/>
            <w:r w:rsidRPr="00247D83">
              <w:rPr>
                <w:rFonts w:eastAsia="Calibri"/>
                <w:bCs/>
                <w:lang w:val="en-US"/>
              </w:rPr>
              <w:t xml:space="preserve"> </w:t>
            </w:r>
            <w:proofErr w:type="spellStart"/>
            <w:r w:rsidRPr="00247D83">
              <w:rPr>
                <w:rFonts w:eastAsia="Calibri"/>
                <w:bCs/>
                <w:lang w:val="en-US"/>
              </w:rPr>
              <w:t>bahan</w:t>
            </w:r>
            <w:proofErr w:type="spellEnd"/>
            <w:r w:rsidRPr="00247D83">
              <w:rPr>
                <w:rFonts w:eastAsia="Calibri"/>
                <w:bCs/>
                <w:lang w:val="en-US"/>
              </w:rPr>
              <w:t xml:space="preserve"> yang </w:t>
            </w:r>
            <w:proofErr w:type="spellStart"/>
            <w:r w:rsidRPr="00247D83">
              <w:rPr>
                <w:rFonts w:eastAsia="Calibri"/>
                <w:bCs/>
                <w:lang w:val="en-US"/>
              </w:rPr>
              <w:t>digunakan</w:t>
            </w:r>
            <w:proofErr w:type="spellEnd"/>
            <w:r w:rsidRPr="00247D83">
              <w:rPr>
                <w:rFonts w:eastAsia="Calibri"/>
                <w:bCs/>
                <w:lang w:val="en-US"/>
              </w:rPr>
              <w:t xml:space="preserve"> </w:t>
            </w:r>
            <w:proofErr w:type="spellStart"/>
            <w:r w:rsidRPr="00247D83">
              <w:rPr>
                <w:rFonts w:eastAsia="Calibri"/>
                <w:bCs/>
                <w:lang w:val="en-US"/>
              </w:rPr>
              <w:t>dalam</w:t>
            </w:r>
            <w:proofErr w:type="spellEnd"/>
            <w:r w:rsidRPr="00247D83">
              <w:rPr>
                <w:rFonts w:eastAsia="Calibri"/>
                <w:bCs/>
                <w:lang w:val="en-US"/>
              </w:rPr>
              <w:t xml:space="preserve"> </w:t>
            </w:r>
            <w:proofErr w:type="spellStart"/>
            <w:r w:rsidRPr="00247D83">
              <w:rPr>
                <w:rFonts w:eastAsia="Calibri"/>
                <w:bCs/>
                <w:lang w:val="en-US"/>
              </w:rPr>
              <w:t>penelitian</w:t>
            </w:r>
            <w:proofErr w:type="spellEnd"/>
            <w:r w:rsidRPr="00247D83">
              <w:rPr>
                <w:rFonts w:eastAsia="Calibri"/>
                <w:bCs/>
                <w:lang w:val="en-US"/>
              </w:rPr>
              <w:t>.</w:t>
            </w:r>
          </w:p>
        </w:tc>
        <w:tc>
          <w:tcPr>
            <w:tcW w:w="772" w:type="dxa"/>
            <w:tcBorders>
              <w:top w:val="nil"/>
              <w:bottom w:val="single" w:sz="4" w:space="0" w:color="auto"/>
            </w:tcBorders>
          </w:tcPr>
          <w:p w14:paraId="049EFF12" w14:textId="77777777" w:rsidR="00A7430C" w:rsidRPr="00247D83" w:rsidRDefault="00A7430C" w:rsidP="00895DA0">
            <w:pPr>
              <w:autoSpaceDE w:val="0"/>
              <w:autoSpaceDN w:val="0"/>
              <w:adjustRightInd w:val="0"/>
              <w:jc w:val="center"/>
              <w:rPr>
                <w:rFonts w:eastAsia="Calibri"/>
                <w:bCs/>
                <w:lang w:val="en-US"/>
              </w:rPr>
            </w:pPr>
          </w:p>
        </w:tc>
      </w:tr>
      <w:tr w:rsidR="00026852" w:rsidRPr="00247D83" w14:paraId="4FA461D2" w14:textId="77777777" w:rsidTr="00026852">
        <w:tc>
          <w:tcPr>
            <w:tcW w:w="461" w:type="dxa"/>
            <w:tcBorders>
              <w:top w:val="single" w:sz="4" w:space="0" w:color="auto"/>
              <w:bottom w:val="nil"/>
            </w:tcBorders>
          </w:tcPr>
          <w:p w14:paraId="7ABAC8F4" w14:textId="77777777" w:rsidR="00026852" w:rsidRPr="00247D83" w:rsidRDefault="00026852" w:rsidP="00895DA0">
            <w:pPr>
              <w:autoSpaceDE w:val="0"/>
              <w:autoSpaceDN w:val="0"/>
              <w:adjustRightInd w:val="0"/>
              <w:jc w:val="center"/>
              <w:rPr>
                <w:rFonts w:eastAsia="Calibri"/>
                <w:bCs/>
                <w:lang w:val="en-US"/>
              </w:rPr>
            </w:pPr>
            <w:r w:rsidRPr="00247D83">
              <w:rPr>
                <w:rFonts w:eastAsia="Calibri"/>
                <w:bCs/>
                <w:lang w:val="en-US"/>
              </w:rPr>
              <w:t>4</w:t>
            </w:r>
          </w:p>
        </w:tc>
        <w:tc>
          <w:tcPr>
            <w:tcW w:w="4079" w:type="dxa"/>
            <w:gridSpan w:val="2"/>
            <w:tcBorders>
              <w:top w:val="single" w:sz="4" w:space="0" w:color="auto"/>
              <w:bottom w:val="nil"/>
            </w:tcBorders>
          </w:tcPr>
          <w:p w14:paraId="6ABC2A01" w14:textId="77777777" w:rsidR="00026852" w:rsidRPr="00247D83" w:rsidRDefault="00026852" w:rsidP="00895DA0">
            <w:pPr>
              <w:autoSpaceDE w:val="0"/>
              <w:autoSpaceDN w:val="0"/>
              <w:adjustRightInd w:val="0"/>
              <w:jc w:val="center"/>
              <w:rPr>
                <w:rFonts w:eastAsia="Calibri"/>
                <w:bCs/>
                <w:lang w:val="en-US"/>
              </w:rPr>
            </w:pPr>
            <w:r w:rsidRPr="00247D83">
              <w:rPr>
                <w:rFonts w:eastAsia="Calibri"/>
                <w:bCs/>
                <w:lang w:val="en-US"/>
              </w:rPr>
              <w:t>Hasil :</w:t>
            </w:r>
          </w:p>
        </w:tc>
      </w:tr>
      <w:tr w:rsidR="00617C9B" w:rsidRPr="00247D83" w14:paraId="69B72CBC" w14:textId="77777777" w:rsidTr="003D1666">
        <w:tc>
          <w:tcPr>
            <w:tcW w:w="461" w:type="dxa"/>
            <w:tcBorders>
              <w:top w:val="nil"/>
              <w:bottom w:val="nil"/>
            </w:tcBorders>
          </w:tcPr>
          <w:p w14:paraId="70499FFC"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538B7990" w14:textId="77777777" w:rsidR="00617C9B" w:rsidRPr="00247D83" w:rsidRDefault="00617C9B" w:rsidP="00895DA0">
            <w:pPr>
              <w:autoSpaceDE w:val="0"/>
              <w:autoSpaceDN w:val="0"/>
              <w:adjustRightInd w:val="0"/>
              <w:rPr>
                <w:rFonts w:eastAsia="Calibri"/>
                <w:bCs/>
                <w:lang w:val="en-US"/>
              </w:rPr>
            </w:pPr>
            <w:r w:rsidRPr="00247D83">
              <w:rPr>
                <w:rFonts w:eastAsia="Calibri"/>
                <w:bCs/>
                <w:lang w:val="en-US"/>
              </w:rPr>
              <w:t xml:space="preserve">Hasil </w:t>
            </w:r>
            <w:proofErr w:type="spellStart"/>
            <w:r w:rsidRPr="00247D83">
              <w:rPr>
                <w:rFonts w:eastAsia="Calibri"/>
                <w:bCs/>
                <w:lang w:val="en-US"/>
              </w:rPr>
              <w:t>penelitian</w:t>
            </w:r>
            <w:proofErr w:type="spellEnd"/>
          </w:p>
        </w:tc>
        <w:tc>
          <w:tcPr>
            <w:tcW w:w="772" w:type="dxa"/>
            <w:tcBorders>
              <w:top w:val="nil"/>
              <w:bottom w:val="nil"/>
            </w:tcBorders>
          </w:tcPr>
          <w:p w14:paraId="28C35C43" w14:textId="77777777" w:rsidR="00617C9B" w:rsidRPr="00247D83" w:rsidRDefault="00617C9B" w:rsidP="00895DA0">
            <w:pPr>
              <w:autoSpaceDE w:val="0"/>
              <w:autoSpaceDN w:val="0"/>
              <w:adjustRightInd w:val="0"/>
              <w:jc w:val="center"/>
              <w:rPr>
                <w:rFonts w:eastAsia="Calibri"/>
                <w:bCs/>
                <w:lang w:val="en-US"/>
              </w:rPr>
            </w:pPr>
          </w:p>
        </w:tc>
      </w:tr>
      <w:tr w:rsidR="00617C9B" w:rsidRPr="00247D83" w14:paraId="5DD158B7" w14:textId="77777777" w:rsidTr="003D1666">
        <w:tc>
          <w:tcPr>
            <w:tcW w:w="461" w:type="dxa"/>
            <w:tcBorders>
              <w:top w:val="nil"/>
              <w:bottom w:val="nil"/>
            </w:tcBorders>
          </w:tcPr>
          <w:p w14:paraId="333C238E"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52CD0B6" w14:textId="77777777" w:rsidR="00617C9B" w:rsidRPr="00247D83" w:rsidRDefault="00617C9B" w:rsidP="00895DA0">
            <w:pPr>
              <w:autoSpaceDE w:val="0"/>
              <w:autoSpaceDN w:val="0"/>
              <w:adjustRightInd w:val="0"/>
              <w:rPr>
                <w:rFonts w:eastAsia="Calibri"/>
                <w:bCs/>
                <w:lang w:val="en-US"/>
              </w:rPr>
            </w:pPr>
            <w:proofErr w:type="spellStart"/>
            <w:r w:rsidRPr="00247D83">
              <w:rPr>
                <w:rFonts w:eastAsia="Calibri"/>
                <w:bCs/>
                <w:lang w:val="en-US"/>
              </w:rPr>
              <w:t>Penjelasan</w:t>
            </w:r>
            <w:proofErr w:type="spellEnd"/>
            <w:r w:rsidRPr="00247D83">
              <w:rPr>
                <w:rFonts w:eastAsia="Calibri"/>
                <w:bCs/>
                <w:lang w:val="en-US"/>
              </w:rPr>
              <w:t xml:space="preserve"> </w:t>
            </w:r>
            <w:proofErr w:type="spellStart"/>
            <w:r w:rsidRPr="00247D83">
              <w:rPr>
                <w:rFonts w:eastAsia="Calibri"/>
                <w:bCs/>
                <w:lang w:val="en-US"/>
              </w:rPr>
              <w:t>hasil</w:t>
            </w:r>
            <w:proofErr w:type="spellEnd"/>
          </w:p>
        </w:tc>
        <w:tc>
          <w:tcPr>
            <w:tcW w:w="772" w:type="dxa"/>
            <w:tcBorders>
              <w:top w:val="nil"/>
              <w:bottom w:val="nil"/>
            </w:tcBorders>
          </w:tcPr>
          <w:p w14:paraId="434F8C97" w14:textId="77777777" w:rsidR="00617C9B" w:rsidRPr="00247D83" w:rsidRDefault="00617C9B" w:rsidP="00895DA0">
            <w:pPr>
              <w:autoSpaceDE w:val="0"/>
              <w:autoSpaceDN w:val="0"/>
              <w:adjustRightInd w:val="0"/>
              <w:jc w:val="center"/>
              <w:rPr>
                <w:rFonts w:eastAsia="Calibri"/>
                <w:bCs/>
                <w:lang w:val="en-US"/>
              </w:rPr>
            </w:pPr>
          </w:p>
        </w:tc>
      </w:tr>
      <w:tr w:rsidR="00617C9B" w:rsidRPr="00247D83" w14:paraId="04546AFC" w14:textId="77777777" w:rsidTr="00026852">
        <w:tc>
          <w:tcPr>
            <w:tcW w:w="461" w:type="dxa"/>
            <w:tcBorders>
              <w:top w:val="nil"/>
              <w:bottom w:val="single" w:sz="4" w:space="0" w:color="auto"/>
            </w:tcBorders>
          </w:tcPr>
          <w:p w14:paraId="434558D8"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566E33AE" w14:textId="77777777" w:rsidR="00617C9B" w:rsidRPr="00247D83" w:rsidRDefault="00617C9B" w:rsidP="00895DA0">
            <w:pPr>
              <w:autoSpaceDE w:val="0"/>
              <w:autoSpaceDN w:val="0"/>
              <w:adjustRightInd w:val="0"/>
              <w:rPr>
                <w:rFonts w:eastAsia="Calibri"/>
                <w:bCs/>
                <w:lang w:val="en-US"/>
              </w:rPr>
            </w:pPr>
            <w:proofErr w:type="spellStart"/>
            <w:r w:rsidRPr="00247D83">
              <w:rPr>
                <w:rFonts w:eastAsia="Calibri"/>
                <w:bCs/>
                <w:lang w:val="en-US"/>
              </w:rPr>
              <w:t>Komparasi</w:t>
            </w:r>
            <w:proofErr w:type="spellEnd"/>
            <w:r w:rsidRPr="00247D83">
              <w:rPr>
                <w:rFonts w:eastAsia="Calibri"/>
                <w:bCs/>
                <w:lang w:val="en-US"/>
              </w:rPr>
              <w:t xml:space="preserve"> </w:t>
            </w:r>
            <w:proofErr w:type="spellStart"/>
            <w:r w:rsidRPr="00247D83">
              <w:rPr>
                <w:rFonts w:eastAsia="Calibri"/>
                <w:bCs/>
                <w:lang w:val="en-US"/>
              </w:rPr>
              <w:t>hasil</w:t>
            </w:r>
            <w:proofErr w:type="spellEnd"/>
            <w:r w:rsidRPr="00247D83">
              <w:rPr>
                <w:rFonts w:eastAsia="Calibri"/>
                <w:bCs/>
                <w:lang w:val="en-US"/>
              </w:rPr>
              <w:t xml:space="preserve"> </w:t>
            </w:r>
            <w:proofErr w:type="spellStart"/>
            <w:r w:rsidRPr="00247D83">
              <w:rPr>
                <w:rFonts w:eastAsia="Calibri"/>
                <w:bCs/>
                <w:lang w:val="en-US"/>
              </w:rPr>
              <w:t>dari</w:t>
            </w:r>
            <w:proofErr w:type="spellEnd"/>
            <w:r w:rsidRPr="00247D83">
              <w:rPr>
                <w:rFonts w:eastAsia="Calibri"/>
                <w:bCs/>
                <w:lang w:val="en-US"/>
              </w:rPr>
              <w:t xml:space="preserve"> </w:t>
            </w:r>
            <w:proofErr w:type="spellStart"/>
            <w:r w:rsidRPr="00247D83">
              <w:rPr>
                <w:rFonts w:eastAsia="Calibri"/>
                <w:bCs/>
                <w:lang w:val="en-US"/>
              </w:rPr>
              <w:t>variabel</w:t>
            </w:r>
            <w:proofErr w:type="spellEnd"/>
            <w:r w:rsidRPr="00247D83">
              <w:rPr>
                <w:rFonts w:eastAsia="Calibri"/>
                <w:bCs/>
                <w:lang w:val="en-US"/>
              </w:rPr>
              <w:t xml:space="preserve"> yang </w:t>
            </w:r>
            <w:proofErr w:type="spellStart"/>
            <w:r w:rsidRPr="00247D83">
              <w:rPr>
                <w:rFonts w:eastAsia="Calibri"/>
                <w:bCs/>
                <w:lang w:val="en-US"/>
              </w:rPr>
              <w:t>berbeda</w:t>
            </w:r>
            <w:proofErr w:type="spellEnd"/>
          </w:p>
        </w:tc>
        <w:tc>
          <w:tcPr>
            <w:tcW w:w="772" w:type="dxa"/>
            <w:tcBorders>
              <w:top w:val="nil"/>
              <w:bottom w:val="single" w:sz="4" w:space="0" w:color="auto"/>
            </w:tcBorders>
          </w:tcPr>
          <w:p w14:paraId="5CC1728D" w14:textId="77777777" w:rsidR="00617C9B" w:rsidRPr="00247D83" w:rsidRDefault="00617C9B" w:rsidP="00895DA0">
            <w:pPr>
              <w:autoSpaceDE w:val="0"/>
              <w:autoSpaceDN w:val="0"/>
              <w:adjustRightInd w:val="0"/>
              <w:jc w:val="center"/>
              <w:rPr>
                <w:rFonts w:eastAsia="Calibri"/>
                <w:bCs/>
                <w:lang w:val="en-US"/>
              </w:rPr>
            </w:pPr>
          </w:p>
        </w:tc>
      </w:tr>
      <w:tr w:rsidR="00617C9B" w:rsidRPr="00247D83" w14:paraId="5386B6E9" w14:textId="77777777" w:rsidTr="00026852">
        <w:tc>
          <w:tcPr>
            <w:tcW w:w="461" w:type="dxa"/>
            <w:tcBorders>
              <w:top w:val="single" w:sz="4" w:space="0" w:color="auto"/>
              <w:bottom w:val="single" w:sz="4" w:space="0" w:color="auto"/>
            </w:tcBorders>
          </w:tcPr>
          <w:p w14:paraId="3598FE45" w14:textId="77777777" w:rsidR="00617C9B" w:rsidRPr="00247D83" w:rsidRDefault="00617C9B" w:rsidP="00895DA0">
            <w:pPr>
              <w:autoSpaceDE w:val="0"/>
              <w:autoSpaceDN w:val="0"/>
              <w:adjustRightInd w:val="0"/>
              <w:jc w:val="center"/>
              <w:rPr>
                <w:rFonts w:eastAsia="Calibri"/>
                <w:bCs/>
                <w:lang w:val="en-US"/>
              </w:rPr>
            </w:pPr>
            <w:r w:rsidRPr="00247D83">
              <w:rPr>
                <w:rFonts w:eastAsia="Calibri"/>
                <w:bCs/>
                <w:lang w:val="en-US"/>
              </w:rPr>
              <w:t>5</w:t>
            </w:r>
          </w:p>
        </w:tc>
        <w:tc>
          <w:tcPr>
            <w:tcW w:w="3307" w:type="dxa"/>
            <w:tcBorders>
              <w:top w:val="single" w:sz="4" w:space="0" w:color="auto"/>
              <w:bottom w:val="single" w:sz="4" w:space="0" w:color="auto"/>
            </w:tcBorders>
          </w:tcPr>
          <w:p w14:paraId="495F63CC" w14:textId="77777777" w:rsidR="00617C9B" w:rsidRPr="00247D83" w:rsidRDefault="00617C9B" w:rsidP="00895DA0">
            <w:pPr>
              <w:autoSpaceDE w:val="0"/>
              <w:autoSpaceDN w:val="0"/>
              <w:adjustRightInd w:val="0"/>
              <w:rPr>
                <w:rFonts w:eastAsia="Calibri"/>
                <w:bCs/>
                <w:lang w:val="en-US"/>
              </w:rPr>
            </w:pPr>
            <w:r w:rsidRPr="00247D83">
              <w:rPr>
                <w:rFonts w:eastAsia="Calibri"/>
                <w:bCs/>
                <w:lang w:val="en-US"/>
              </w:rPr>
              <w:t>Kesimpulan :</w:t>
            </w:r>
          </w:p>
        </w:tc>
        <w:tc>
          <w:tcPr>
            <w:tcW w:w="772" w:type="dxa"/>
            <w:tcBorders>
              <w:top w:val="single" w:sz="4" w:space="0" w:color="auto"/>
              <w:bottom w:val="single" w:sz="4" w:space="0" w:color="auto"/>
            </w:tcBorders>
          </w:tcPr>
          <w:p w14:paraId="6B8474EE" w14:textId="77777777" w:rsidR="00617C9B" w:rsidRPr="00247D83" w:rsidRDefault="00617C9B" w:rsidP="00895DA0">
            <w:pPr>
              <w:autoSpaceDE w:val="0"/>
              <w:autoSpaceDN w:val="0"/>
              <w:adjustRightInd w:val="0"/>
              <w:jc w:val="center"/>
              <w:rPr>
                <w:rFonts w:eastAsia="Calibri"/>
                <w:bCs/>
                <w:lang w:val="en-US"/>
              </w:rPr>
            </w:pPr>
          </w:p>
        </w:tc>
      </w:tr>
      <w:tr w:rsidR="00026852" w:rsidRPr="00247D83" w14:paraId="5E6F9893" w14:textId="77777777" w:rsidTr="00026852">
        <w:tc>
          <w:tcPr>
            <w:tcW w:w="461" w:type="dxa"/>
            <w:tcBorders>
              <w:top w:val="single" w:sz="4" w:space="0" w:color="auto"/>
              <w:bottom w:val="nil"/>
            </w:tcBorders>
          </w:tcPr>
          <w:p w14:paraId="7223EA93" w14:textId="77777777" w:rsidR="00026852" w:rsidRPr="00247D83" w:rsidRDefault="00026852" w:rsidP="00895DA0">
            <w:pPr>
              <w:autoSpaceDE w:val="0"/>
              <w:autoSpaceDN w:val="0"/>
              <w:adjustRightInd w:val="0"/>
              <w:jc w:val="center"/>
              <w:rPr>
                <w:rFonts w:eastAsia="Calibri"/>
                <w:bCs/>
                <w:lang w:val="en-US"/>
              </w:rPr>
            </w:pPr>
            <w:r w:rsidRPr="00247D83">
              <w:rPr>
                <w:rFonts w:eastAsia="Calibri"/>
                <w:bCs/>
                <w:lang w:val="en-US"/>
              </w:rPr>
              <w:t>6</w:t>
            </w:r>
          </w:p>
        </w:tc>
        <w:tc>
          <w:tcPr>
            <w:tcW w:w="4079" w:type="dxa"/>
            <w:gridSpan w:val="2"/>
            <w:tcBorders>
              <w:top w:val="single" w:sz="4" w:space="0" w:color="auto"/>
              <w:bottom w:val="nil"/>
            </w:tcBorders>
          </w:tcPr>
          <w:p w14:paraId="66EAF2C0" w14:textId="77777777" w:rsidR="00026852" w:rsidRPr="00247D83" w:rsidRDefault="00026852" w:rsidP="00895DA0">
            <w:pPr>
              <w:autoSpaceDE w:val="0"/>
              <w:autoSpaceDN w:val="0"/>
              <w:adjustRightInd w:val="0"/>
              <w:jc w:val="center"/>
              <w:rPr>
                <w:rFonts w:eastAsia="Calibri"/>
                <w:bCs/>
                <w:lang w:val="en-US"/>
              </w:rPr>
            </w:pPr>
            <w:r w:rsidRPr="00247D83">
              <w:rPr>
                <w:rFonts w:eastAsia="Calibri"/>
                <w:bCs/>
                <w:lang w:val="en-US"/>
              </w:rPr>
              <w:t>Format :</w:t>
            </w:r>
          </w:p>
        </w:tc>
      </w:tr>
      <w:tr w:rsidR="00617C9B" w:rsidRPr="00247D83" w14:paraId="6DCA85A4" w14:textId="77777777" w:rsidTr="003D1666">
        <w:tc>
          <w:tcPr>
            <w:tcW w:w="461" w:type="dxa"/>
            <w:tcBorders>
              <w:top w:val="nil"/>
              <w:bottom w:val="nil"/>
            </w:tcBorders>
          </w:tcPr>
          <w:p w14:paraId="7A3D1DA9"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15A7C991" w14:textId="77777777" w:rsidR="00617C9B" w:rsidRPr="00247D83" w:rsidRDefault="00617C9B" w:rsidP="00895DA0">
            <w:pPr>
              <w:autoSpaceDE w:val="0"/>
              <w:autoSpaceDN w:val="0"/>
              <w:adjustRightInd w:val="0"/>
              <w:rPr>
                <w:rFonts w:eastAsia="Calibri"/>
                <w:bCs/>
                <w:lang w:val="en-US"/>
              </w:rPr>
            </w:pPr>
            <w:proofErr w:type="spellStart"/>
            <w:r w:rsidRPr="00247D83">
              <w:rPr>
                <w:rFonts w:eastAsia="Calibri"/>
                <w:bCs/>
                <w:lang w:val="en-US"/>
              </w:rPr>
              <w:t>Ukuran</w:t>
            </w:r>
            <w:proofErr w:type="spellEnd"/>
            <w:r w:rsidRPr="00247D83">
              <w:rPr>
                <w:rFonts w:eastAsia="Calibri"/>
                <w:bCs/>
                <w:lang w:val="en-US"/>
              </w:rPr>
              <w:t xml:space="preserve"> </w:t>
            </w:r>
            <w:proofErr w:type="spellStart"/>
            <w:r w:rsidRPr="00247D83">
              <w:rPr>
                <w:rFonts w:eastAsia="Calibri"/>
                <w:bCs/>
                <w:lang w:val="en-US"/>
              </w:rPr>
              <w:t>kertas</w:t>
            </w:r>
            <w:proofErr w:type="spellEnd"/>
            <w:r w:rsidRPr="00247D83">
              <w:rPr>
                <w:rFonts w:eastAsia="Calibri"/>
                <w:bCs/>
                <w:lang w:val="en-US"/>
              </w:rPr>
              <w:t xml:space="preserve"> (A4)</w:t>
            </w:r>
          </w:p>
        </w:tc>
        <w:tc>
          <w:tcPr>
            <w:tcW w:w="772" w:type="dxa"/>
            <w:tcBorders>
              <w:top w:val="nil"/>
              <w:bottom w:val="nil"/>
            </w:tcBorders>
          </w:tcPr>
          <w:p w14:paraId="60EC8C2D" w14:textId="77777777" w:rsidR="00617C9B" w:rsidRPr="00247D83" w:rsidRDefault="00617C9B" w:rsidP="00895DA0">
            <w:pPr>
              <w:autoSpaceDE w:val="0"/>
              <w:autoSpaceDN w:val="0"/>
              <w:adjustRightInd w:val="0"/>
              <w:jc w:val="center"/>
              <w:rPr>
                <w:rFonts w:eastAsia="Calibri"/>
                <w:bCs/>
                <w:lang w:val="en-US"/>
              </w:rPr>
            </w:pPr>
          </w:p>
        </w:tc>
      </w:tr>
      <w:tr w:rsidR="00617C9B" w:rsidRPr="00247D83" w14:paraId="4C06E8E7" w14:textId="77777777" w:rsidTr="003D1666">
        <w:tc>
          <w:tcPr>
            <w:tcW w:w="461" w:type="dxa"/>
            <w:tcBorders>
              <w:top w:val="nil"/>
              <w:bottom w:val="nil"/>
            </w:tcBorders>
          </w:tcPr>
          <w:p w14:paraId="0D75E8FB"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7F779728" w14:textId="77777777" w:rsidR="00617C9B" w:rsidRPr="00247D83" w:rsidRDefault="00617C9B" w:rsidP="00895DA0">
            <w:pPr>
              <w:autoSpaceDE w:val="0"/>
              <w:autoSpaceDN w:val="0"/>
              <w:adjustRightInd w:val="0"/>
              <w:rPr>
                <w:rFonts w:eastAsia="Calibri"/>
                <w:bCs/>
                <w:lang w:val="en-US"/>
              </w:rPr>
            </w:pPr>
            <w:r w:rsidRPr="00247D83">
              <w:rPr>
                <w:rFonts w:eastAsia="Calibri"/>
                <w:bCs/>
                <w:lang w:val="en-US"/>
              </w:rPr>
              <w:t>Margin (20 mm)</w:t>
            </w:r>
          </w:p>
        </w:tc>
        <w:tc>
          <w:tcPr>
            <w:tcW w:w="772" w:type="dxa"/>
            <w:tcBorders>
              <w:top w:val="nil"/>
              <w:bottom w:val="nil"/>
            </w:tcBorders>
          </w:tcPr>
          <w:p w14:paraId="29EEDFA8" w14:textId="77777777" w:rsidR="00617C9B" w:rsidRPr="00247D83" w:rsidRDefault="00617C9B" w:rsidP="00895DA0">
            <w:pPr>
              <w:autoSpaceDE w:val="0"/>
              <w:autoSpaceDN w:val="0"/>
              <w:adjustRightInd w:val="0"/>
              <w:jc w:val="center"/>
              <w:rPr>
                <w:rFonts w:eastAsia="Calibri"/>
                <w:bCs/>
                <w:lang w:val="en-US"/>
              </w:rPr>
            </w:pPr>
          </w:p>
        </w:tc>
      </w:tr>
      <w:tr w:rsidR="00617C9B" w:rsidRPr="00247D83" w14:paraId="35F9EC66" w14:textId="77777777" w:rsidTr="003D1666">
        <w:tc>
          <w:tcPr>
            <w:tcW w:w="461" w:type="dxa"/>
            <w:tcBorders>
              <w:top w:val="nil"/>
              <w:bottom w:val="nil"/>
            </w:tcBorders>
          </w:tcPr>
          <w:p w14:paraId="4021BA96"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8FFF012" w14:textId="77777777" w:rsidR="00617C9B" w:rsidRPr="00247D83" w:rsidRDefault="00617C9B" w:rsidP="00895DA0">
            <w:pPr>
              <w:autoSpaceDE w:val="0"/>
              <w:autoSpaceDN w:val="0"/>
              <w:adjustRightInd w:val="0"/>
              <w:rPr>
                <w:rFonts w:eastAsia="Calibri"/>
                <w:bCs/>
                <w:lang w:val="en-US"/>
              </w:rPr>
            </w:pPr>
            <w:r w:rsidRPr="00247D83">
              <w:rPr>
                <w:rFonts w:eastAsia="Calibri"/>
                <w:bCs/>
                <w:lang w:val="en-US"/>
              </w:rPr>
              <w:t xml:space="preserve">Jarak </w:t>
            </w:r>
            <w:proofErr w:type="spellStart"/>
            <w:r w:rsidRPr="00247D83">
              <w:rPr>
                <w:rFonts w:eastAsia="Calibri"/>
                <w:bCs/>
                <w:lang w:val="en-US"/>
              </w:rPr>
              <w:t>antar</w:t>
            </w:r>
            <w:proofErr w:type="spellEnd"/>
            <w:r w:rsidRPr="00247D83">
              <w:rPr>
                <w:rFonts w:eastAsia="Calibri"/>
                <w:bCs/>
                <w:lang w:val="en-US"/>
              </w:rPr>
              <w:t xml:space="preserve"> </w:t>
            </w:r>
            <w:proofErr w:type="spellStart"/>
            <w:r w:rsidRPr="00247D83">
              <w:rPr>
                <w:rFonts w:eastAsia="Calibri"/>
                <w:bCs/>
                <w:lang w:val="en-US"/>
              </w:rPr>
              <w:t>kolom</w:t>
            </w:r>
            <w:proofErr w:type="spellEnd"/>
            <w:r w:rsidRPr="00247D83">
              <w:rPr>
                <w:rFonts w:eastAsia="Calibri"/>
                <w:bCs/>
                <w:lang w:val="en-US"/>
              </w:rPr>
              <w:t xml:space="preserve"> (12,5 mm)</w:t>
            </w:r>
          </w:p>
        </w:tc>
        <w:tc>
          <w:tcPr>
            <w:tcW w:w="772" w:type="dxa"/>
            <w:tcBorders>
              <w:top w:val="nil"/>
              <w:bottom w:val="nil"/>
            </w:tcBorders>
          </w:tcPr>
          <w:p w14:paraId="3DA9CBBD" w14:textId="77777777" w:rsidR="00617C9B" w:rsidRPr="00247D83" w:rsidRDefault="00617C9B" w:rsidP="00895DA0">
            <w:pPr>
              <w:autoSpaceDE w:val="0"/>
              <w:autoSpaceDN w:val="0"/>
              <w:adjustRightInd w:val="0"/>
              <w:jc w:val="center"/>
              <w:rPr>
                <w:rFonts w:eastAsia="Calibri"/>
                <w:bCs/>
                <w:lang w:val="en-US"/>
              </w:rPr>
            </w:pPr>
          </w:p>
        </w:tc>
      </w:tr>
      <w:tr w:rsidR="00617C9B" w:rsidRPr="00247D83" w14:paraId="3EA82AA0" w14:textId="77777777" w:rsidTr="003D1666">
        <w:tc>
          <w:tcPr>
            <w:tcW w:w="461" w:type="dxa"/>
            <w:tcBorders>
              <w:top w:val="nil"/>
              <w:bottom w:val="nil"/>
            </w:tcBorders>
          </w:tcPr>
          <w:p w14:paraId="4FEEDD9F"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19B8EB10" w14:textId="77777777" w:rsidR="00617C9B" w:rsidRPr="00247D83" w:rsidRDefault="00617C9B" w:rsidP="00895DA0">
            <w:pPr>
              <w:autoSpaceDE w:val="0"/>
              <w:autoSpaceDN w:val="0"/>
              <w:adjustRightInd w:val="0"/>
              <w:rPr>
                <w:rFonts w:eastAsia="Calibri"/>
                <w:bCs/>
                <w:lang w:val="en-US"/>
              </w:rPr>
            </w:pPr>
            <w:r w:rsidRPr="00247D83">
              <w:rPr>
                <w:rFonts w:eastAsia="Calibri"/>
                <w:bCs/>
                <w:lang w:val="en-US"/>
              </w:rPr>
              <w:t>Font (Times New Roman)</w:t>
            </w:r>
          </w:p>
        </w:tc>
        <w:tc>
          <w:tcPr>
            <w:tcW w:w="772" w:type="dxa"/>
            <w:tcBorders>
              <w:top w:val="nil"/>
              <w:bottom w:val="nil"/>
            </w:tcBorders>
          </w:tcPr>
          <w:p w14:paraId="661E9788" w14:textId="77777777" w:rsidR="00617C9B" w:rsidRPr="00247D83" w:rsidRDefault="00617C9B" w:rsidP="00895DA0">
            <w:pPr>
              <w:autoSpaceDE w:val="0"/>
              <w:autoSpaceDN w:val="0"/>
              <w:adjustRightInd w:val="0"/>
              <w:jc w:val="center"/>
              <w:rPr>
                <w:rFonts w:eastAsia="Calibri"/>
                <w:bCs/>
                <w:lang w:val="en-US"/>
              </w:rPr>
            </w:pPr>
          </w:p>
        </w:tc>
      </w:tr>
      <w:tr w:rsidR="00617C9B" w:rsidRPr="00247D83" w14:paraId="42C6A580" w14:textId="77777777" w:rsidTr="003D1666">
        <w:tc>
          <w:tcPr>
            <w:tcW w:w="461" w:type="dxa"/>
            <w:tcBorders>
              <w:top w:val="nil"/>
              <w:bottom w:val="nil"/>
            </w:tcBorders>
          </w:tcPr>
          <w:p w14:paraId="54781D62"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1F0C099A" w14:textId="77777777" w:rsidR="00617C9B" w:rsidRPr="00247D83" w:rsidRDefault="00617C9B" w:rsidP="00895DA0">
            <w:pPr>
              <w:autoSpaceDE w:val="0"/>
              <w:autoSpaceDN w:val="0"/>
              <w:adjustRightInd w:val="0"/>
              <w:rPr>
                <w:rFonts w:eastAsia="Calibri"/>
                <w:bCs/>
                <w:lang w:val="en-US"/>
              </w:rPr>
            </w:pPr>
            <w:proofErr w:type="spellStart"/>
            <w:r w:rsidRPr="00247D83">
              <w:rPr>
                <w:rFonts w:eastAsia="Calibri"/>
                <w:bCs/>
                <w:lang w:val="en-US"/>
              </w:rPr>
              <w:t>Persamaan</w:t>
            </w:r>
            <w:proofErr w:type="spellEnd"/>
            <w:r w:rsidRPr="00247D83">
              <w:rPr>
                <w:rFonts w:eastAsia="Calibri"/>
                <w:bCs/>
                <w:lang w:val="en-US"/>
              </w:rPr>
              <w:t xml:space="preserve"> </w:t>
            </w:r>
            <w:proofErr w:type="spellStart"/>
            <w:r w:rsidRPr="00247D83">
              <w:rPr>
                <w:rFonts w:eastAsia="Calibri"/>
                <w:bCs/>
                <w:lang w:val="en-US"/>
              </w:rPr>
              <w:t>matematika</w:t>
            </w:r>
            <w:proofErr w:type="spellEnd"/>
            <w:r w:rsidRPr="00247D83">
              <w:rPr>
                <w:rFonts w:eastAsia="Calibri"/>
                <w:bCs/>
                <w:lang w:val="en-US"/>
              </w:rPr>
              <w:t xml:space="preserve"> (2 </w:t>
            </w:r>
            <w:proofErr w:type="spellStart"/>
            <w:r w:rsidRPr="00247D83">
              <w:rPr>
                <w:rFonts w:eastAsia="Calibri"/>
                <w:bCs/>
                <w:lang w:val="en-US"/>
              </w:rPr>
              <w:t>kolom</w:t>
            </w:r>
            <w:proofErr w:type="spellEnd"/>
            <w:r w:rsidRPr="00247D83">
              <w:rPr>
                <w:rFonts w:eastAsia="Calibri"/>
                <w:bCs/>
                <w:lang w:val="en-US"/>
              </w:rPr>
              <w:t xml:space="preserve"> no border </w:t>
            </w:r>
            <w:proofErr w:type="spellStart"/>
            <w:r w:rsidRPr="00247D83">
              <w:rPr>
                <w:rFonts w:eastAsia="Calibri"/>
                <w:bCs/>
                <w:lang w:val="en-US"/>
              </w:rPr>
              <w:t>tabel</w:t>
            </w:r>
            <w:proofErr w:type="spellEnd"/>
            <w:r w:rsidRPr="00247D83">
              <w:rPr>
                <w:rFonts w:eastAsia="Calibri"/>
                <w:bCs/>
                <w:lang w:val="en-US"/>
              </w:rPr>
              <w:t xml:space="preserve">, </w:t>
            </w:r>
            <w:proofErr w:type="spellStart"/>
            <w:r w:rsidRPr="00247D83">
              <w:rPr>
                <w:rFonts w:eastAsia="Calibri"/>
                <w:bCs/>
                <w:lang w:val="en-US"/>
              </w:rPr>
              <w:t>menggunakan</w:t>
            </w:r>
            <w:proofErr w:type="spellEnd"/>
            <w:r w:rsidRPr="00247D83">
              <w:rPr>
                <w:rFonts w:eastAsia="Calibri"/>
                <w:bCs/>
                <w:lang w:val="en-US"/>
              </w:rPr>
              <w:t xml:space="preserve"> equation editor, equation di center, </w:t>
            </w:r>
            <w:proofErr w:type="spellStart"/>
            <w:r w:rsidRPr="00247D83">
              <w:rPr>
                <w:rFonts w:eastAsia="Calibri"/>
                <w:bCs/>
                <w:lang w:val="en-US"/>
              </w:rPr>
              <w:t>nomor</w:t>
            </w:r>
            <w:proofErr w:type="spellEnd"/>
            <w:r w:rsidRPr="00247D83">
              <w:rPr>
                <w:rFonts w:eastAsia="Calibri"/>
                <w:bCs/>
                <w:lang w:val="en-US"/>
              </w:rPr>
              <w:t xml:space="preserve"> eq. di </w:t>
            </w:r>
            <w:proofErr w:type="spellStart"/>
            <w:r w:rsidRPr="00247D83">
              <w:rPr>
                <w:rFonts w:eastAsia="Calibri"/>
                <w:bCs/>
                <w:lang w:val="en-US"/>
              </w:rPr>
              <w:t>sisi</w:t>
            </w:r>
            <w:proofErr w:type="spellEnd"/>
            <w:r w:rsidRPr="00247D83">
              <w:rPr>
                <w:rFonts w:eastAsia="Calibri"/>
                <w:bCs/>
                <w:lang w:val="en-US"/>
              </w:rPr>
              <w:t xml:space="preserve"> </w:t>
            </w:r>
            <w:proofErr w:type="spellStart"/>
            <w:r w:rsidRPr="00247D83">
              <w:rPr>
                <w:rFonts w:eastAsia="Calibri"/>
                <w:bCs/>
                <w:lang w:val="en-US"/>
              </w:rPr>
              <w:t>kanan</w:t>
            </w:r>
            <w:proofErr w:type="spellEnd"/>
            <w:r w:rsidRPr="00247D83">
              <w:rPr>
                <w:rFonts w:eastAsia="Calibri"/>
                <w:bCs/>
                <w:lang w:val="en-US"/>
              </w:rPr>
              <w:t>)</w:t>
            </w:r>
          </w:p>
        </w:tc>
        <w:tc>
          <w:tcPr>
            <w:tcW w:w="772" w:type="dxa"/>
            <w:tcBorders>
              <w:top w:val="nil"/>
              <w:bottom w:val="nil"/>
            </w:tcBorders>
          </w:tcPr>
          <w:p w14:paraId="2BD919FC" w14:textId="77777777" w:rsidR="00617C9B" w:rsidRPr="00247D83" w:rsidRDefault="00617C9B" w:rsidP="00895DA0">
            <w:pPr>
              <w:autoSpaceDE w:val="0"/>
              <w:autoSpaceDN w:val="0"/>
              <w:adjustRightInd w:val="0"/>
              <w:jc w:val="center"/>
              <w:rPr>
                <w:rFonts w:eastAsia="Calibri"/>
                <w:bCs/>
                <w:lang w:val="en-US"/>
              </w:rPr>
            </w:pPr>
          </w:p>
        </w:tc>
      </w:tr>
      <w:tr w:rsidR="00617C9B" w:rsidRPr="00247D83" w14:paraId="6821130D" w14:textId="77777777" w:rsidTr="003D1666">
        <w:tc>
          <w:tcPr>
            <w:tcW w:w="461" w:type="dxa"/>
            <w:tcBorders>
              <w:top w:val="nil"/>
              <w:bottom w:val="nil"/>
            </w:tcBorders>
          </w:tcPr>
          <w:p w14:paraId="59C7E7E1"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5178E69" w14:textId="77777777" w:rsidR="00617C9B" w:rsidRPr="00247D83" w:rsidRDefault="00617C9B" w:rsidP="00895DA0">
            <w:pPr>
              <w:autoSpaceDE w:val="0"/>
              <w:autoSpaceDN w:val="0"/>
              <w:adjustRightInd w:val="0"/>
              <w:rPr>
                <w:rFonts w:eastAsia="Calibri"/>
                <w:bCs/>
                <w:lang w:val="en-US"/>
              </w:rPr>
            </w:pPr>
            <w:r w:rsidRPr="00247D83">
              <w:rPr>
                <w:rFonts w:eastAsia="Calibri"/>
                <w:bCs/>
                <w:lang w:val="en-US"/>
              </w:rPr>
              <w:t xml:space="preserve">Gambar (center, in line with text, </w:t>
            </w:r>
            <w:proofErr w:type="spellStart"/>
            <w:r w:rsidRPr="00247D83">
              <w:rPr>
                <w:rFonts w:eastAsia="Calibri"/>
                <w:bCs/>
                <w:lang w:val="en-US"/>
              </w:rPr>
              <w:t>Nomor</w:t>
            </w:r>
            <w:proofErr w:type="spellEnd"/>
            <w:r w:rsidRPr="00247D83">
              <w:rPr>
                <w:rFonts w:eastAsia="Calibri"/>
                <w:bCs/>
                <w:lang w:val="en-US"/>
              </w:rPr>
              <w:t xml:space="preserve"> </w:t>
            </w:r>
            <w:proofErr w:type="spellStart"/>
            <w:r w:rsidRPr="00247D83">
              <w:rPr>
                <w:rFonts w:eastAsia="Calibri"/>
                <w:bCs/>
                <w:lang w:val="en-US"/>
              </w:rPr>
              <w:t>urut</w:t>
            </w:r>
            <w:proofErr w:type="spellEnd"/>
            <w:r w:rsidRPr="00247D83">
              <w:rPr>
                <w:rFonts w:eastAsia="Calibri"/>
                <w:bCs/>
                <w:lang w:val="en-US"/>
              </w:rPr>
              <w:t xml:space="preserve"> </w:t>
            </w:r>
            <w:proofErr w:type="spellStart"/>
            <w:r w:rsidRPr="00247D83">
              <w:rPr>
                <w:rFonts w:eastAsia="Calibri"/>
                <w:bCs/>
                <w:lang w:val="en-US"/>
              </w:rPr>
              <w:t>dari</w:t>
            </w:r>
            <w:proofErr w:type="spellEnd"/>
            <w:r w:rsidRPr="00247D83">
              <w:rPr>
                <w:rFonts w:eastAsia="Calibri"/>
                <w:bCs/>
                <w:lang w:val="en-US"/>
              </w:rPr>
              <w:t xml:space="preserve"> 1, </w:t>
            </w:r>
            <w:proofErr w:type="spellStart"/>
            <w:r w:rsidRPr="00247D83">
              <w:rPr>
                <w:rFonts w:eastAsia="Calibri"/>
                <w:bCs/>
                <w:lang w:val="en-US"/>
              </w:rPr>
              <w:t>Judul</w:t>
            </w:r>
            <w:proofErr w:type="spellEnd"/>
            <w:r w:rsidRPr="00247D83">
              <w:rPr>
                <w:rFonts w:eastAsia="Calibri"/>
                <w:bCs/>
                <w:lang w:val="en-US"/>
              </w:rPr>
              <w:t xml:space="preserve"> di</w:t>
            </w:r>
            <w:r w:rsidR="00026852" w:rsidRPr="00247D83">
              <w:rPr>
                <w:rFonts w:eastAsia="Calibri"/>
                <w:bCs/>
                <w:lang w:val="en-US"/>
              </w:rPr>
              <w:t xml:space="preserve"> </w:t>
            </w:r>
            <w:proofErr w:type="spellStart"/>
            <w:r w:rsidRPr="00247D83">
              <w:rPr>
                <w:rFonts w:eastAsia="Calibri"/>
                <w:bCs/>
                <w:lang w:val="en-US"/>
              </w:rPr>
              <w:t>bawah</w:t>
            </w:r>
            <w:proofErr w:type="spellEnd"/>
            <w:r w:rsidRPr="00247D83">
              <w:rPr>
                <w:rFonts w:eastAsia="Calibri"/>
                <w:bCs/>
                <w:lang w:val="en-US"/>
              </w:rPr>
              <w:t xml:space="preserve"> </w:t>
            </w:r>
            <w:proofErr w:type="spellStart"/>
            <w:r w:rsidRPr="00247D83">
              <w:rPr>
                <w:rFonts w:eastAsia="Calibri"/>
                <w:bCs/>
                <w:lang w:val="en-US"/>
              </w:rPr>
              <w:t>gambar</w:t>
            </w:r>
            <w:proofErr w:type="spellEnd"/>
            <w:r w:rsidRPr="00247D83">
              <w:rPr>
                <w:rFonts w:eastAsia="Calibri"/>
                <w:bCs/>
                <w:lang w:val="en-US"/>
              </w:rPr>
              <w:t xml:space="preserve">, </w:t>
            </w:r>
            <w:proofErr w:type="spellStart"/>
            <w:r w:rsidRPr="00247D83">
              <w:rPr>
                <w:rFonts w:eastAsia="Calibri"/>
                <w:bCs/>
                <w:lang w:val="en-US"/>
              </w:rPr>
              <w:t>Huruf</w:t>
            </w:r>
            <w:proofErr w:type="spellEnd"/>
            <w:r w:rsidRPr="00247D83">
              <w:rPr>
                <w:rFonts w:eastAsia="Calibri"/>
                <w:bCs/>
                <w:lang w:val="en-US"/>
              </w:rPr>
              <w:t xml:space="preserve"> </w:t>
            </w:r>
            <w:proofErr w:type="spellStart"/>
            <w:r w:rsidRPr="00247D83">
              <w:rPr>
                <w:rFonts w:eastAsia="Calibri"/>
                <w:bCs/>
                <w:lang w:val="en-US"/>
              </w:rPr>
              <w:t>kapital</w:t>
            </w:r>
            <w:proofErr w:type="spellEnd"/>
            <w:r w:rsidRPr="00247D83">
              <w:rPr>
                <w:rFonts w:eastAsia="Calibri"/>
                <w:bCs/>
                <w:lang w:val="en-US"/>
              </w:rPr>
              <w:t xml:space="preserve"> di </w:t>
            </w:r>
            <w:proofErr w:type="spellStart"/>
            <w:r w:rsidRPr="00247D83">
              <w:rPr>
                <w:rFonts w:eastAsia="Calibri"/>
                <w:bCs/>
                <w:lang w:val="en-US"/>
              </w:rPr>
              <w:t>awal</w:t>
            </w:r>
            <w:proofErr w:type="spellEnd"/>
            <w:r w:rsidRPr="00247D83">
              <w:rPr>
                <w:rFonts w:eastAsia="Calibri"/>
                <w:bCs/>
                <w:lang w:val="en-US"/>
              </w:rPr>
              <w:t xml:space="preserve"> kata)</w:t>
            </w:r>
          </w:p>
        </w:tc>
        <w:tc>
          <w:tcPr>
            <w:tcW w:w="772" w:type="dxa"/>
            <w:tcBorders>
              <w:top w:val="nil"/>
              <w:bottom w:val="nil"/>
            </w:tcBorders>
          </w:tcPr>
          <w:p w14:paraId="53BF2CA8" w14:textId="77777777" w:rsidR="00617C9B" w:rsidRPr="00247D83" w:rsidRDefault="00617C9B" w:rsidP="00895DA0">
            <w:pPr>
              <w:autoSpaceDE w:val="0"/>
              <w:autoSpaceDN w:val="0"/>
              <w:adjustRightInd w:val="0"/>
              <w:jc w:val="center"/>
              <w:rPr>
                <w:rFonts w:eastAsia="Calibri"/>
                <w:bCs/>
                <w:lang w:val="en-US"/>
              </w:rPr>
            </w:pPr>
          </w:p>
        </w:tc>
      </w:tr>
      <w:tr w:rsidR="00617C9B" w:rsidRPr="00247D83" w14:paraId="36851776" w14:textId="77777777" w:rsidTr="00026852">
        <w:tc>
          <w:tcPr>
            <w:tcW w:w="461" w:type="dxa"/>
            <w:tcBorders>
              <w:top w:val="nil"/>
              <w:bottom w:val="single" w:sz="4" w:space="0" w:color="auto"/>
            </w:tcBorders>
          </w:tcPr>
          <w:p w14:paraId="57E4DABF" w14:textId="77777777" w:rsidR="00617C9B" w:rsidRPr="00247D83"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01A8C95A" w14:textId="77777777" w:rsidR="00617C9B" w:rsidRPr="00247D83" w:rsidRDefault="00617C9B" w:rsidP="00895DA0">
            <w:pPr>
              <w:autoSpaceDE w:val="0"/>
              <w:autoSpaceDN w:val="0"/>
              <w:adjustRightInd w:val="0"/>
              <w:rPr>
                <w:rFonts w:eastAsia="Calibri"/>
                <w:bCs/>
                <w:lang w:val="en-US"/>
              </w:rPr>
            </w:pPr>
            <w:r w:rsidRPr="00247D83">
              <w:rPr>
                <w:rFonts w:eastAsia="Calibri"/>
                <w:bCs/>
                <w:lang w:val="en-US"/>
              </w:rPr>
              <w:t xml:space="preserve">Tabel (center, in line with text, </w:t>
            </w:r>
            <w:proofErr w:type="spellStart"/>
            <w:r w:rsidRPr="00247D83">
              <w:rPr>
                <w:rFonts w:eastAsia="Calibri"/>
                <w:bCs/>
                <w:lang w:val="en-US"/>
              </w:rPr>
              <w:t>Nomor</w:t>
            </w:r>
            <w:proofErr w:type="spellEnd"/>
            <w:r w:rsidRPr="00247D83">
              <w:rPr>
                <w:rFonts w:eastAsia="Calibri"/>
                <w:bCs/>
                <w:lang w:val="en-US"/>
              </w:rPr>
              <w:t xml:space="preserve"> </w:t>
            </w:r>
            <w:proofErr w:type="spellStart"/>
            <w:r w:rsidRPr="00247D83">
              <w:rPr>
                <w:rFonts w:eastAsia="Calibri"/>
                <w:bCs/>
                <w:lang w:val="en-US"/>
              </w:rPr>
              <w:t>urut</w:t>
            </w:r>
            <w:proofErr w:type="spellEnd"/>
            <w:r w:rsidRPr="00247D83">
              <w:rPr>
                <w:rFonts w:eastAsia="Calibri"/>
                <w:bCs/>
                <w:lang w:val="en-US"/>
              </w:rPr>
              <w:t xml:space="preserve"> </w:t>
            </w:r>
            <w:proofErr w:type="spellStart"/>
            <w:r w:rsidRPr="00247D83">
              <w:rPr>
                <w:rFonts w:eastAsia="Calibri"/>
                <w:bCs/>
                <w:lang w:val="en-US"/>
              </w:rPr>
              <w:t>dari</w:t>
            </w:r>
            <w:proofErr w:type="spellEnd"/>
            <w:r w:rsidRPr="00247D83">
              <w:rPr>
                <w:rFonts w:eastAsia="Calibri"/>
                <w:bCs/>
                <w:lang w:val="en-US"/>
              </w:rPr>
              <w:t xml:space="preserve"> 1, </w:t>
            </w:r>
            <w:proofErr w:type="spellStart"/>
            <w:r w:rsidRPr="00247D83">
              <w:rPr>
                <w:rFonts w:eastAsia="Calibri"/>
                <w:bCs/>
                <w:lang w:val="en-US"/>
              </w:rPr>
              <w:t>Judul</w:t>
            </w:r>
            <w:proofErr w:type="spellEnd"/>
            <w:r w:rsidRPr="00247D83">
              <w:rPr>
                <w:rFonts w:eastAsia="Calibri"/>
                <w:bCs/>
                <w:lang w:val="en-US"/>
              </w:rPr>
              <w:t xml:space="preserve"> di</w:t>
            </w:r>
            <w:r w:rsidR="00026852" w:rsidRPr="00247D83">
              <w:rPr>
                <w:rFonts w:eastAsia="Calibri"/>
                <w:bCs/>
                <w:lang w:val="en-US"/>
              </w:rPr>
              <w:t xml:space="preserve"> </w:t>
            </w:r>
            <w:proofErr w:type="spellStart"/>
            <w:r w:rsidR="00026852" w:rsidRPr="00247D83">
              <w:rPr>
                <w:rFonts w:eastAsia="Calibri"/>
                <w:bCs/>
                <w:lang w:val="en-US"/>
              </w:rPr>
              <w:t>atas</w:t>
            </w:r>
            <w:proofErr w:type="spellEnd"/>
            <w:r w:rsidR="00026852" w:rsidRPr="00247D83">
              <w:rPr>
                <w:rFonts w:eastAsia="Calibri"/>
                <w:bCs/>
                <w:lang w:val="en-US"/>
              </w:rPr>
              <w:t xml:space="preserve"> </w:t>
            </w:r>
            <w:proofErr w:type="spellStart"/>
            <w:r w:rsidR="00026852" w:rsidRPr="00247D83">
              <w:rPr>
                <w:rFonts w:eastAsia="Calibri"/>
                <w:bCs/>
                <w:lang w:val="en-US"/>
              </w:rPr>
              <w:t>tabel</w:t>
            </w:r>
            <w:proofErr w:type="spellEnd"/>
            <w:r w:rsidRPr="00247D83">
              <w:rPr>
                <w:rFonts w:eastAsia="Calibri"/>
                <w:bCs/>
                <w:lang w:val="en-US"/>
              </w:rPr>
              <w:t xml:space="preserve">, </w:t>
            </w:r>
            <w:proofErr w:type="spellStart"/>
            <w:r w:rsidRPr="00247D83">
              <w:rPr>
                <w:rFonts w:eastAsia="Calibri"/>
                <w:bCs/>
                <w:lang w:val="en-US"/>
              </w:rPr>
              <w:t>Huruf</w:t>
            </w:r>
            <w:proofErr w:type="spellEnd"/>
            <w:r w:rsidRPr="00247D83">
              <w:rPr>
                <w:rFonts w:eastAsia="Calibri"/>
                <w:bCs/>
                <w:lang w:val="en-US"/>
              </w:rPr>
              <w:t xml:space="preserve"> </w:t>
            </w:r>
            <w:proofErr w:type="spellStart"/>
            <w:r w:rsidRPr="00247D83">
              <w:rPr>
                <w:rFonts w:eastAsia="Calibri"/>
                <w:bCs/>
                <w:lang w:val="en-US"/>
              </w:rPr>
              <w:t>kapital</w:t>
            </w:r>
            <w:proofErr w:type="spellEnd"/>
            <w:r w:rsidRPr="00247D83">
              <w:rPr>
                <w:rFonts w:eastAsia="Calibri"/>
                <w:bCs/>
                <w:lang w:val="en-US"/>
              </w:rPr>
              <w:t xml:space="preserve"> di </w:t>
            </w:r>
            <w:proofErr w:type="spellStart"/>
            <w:r w:rsidRPr="00247D83">
              <w:rPr>
                <w:rFonts w:eastAsia="Calibri"/>
                <w:bCs/>
                <w:lang w:val="en-US"/>
              </w:rPr>
              <w:t>awal</w:t>
            </w:r>
            <w:proofErr w:type="spellEnd"/>
            <w:r w:rsidRPr="00247D83">
              <w:rPr>
                <w:rFonts w:eastAsia="Calibri"/>
                <w:bCs/>
                <w:lang w:val="en-US"/>
              </w:rPr>
              <w:t xml:space="preserve"> kata</w:t>
            </w:r>
            <w:r w:rsidR="00026852" w:rsidRPr="00247D83">
              <w:rPr>
                <w:rFonts w:eastAsia="Calibri"/>
                <w:bCs/>
                <w:lang w:val="en-US"/>
              </w:rPr>
              <w:t xml:space="preserve">, Label </w:t>
            </w:r>
            <w:proofErr w:type="spellStart"/>
            <w:r w:rsidR="00DB194B" w:rsidRPr="00247D83">
              <w:rPr>
                <w:rFonts w:eastAsia="Calibri"/>
                <w:bCs/>
                <w:lang w:val="en-US"/>
              </w:rPr>
              <w:t>ditulis</w:t>
            </w:r>
            <w:proofErr w:type="spellEnd"/>
            <w:r w:rsidR="00026852" w:rsidRPr="00247D83">
              <w:rPr>
                <w:rFonts w:eastAsia="Calibri"/>
                <w:bCs/>
                <w:lang w:val="en-US"/>
              </w:rPr>
              <w:t xml:space="preserve"> </w:t>
            </w:r>
            <w:proofErr w:type="spellStart"/>
            <w:r w:rsidR="00026852" w:rsidRPr="00247D83">
              <w:rPr>
                <w:rFonts w:eastAsia="Calibri"/>
                <w:bCs/>
                <w:lang w:val="en-US"/>
              </w:rPr>
              <w:t>tebal</w:t>
            </w:r>
            <w:proofErr w:type="spellEnd"/>
            <w:r w:rsidRPr="00247D83">
              <w:rPr>
                <w:rFonts w:eastAsia="Calibri"/>
                <w:bCs/>
                <w:lang w:val="en-US"/>
              </w:rPr>
              <w:t>)</w:t>
            </w:r>
          </w:p>
        </w:tc>
        <w:tc>
          <w:tcPr>
            <w:tcW w:w="772" w:type="dxa"/>
            <w:tcBorders>
              <w:top w:val="nil"/>
              <w:bottom w:val="single" w:sz="4" w:space="0" w:color="auto"/>
            </w:tcBorders>
          </w:tcPr>
          <w:p w14:paraId="43412DC1" w14:textId="77777777" w:rsidR="00617C9B" w:rsidRPr="00247D83" w:rsidRDefault="00617C9B" w:rsidP="00895DA0">
            <w:pPr>
              <w:autoSpaceDE w:val="0"/>
              <w:autoSpaceDN w:val="0"/>
              <w:adjustRightInd w:val="0"/>
              <w:jc w:val="center"/>
              <w:rPr>
                <w:rFonts w:eastAsia="Calibri"/>
                <w:bCs/>
                <w:lang w:val="en-US"/>
              </w:rPr>
            </w:pPr>
          </w:p>
        </w:tc>
      </w:tr>
      <w:tr w:rsidR="00026852" w:rsidRPr="00247D83" w14:paraId="78576B5C" w14:textId="77777777" w:rsidTr="00026852">
        <w:tc>
          <w:tcPr>
            <w:tcW w:w="461" w:type="dxa"/>
            <w:tcBorders>
              <w:top w:val="single" w:sz="4" w:space="0" w:color="auto"/>
              <w:bottom w:val="nil"/>
            </w:tcBorders>
          </w:tcPr>
          <w:p w14:paraId="2AE1E0B6" w14:textId="77777777" w:rsidR="00026852" w:rsidRPr="00247D83" w:rsidRDefault="00026852" w:rsidP="00895DA0">
            <w:pPr>
              <w:autoSpaceDE w:val="0"/>
              <w:autoSpaceDN w:val="0"/>
              <w:adjustRightInd w:val="0"/>
              <w:jc w:val="center"/>
              <w:rPr>
                <w:rFonts w:eastAsia="Calibri"/>
                <w:bCs/>
                <w:lang w:val="en-US"/>
              </w:rPr>
            </w:pPr>
            <w:r w:rsidRPr="00247D83">
              <w:rPr>
                <w:rFonts w:eastAsia="Calibri"/>
                <w:bCs/>
                <w:lang w:val="en-US"/>
              </w:rPr>
              <w:t>7</w:t>
            </w:r>
          </w:p>
        </w:tc>
        <w:tc>
          <w:tcPr>
            <w:tcW w:w="4079" w:type="dxa"/>
            <w:gridSpan w:val="2"/>
            <w:tcBorders>
              <w:top w:val="single" w:sz="4" w:space="0" w:color="auto"/>
              <w:bottom w:val="nil"/>
            </w:tcBorders>
          </w:tcPr>
          <w:p w14:paraId="36766D9A" w14:textId="77777777" w:rsidR="00026852" w:rsidRPr="00247D83" w:rsidRDefault="00026852" w:rsidP="007B417A">
            <w:pPr>
              <w:autoSpaceDE w:val="0"/>
              <w:autoSpaceDN w:val="0"/>
              <w:adjustRightInd w:val="0"/>
              <w:rPr>
                <w:rFonts w:eastAsia="Calibri"/>
                <w:bCs/>
                <w:lang w:val="en-US"/>
              </w:rPr>
            </w:pPr>
            <w:r w:rsidRPr="00247D83">
              <w:rPr>
                <w:rFonts w:eastAsia="Calibri"/>
                <w:bCs/>
                <w:lang w:val="en-US"/>
              </w:rPr>
              <w:t>Daftar Pustaka :</w:t>
            </w:r>
          </w:p>
        </w:tc>
      </w:tr>
      <w:tr w:rsidR="00026852" w:rsidRPr="00247D83" w14:paraId="32B04EBF" w14:textId="77777777" w:rsidTr="003D1666">
        <w:tc>
          <w:tcPr>
            <w:tcW w:w="461" w:type="dxa"/>
            <w:tcBorders>
              <w:top w:val="nil"/>
              <w:bottom w:val="nil"/>
            </w:tcBorders>
          </w:tcPr>
          <w:p w14:paraId="4CBE8E06" w14:textId="77777777" w:rsidR="00026852" w:rsidRPr="00247D83"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455B61B5" w14:textId="77777777" w:rsidR="00026852" w:rsidRPr="00247D83" w:rsidRDefault="00026852" w:rsidP="00895DA0">
            <w:pPr>
              <w:autoSpaceDE w:val="0"/>
              <w:autoSpaceDN w:val="0"/>
              <w:adjustRightInd w:val="0"/>
              <w:rPr>
                <w:rFonts w:eastAsia="Calibri"/>
                <w:bCs/>
                <w:lang w:val="en-US"/>
              </w:rPr>
            </w:pPr>
            <w:r w:rsidRPr="00247D83">
              <w:rPr>
                <w:rFonts w:eastAsia="Calibri"/>
                <w:bCs/>
                <w:lang w:val="en-US"/>
              </w:rPr>
              <w:t xml:space="preserve">Minimal 10 </w:t>
            </w:r>
            <w:proofErr w:type="spellStart"/>
            <w:r w:rsidRPr="00247D83">
              <w:rPr>
                <w:rFonts w:eastAsia="Calibri"/>
                <w:bCs/>
                <w:lang w:val="en-US"/>
              </w:rPr>
              <w:t>acuan</w:t>
            </w:r>
            <w:proofErr w:type="spellEnd"/>
          </w:p>
        </w:tc>
        <w:tc>
          <w:tcPr>
            <w:tcW w:w="772" w:type="dxa"/>
            <w:tcBorders>
              <w:top w:val="nil"/>
              <w:bottom w:val="nil"/>
            </w:tcBorders>
          </w:tcPr>
          <w:p w14:paraId="5DC03B50" w14:textId="77777777" w:rsidR="00026852" w:rsidRPr="00247D83" w:rsidRDefault="00026852" w:rsidP="00895DA0">
            <w:pPr>
              <w:autoSpaceDE w:val="0"/>
              <w:autoSpaceDN w:val="0"/>
              <w:adjustRightInd w:val="0"/>
              <w:jc w:val="center"/>
              <w:rPr>
                <w:rFonts w:eastAsia="Calibri"/>
                <w:bCs/>
                <w:lang w:val="en-US"/>
              </w:rPr>
            </w:pPr>
          </w:p>
        </w:tc>
      </w:tr>
      <w:tr w:rsidR="00026852" w:rsidRPr="00247D83" w14:paraId="54E096D4" w14:textId="77777777" w:rsidTr="00B71E3A">
        <w:tc>
          <w:tcPr>
            <w:tcW w:w="461" w:type="dxa"/>
            <w:tcBorders>
              <w:top w:val="nil"/>
              <w:bottom w:val="nil"/>
            </w:tcBorders>
          </w:tcPr>
          <w:p w14:paraId="30C9B155" w14:textId="77777777" w:rsidR="00026852" w:rsidRPr="00247D83"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44A4C958" w14:textId="77777777" w:rsidR="00026852" w:rsidRPr="00247D83" w:rsidRDefault="00026852" w:rsidP="00895DA0">
            <w:pPr>
              <w:autoSpaceDE w:val="0"/>
              <w:autoSpaceDN w:val="0"/>
              <w:adjustRightInd w:val="0"/>
              <w:rPr>
                <w:rFonts w:eastAsia="Calibri"/>
                <w:bCs/>
                <w:lang w:val="en-US"/>
              </w:rPr>
            </w:pPr>
            <w:proofErr w:type="spellStart"/>
            <w:r w:rsidRPr="00247D83">
              <w:rPr>
                <w:rFonts w:eastAsia="Calibri"/>
                <w:bCs/>
                <w:lang w:val="en-US"/>
              </w:rPr>
              <w:t>Terdapat</w:t>
            </w:r>
            <w:proofErr w:type="spellEnd"/>
            <w:r w:rsidRPr="00247D83">
              <w:rPr>
                <w:rFonts w:eastAsia="Calibri"/>
                <w:bCs/>
                <w:lang w:val="en-US"/>
              </w:rPr>
              <w:t xml:space="preserve"> </w:t>
            </w:r>
            <w:proofErr w:type="spellStart"/>
            <w:r w:rsidRPr="00247D83">
              <w:rPr>
                <w:rFonts w:eastAsia="Calibri"/>
                <w:bCs/>
                <w:lang w:val="en-US"/>
              </w:rPr>
              <w:t>acuan</w:t>
            </w:r>
            <w:proofErr w:type="spellEnd"/>
            <w:r w:rsidRPr="00247D83">
              <w:rPr>
                <w:rFonts w:eastAsia="Calibri"/>
                <w:bCs/>
                <w:lang w:val="en-US"/>
              </w:rPr>
              <w:t xml:space="preserve"> primer (</w:t>
            </w:r>
            <w:proofErr w:type="spellStart"/>
            <w:r w:rsidRPr="00247D83">
              <w:rPr>
                <w:rFonts w:eastAsia="Calibri"/>
                <w:bCs/>
                <w:lang w:val="en-US"/>
              </w:rPr>
              <w:t>jurnal</w:t>
            </w:r>
            <w:proofErr w:type="spellEnd"/>
            <w:r w:rsidRPr="00247D83">
              <w:rPr>
                <w:rFonts w:eastAsia="Calibri"/>
                <w:bCs/>
                <w:lang w:val="en-US"/>
              </w:rPr>
              <w:t>)</w:t>
            </w:r>
          </w:p>
        </w:tc>
        <w:tc>
          <w:tcPr>
            <w:tcW w:w="772" w:type="dxa"/>
            <w:tcBorders>
              <w:top w:val="nil"/>
              <w:bottom w:val="nil"/>
            </w:tcBorders>
          </w:tcPr>
          <w:p w14:paraId="00CD090B" w14:textId="77777777" w:rsidR="00026852" w:rsidRPr="00247D83" w:rsidRDefault="00026852" w:rsidP="00895DA0">
            <w:pPr>
              <w:autoSpaceDE w:val="0"/>
              <w:autoSpaceDN w:val="0"/>
              <w:adjustRightInd w:val="0"/>
              <w:jc w:val="center"/>
              <w:rPr>
                <w:rFonts w:eastAsia="Calibri"/>
                <w:bCs/>
                <w:lang w:val="en-US"/>
              </w:rPr>
            </w:pPr>
          </w:p>
        </w:tc>
      </w:tr>
      <w:tr w:rsidR="00026852" w:rsidRPr="00247D83" w14:paraId="7317D830" w14:textId="77777777" w:rsidTr="00B71E3A">
        <w:tc>
          <w:tcPr>
            <w:tcW w:w="461" w:type="dxa"/>
            <w:tcBorders>
              <w:top w:val="nil"/>
              <w:bottom w:val="single" w:sz="4" w:space="0" w:color="auto"/>
            </w:tcBorders>
          </w:tcPr>
          <w:p w14:paraId="470726D2" w14:textId="77777777" w:rsidR="00026852" w:rsidRPr="00247D83" w:rsidRDefault="00026852"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7869297E" w14:textId="77777777" w:rsidR="00026852" w:rsidRPr="00247D83" w:rsidRDefault="00026852" w:rsidP="00895DA0">
            <w:pPr>
              <w:autoSpaceDE w:val="0"/>
              <w:autoSpaceDN w:val="0"/>
              <w:adjustRightInd w:val="0"/>
              <w:rPr>
                <w:rFonts w:eastAsia="Calibri"/>
                <w:bCs/>
                <w:lang w:val="en-US"/>
              </w:rPr>
            </w:pPr>
            <w:r w:rsidRPr="00247D83">
              <w:rPr>
                <w:rFonts w:eastAsia="Calibri"/>
                <w:bCs/>
                <w:lang w:val="en-US"/>
              </w:rPr>
              <w:t>Format IEEE</w:t>
            </w:r>
          </w:p>
        </w:tc>
        <w:tc>
          <w:tcPr>
            <w:tcW w:w="772" w:type="dxa"/>
            <w:tcBorders>
              <w:top w:val="nil"/>
              <w:bottom w:val="single" w:sz="4" w:space="0" w:color="auto"/>
            </w:tcBorders>
          </w:tcPr>
          <w:p w14:paraId="7569B37E" w14:textId="77777777" w:rsidR="00026852" w:rsidRPr="00247D83" w:rsidRDefault="00026852" w:rsidP="00895DA0">
            <w:pPr>
              <w:autoSpaceDE w:val="0"/>
              <w:autoSpaceDN w:val="0"/>
              <w:adjustRightInd w:val="0"/>
              <w:jc w:val="center"/>
              <w:rPr>
                <w:rFonts w:eastAsia="Calibri"/>
                <w:bCs/>
                <w:lang w:val="en-US"/>
              </w:rPr>
            </w:pPr>
          </w:p>
        </w:tc>
      </w:tr>
    </w:tbl>
    <w:p w14:paraId="1187439A" w14:textId="77777777" w:rsidR="00B53B02" w:rsidRPr="00247D83" w:rsidRDefault="00B53B02" w:rsidP="00FF0CFB">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RPr="00247D83" w:rsidSect="00583497">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FAE18" w14:textId="77777777" w:rsidR="00583497" w:rsidRDefault="00583497" w:rsidP="00BD3DF2">
      <w:pPr>
        <w:spacing w:after="0" w:line="240" w:lineRule="auto"/>
      </w:pPr>
      <w:r>
        <w:separator/>
      </w:r>
    </w:p>
  </w:endnote>
  <w:endnote w:type="continuationSeparator" w:id="0">
    <w:p w14:paraId="5753F5B7" w14:textId="77777777" w:rsidR="00583497" w:rsidRDefault="0058349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C5EDF" w14:textId="77777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C75CA">
          <w:rPr>
            <w:rFonts w:ascii="Times New Roman" w:hAnsi="Times New Roman" w:cs="Times New Roman"/>
            <w:noProof/>
            <w:sz w:val="24"/>
            <w:szCs w:val="24"/>
          </w:rPr>
          <w:t>4</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1B562" w14:textId="77777777" w:rsidR="00583497" w:rsidRDefault="00583497" w:rsidP="00BD3DF2">
      <w:pPr>
        <w:spacing w:after="0" w:line="240" w:lineRule="auto"/>
      </w:pPr>
      <w:r>
        <w:separator/>
      </w:r>
    </w:p>
  </w:footnote>
  <w:footnote w:type="continuationSeparator" w:id="0">
    <w:p w14:paraId="1BE5BEB7" w14:textId="77777777" w:rsidR="00583497" w:rsidRDefault="00583497"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485238F"/>
    <w:multiLevelType w:val="hybridMultilevel"/>
    <w:tmpl w:val="1A58E2B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91FFA"/>
    <w:multiLevelType w:val="multilevel"/>
    <w:tmpl w:val="03D6703E"/>
    <w:lvl w:ilvl="0">
      <w:start w:val="1"/>
      <w:numFmt w:val="decimal"/>
      <w:suff w:val="space"/>
      <w:lvlText w:val="[%1]  "/>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8F21C6"/>
    <w:multiLevelType w:val="hybridMultilevel"/>
    <w:tmpl w:val="C908DF8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E32780D"/>
    <w:multiLevelType w:val="hybridMultilevel"/>
    <w:tmpl w:val="D1F0839A"/>
    <w:lvl w:ilvl="0" w:tplc="BBE2508E">
      <w:start w:val="10"/>
      <w:numFmt w:val="bullet"/>
      <w:lvlText w:val=""/>
      <w:lvlJc w:val="left"/>
      <w:pPr>
        <w:ind w:left="720" w:hanging="360"/>
      </w:pPr>
      <w:rPr>
        <w:rFonts w:ascii="Wingdings" w:eastAsia="Calibr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7073CCA"/>
    <w:multiLevelType w:val="hybridMultilevel"/>
    <w:tmpl w:val="B50AEA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B2A0455"/>
    <w:multiLevelType w:val="hybridMultilevel"/>
    <w:tmpl w:val="AFF0385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C312634"/>
    <w:multiLevelType w:val="hybridMultilevel"/>
    <w:tmpl w:val="7632BE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D893C7F"/>
    <w:multiLevelType w:val="hybridMultilevel"/>
    <w:tmpl w:val="FF982C4A"/>
    <w:lvl w:ilvl="0" w:tplc="BDE484EE">
      <w:start w:val="10"/>
      <w:numFmt w:val="bullet"/>
      <w:lvlText w:val=""/>
      <w:lvlJc w:val="left"/>
      <w:pPr>
        <w:ind w:left="1080" w:hanging="360"/>
      </w:pPr>
      <w:rPr>
        <w:rFonts w:ascii="Wingdings" w:eastAsia="Calibri" w:hAnsi="Wingdings"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4" w15:restartNumberingAfterBreak="0">
    <w:nsid w:val="4D9C2190"/>
    <w:multiLevelType w:val="hybridMultilevel"/>
    <w:tmpl w:val="BCFEE9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0A3361D"/>
    <w:multiLevelType w:val="hybridMultilevel"/>
    <w:tmpl w:val="2902AB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15:restartNumberingAfterBreak="0">
    <w:nsid w:val="708163D9"/>
    <w:multiLevelType w:val="hybridMultilevel"/>
    <w:tmpl w:val="B172EE2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38762E1"/>
    <w:multiLevelType w:val="multilevel"/>
    <w:tmpl w:val="03D6703E"/>
    <w:lvl w:ilvl="0">
      <w:start w:val="1"/>
      <w:numFmt w:val="decimal"/>
      <w:suff w:val="space"/>
      <w:lvlText w:val="[%1]  "/>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AC663A"/>
    <w:multiLevelType w:val="hybridMultilevel"/>
    <w:tmpl w:val="D422B1EC"/>
    <w:lvl w:ilvl="0" w:tplc="AB64969E">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064665">
    <w:abstractNumId w:val="16"/>
  </w:num>
  <w:num w:numId="2" w16cid:durableId="1008405689">
    <w:abstractNumId w:val="8"/>
  </w:num>
  <w:num w:numId="3" w16cid:durableId="1528060717">
    <w:abstractNumId w:val="0"/>
  </w:num>
  <w:num w:numId="4" w16cid:durableId="1760101193">
    <w:abstractNumId w:val="1"/>
  </w:num>
  <w:num w:numId="5" w16cid:durableId="2053378437">
    <w:abstractNumId w:val="2"/>
  </w:num>
  <w:num w:numId="6" w16cid:durableId="1973053834">
    <w:abstractNumId w:val="20"/>
  </w:num>
  <w:num w:numId="7" w16cid:durableId="94987536">
    <w:abstractNumId w:val="4"/>
  </w:num>
  <w:num w:numId="8" w16cid:durableId="1429080437">
    <w:abstractNumId w:val="7"/>
  </w:num>
  <w:num w:numId="9" w16cid:durableId="2141142058">
    <w:abstractNumId w:val="14"/>
  </w:num>
  <w:num w:numId="10" w16cid:durableId="1914391745">
    <w:abstractNumId w:val="15"/>
  </w:num>
  <w:num w:numId="11" w16cid:durableId="18091323">
    <w:abstractNumId w:val="12"/>
  </w:num>
  <w:num w:numId="12" w16cid:durableId="2106924446">
    <w:abstractNumId w:val="9"/>
  </w:num>
  <w:num w:numId="13" w16cid:durableId="1327902564">
    <w:abstractNumId w:val="19"/>
  </w:num>
  <w:num w:numId="14" w16cid:durableId="1258439159">
    <w:abstractNumId w:val="13"/>
  </w:num>
  <w:num w:numId="15" w16cid:durableId="1306544958">
    <w:abstractNumId w:val="11"/>
  </w:num>
  <w:num w:numId="16" w16cid:durableId="721635745">
    <w:abstractNumId w:val="10"/>
  </w:num>
  <w:num w:numId="17" w16cid:durableId="2103409905">
    <w:abstractNumId w:val="3"/>
  </w:num>
  <w:num w:numId="18" w16cid:durableId="1832215884">
    <w:abstractNumId w:val="6"/>
  </w:num>
  <w:num w:numId="19" w16cid:durableId="1439829665">
    <w:abstractNumId w:val="17"/>
  </w:num>
  <w:num w:numId="20" w16cid:durableId="770709341">
    <w:abstractNumId w:val="18"/>
  </w:num>
  <w:num w:numId="21" w16cid:durableId="1974097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95641"/>
    <w:rsid w:val="000973D1"/>
    <w:rsid w:val="000A0337"/>
    <w:rsid w:val="000B2834"/>
    <w:rsid w:val="000B6185"/>
    <w:rsid w:val="000C17E4"/>
    <w:rsid w:val="000C31DF"/>
    <w:rsid w:val="000C5A7E"/>
    <w:rsid w:val="000C6E91"/>
    <w:rsid w:val="000C741B"/>
    <w:rsid w:val="000D0AC6"/>
    <w:rsid w:val="000E5FB5"/>
    <w:rsid w:val="000E6927"/>
    <w:rsid w:val="000F5F9E"/>
    <w:rsid w:val="001221B0"/>
    <w:rsid w:val="0014123F"/>
    <w:rsid w:val="00164A9E"/>
    <w:rsid w:val="00166D83"/>
    <w:rsid w:val="00167ABC"/>
    <w:rsid w:val="001807B9"/>
    <w:rsid w:val="001A00C2"/>
    <w:rsid w:val="001A2FF5"/>
    <w:rsid w:val="001B28B7"/>
    <w:rsid w:val="001C376C"/>
    <w:rsid w:val="001C79A0"/>
    <w:rsid w:val="001E6D16"/>
    <w:rsid w:val="001F2277"/>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31A04"/>
    <w:rsid w:val="00550EA6"/>
    <w:rsid w:val="0055783F"/>
    <w:rsid w:val="0057188F"/>
    <w:rsid w:val="005831E4"/>
    <w:rsid w:val="00583497"/>
    <w:rsid w:val="00583700"/>
    <w:rsid w:val="0059609D"/>
    <w:rsid w:val="005A0D42"/>
    <w:rsid w:val="005A2B62"/>
    <w:rsid w:val="005B6D02"/>
    <w:rsid w:val="005B7008"/>
    <w:rsid w:val="005D6635"/>
    <w:rsid w:val="005E3175"/>
    <w:rsid w:val="005F0407"/>
    <w:rsid w:val="005F1219"/>
    <w:rsid w:val="005F3A06"/>
    <w:rsid w:val="005F4B71"/>
    <w:rsid w:val="006056BE"/>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10601"/>
    <w:rsid w:val="00712E82"/>
    <w:rsid w:val="007223D5"/>
    <w:rsid w:val="00724ED7"/>
    <w:rsid w:val="00731E10"/>
    <w:rsid w:val="00734DF0"/>
    <w:rsid w:val="00736793"/>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430C"/>
    <w:rsid w:val="00A7534D"/>
    <w:rsid w:val="00AA4294"/>
    <w:rsid w:val="00AB34C5"/>
    <w:rsid w:val="00AC4EB1"/>
    <w:rsid w:val="00AC532E"/>
    <w:rsid w:val="00AC7448"/>
    <w:rsid w:val="00AF5ED5"/>
    <w:rsid w:val="00AF623A"/>
    <w:rsid w:val="00B03EFF"/>
    <w:rsid w:val="00B0553E"/>
    <w:rsid w:val="00B11FC2"/>
    <w:rsid w:val="00B249C9"/>
    <w:rsid w:val="00B25D11"/>
    <w:rsid w:val="00B3034B"/>
    <w:rsid w:val="00B329CF"/>
    <w:rsid w:val="00B5153F"/>
    <w:rsid w:val="00B5159F"/>
    <w:rsid w:val="00B523CC"/>
    <w:rsid w:val="00B53B02"/>
    <w:rsid w:val="00B57E80"/>
    <w:rsid w:val="00B71E3A"/>
    <w:rsid w:val="00B81520"/>
    <w:rsid w:val="00B81A52"/>
    <w:rsid w:val="00B81D9E"/>
    <w:rsid w:val="00B83DC0"/>
    <w:rsid w:val="00B85B6D"/>
    <w:rsid w:val="00BA06EB"/>
    <w:rsid w:val="00BA1FD2"/>
    <w:rsid w:val="00BB11B3"/>
    <w:rsid w:val="00BC2F62"/>
    <w:rsid w:val="00BC75CA"/>
    <w:rsid w:val="00BD3DF2"/>
    <w:rsid w:val="00BE433F"/>
    <w:rsid w:val="00BE4C85"/>
    <w:rsid w:val="00BE7653"/>
    <w:rsid w:val="00C050E6"/>
    <w:rsid w:val="00C05853"/>
    <w:rsid w:val="00C12717"/>
    <w:rsid w:val="00C23B5D"/>
    <w:rsid w:val="00C249E8"/>
    <w:rsid w:val="00C31ED1"/>
    <w:rsid w:val="00C35A97"/>
    <w:rsid w:val="00C400D0"/>
    <w:rsid w:val="00C4506E"/>
    <w:rsid w:val="00C63ADD"/>
    <w:rsid w:val="00C7149F"/>
    <w:rsid w:val="00C94422"/>
    <w:rsid w:val="00C958E2"/>
    <w:rsid w:val="00CB1532"/>
    <w:rsid w:val="00CB5385"/>
    <w:rsid w:val="00CC0689"/>
    <w:rsid w:val="00CC7E46"/>
    <w:rsid w:val="00CD2239"/>
    <w:rsid w:val="00CD310F"/>
    <w:rsid w:val="00CE1588"/>
    <w:rsid w:val="00D3241E"/>
    <w:rsid w:val="00D75783"/>
    <w:rsid w:val="00D816C8"/>
    <w:rsid w:val="00D934D6"/>
    <w:rsid w:val="00DB194B"/>
    <w:rsid w:val="00DB5E65"/>
    <w:rsid w:val="00DB79BF"/>
    <w:rsid w:val="00DC624E"/>
    <w:rsid w:val="00DD12C8"/>
    <w:rsid w:val="00DF36B0"/>
    <w:rsid w:val="00DF4A78"/>
    <w:rsid w:val="00E07381"/>
    <w:rsid w:val="00E16BD4"/>
    <w:rsid w:val="00E20CEC"/>
    <w:rsid w:val="00E2165D"/>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396F"/>
    <w:rsid w:val="00FF0C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0709"/>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uiPriority w:val="9"/>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9"/>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unhideWhenUsed/>
    <w:rsid w:val="00461241"/>
    <w:pPr>
      <w:spacing w:after="160" w:line="256" w:lineRule="auto"/>
    </w:pPr>
    <w:rPr>
      <w:lang w:val="en-US"/>
    </w:rPr>
  </w:style>
  <w:style w:type="table" w:styleId="GridTable1Light">
    <w:name w:val="Grid Table 1 Light"/>
    <w:basedOn w:val="TableNormal"/>
    <w:uiPriority w:val="46"/>
    <w:rsid w:val="007E42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5A2B6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075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7982">
      <w:bodyDiv w:val="1"/>
      <w:marLeft w:val="0"/>
      <w:marRight w:val="0"/>
      <w:marTop w:val="0"/>
      <w:marBottom w:val="0"/>
      <w:divBdr>
        <w:top w:val="none" w:sz="0" w:space="0" w:color="auto"/>
        <w:left w:val="none" w:sz="0" w:space="0" w:color="auto"/>
        <w:bottom w:val="none" w:sz="0" w:space="0" w:color="auto"/>
        <w:right w:val="none" w:sz="0" w:space="0" w:color="auto"/>
      </w:divBdr>
    </w:div>
    <w:div w:id="51122663">
      <w:bodyDiv w:val="1"/>
      <w:marLeft w:val="0"/>
      <w:marRight w:val="0"/>
      <w:marTop w:val="0"/>
      <w:marBottom w:val="0"/>
      <w:divBdr>
        <w:top w:val="none" w:sz="0" w:space="0" w:color="auto"/>
        <w:left w:val="none" w:sz="0" w:space="0" w:color="auto"/>
        <w:bottom w:val="none" w:sz="0" w:space="0" w:color="auto"/>
        <w:right w:val="none" w:sz="0" w:space="0" w:color="auto"/>
      </w:divBdr>
    </w:div>
    <w:div w:id="60174151">
      <w:bodyDiv w:val="1"/>
      <w:marLeft w:val="0"/>
      <w:marRight w:val="0"/>
      <w:marTop w:val="0"/>
      <w:marBottom w:val="0"/>
      <w:divBdr>
        <w:top w:val="none" w:sz="0" w:space="0" w:color="auto"/>
        <w:left w:val="none" w:sz="0" w:space="0" w:color="auto"/>
        <w:bottom w:val="none" w:sz="0" w:space="0" w:color="auto"/>
        <w:right w:val="none" w:sz="0" w:space="0" w:color="auto"/>
      </w:divBdr>
    </w:div>
    <w:div w:id="65300874">
      <w:bodyDiv w:val="1"/>
      <w:marLeft w:val="0"/>
      <w:marRight w:val="0"/>
      <w:marTop w:val="0"/>
      <w:marBottom w:val="0"/>
      <w:divBdr>
        <w:top w:val="none" w:sz="0" w:space="0" w:color="auto"/>
        <w:left w:val="none" w:sz="0" w:space="0" w:color="auto"/>
        <w:bottom w:val="none" w:sz="0" w:space="0" w:color="auto"/>
        <w:right w:val="none" w:sz="0" w:space="0" w:color="auto"/>
      </w:divBdr>
    </w:div>
    <w:div w:id="121115412">
      <w:bodyDiv w:val="1"/>
      <w:marLeft w:val="0"/>
      <w:marRight w:val="0"/>
      <w:marTop w:val="0"/>
      <w:marBottom w:val="0"/>
      <w:divBdr>
        <w:top w:val="none" w:sz="0" w:space="0" w:color="auto"/>
        <w:left w:val="none" w:sz="0" w:space="0" w:color="auto"/>
        <w:bottom w:val="none" w:sz="0" w:space="0" w:color="auto"/>
        <w:right w:val="none" w:sz="0" w:space="0" w:color="auto"/>
      </w:divBdr>
    </w:div>
    <w:div w:id="144519736">
      <w:bodyDiv w:val="1"/>
      <w:marLeft w:val="0"/>
      <w:marRight w:val="0"/>
      <w:marTop w:val="0"/>
      <w:marBottom w:val="0"/>
      <w:divBdr>
        <w:top w:val="none" w:sz="0" w:space="0" w:color="auto"/>
        <w:left w:val="none" w:sz="0" w:space="0" w:color="auto"/>
        <w:bottom w:val="none" w:sz="0" w:space="0" w:color="auto"/>
        <w:right w:val="none" w:sz="0" w:space="0" w:color="auto"/>
      </w:divBdr>
    </w:div>
    <w:div w:id="178786549">
      <w:bodyDiv w:val="1"/>
      <w:marLeft w:val="0"/>
      <w:marRight w:val="0"/>
      <w:marTop w:val="0"/>
      <w:marBottom w:val="0"/>
      <w:divBdr>
        <w:top w:val="none" w:sz="0" w:space="0" w:color="auto"/>
        <w:left w:val="none" w:sz="0" w:space="0" w:color="auto"/>
        <w:bottom w:val="none" w:sz="0" w:space="0" w:color="auto"/>
        <w:right w:val="none" w:sz="0" w:space="0" w:color="auto"/>
      </w:divBdr>
    </w:div>
    <w:div w:id="218706693">
      <w:bodyDiv w:val="1"/>
      <w:marLeft w:val="0"/>
      <w:marRight w:val="0"/>
      <w:marTop w:val="0"/>
      <w:marBottom w:val="0"/>
      <w:divBdr>
        <w:top w:val="none" w:sz="0" w:space="0" w:color="auto"/>
        <w:left w:val="none" w:sz="0" w:space="0" w:color="auto"/>
        <w:bottom w:val="none" w:sz="0" w:space="0" w:color="auto"/>
        <w:right w:val="none" w:sz="0" w:space="0" w:color="auto"/>
      </w:divBdr>
    </w:div>
    <w:div w:id="225725081">
      <w:bodyDiv w:val="1"/>
      <w:marLeft w:val="0"/>
      <w:marRight w:val="0"/>
      <w:marTop w:val="0"/>
      <w:marBottom w:val="0"/>
      <w:divBdr>
        <w:top w:val="none" w:sz="0" w:space="0" w:color="auto"/>
        <w:left w:val="none" w:sz="0" w:space="0" w:color="auto"/>
        <w:bottom w:val="none" w:sz="0" w:space="0" w:color="auto"/>
        <w:right w:val="none" w:sz="0" w:space="0" w:color="auto"/>
      </w:divBdr>
    </w:div>
    <w:div w:id="237446093">
      <w:bodyDiv w:val="1"/>
      <w:marLeft w:val="0"/>
      <w:marRight w:val="0"/>
      <w:marTop w:val="0"/>
      <w:marBottom w:val="0"/>
      <w:divBdr>
        <w:top w:val="none" w:sz="0" w:space="0" w:color="auto"/>
        <w:left w:val="none" w:sz="0" w:space="0" w:color="auto"/>
        <w:bottom w:val="none" w:sz="0" w:space="0" w:color="auto"/>
        <w:right w:val="none" w:sz="0" w:space="0" w:color="auto"/>
      </w:divBdr>
    </w:div>
    <w:div w:id="245774512">
      <w:bodyDiv w:val="1"/>
      <w:marLeft w:val="0"/>
      <w:marRight w:val="0"/>
      <w:marTop w:val="0"/>
      <w:marBottom w:val="0"/>
      <w:divBdr>
        <w:top w:val="none" w:sz="0" w:space="0" w:color="auto"/>
        <w:left w:val="none" w:sz="0" w:space="0" w:color="auto"/>
        <w:bottom w:val="none" w:sz="0" w:space="0" w:color="auto"/>
        <w:right w:val="none" w:sz="0" w:space="0" w:color="auto"/>
      </w:divBdr>
      <w:divsChild>
        <w:div w:id="580992722">
          <w:marLeft w:val="0"/>
          <w:marRight w:val="0"/>
          <w:marTop w:val="0"/>
          <w:marBottom w:val="0"/>
          <w:divBdr>
            <w:top w:val="none" w:sz="0" w:space="0" w:color="auto"/>
            <w:left w:val="none" w:sz="0" w:space="0" w:color="auto"/>
            <w:bottom w:val="none" w:sz="0" w:space="0" w:color="auto"/>
            <w:right w:val="none" w:sz="0" w:space="0" w:color="auto"/>
          </w:divBdr>
          <w:divsChild>
            <w:div w:id="427624636">
              <w:marLeft w:val="0"/>
              <w:marRight w:val="0"/>
              <w:marTop w:val="0"/>
              <w:marBottom w:val="0"/>
              <w:divBdr>
                <w:top w:val="none" w:sz="0" w:space="0" w:color="auto"/>
                <w:left w:val="none" w:sz="0" w:space="0" w:color="auto"/>
                <w:bottom w:val="none" w:sz="0" w:space="0" w:color="auto"/>
                <w:right w:val="none" w:sz="0" w:space="0" w:color="auto"/>
              </w:divBdr>
              <w:divsChild>
                <w:div w:id="14632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29479">
      <w:bodyDiv w:val="1"/>
      <w:marLeft w:val="0"/>
      <w:marRight w:val="0"/>
      <w:marTop w:val="0"/>
      <w:marBottom w:val="0"/>
      <w:divBdr>
        <w:top w:val="none" w:sz="0" w:space="0" w:color="auto"/>
        <w:left w:val="none" w:sz="0" w:space="0" w:color="auto"/>
        <w:bottom w:val="none" w:sz="0" w:space="0" w:color="auto"/>
        <w:right w:val="none" w:sz="0" w:space="0" w:color="auto"/>
      </w:divBdr>
    </w:div>
    <w:div w:id="272906021">
      <w:bodyDiv w:val="1"/>
      <w:marLeft w:val="0"/>
      <w:marRight w:val="0"/>
      <w:marTop w:val="0"/>
      <w:marBottom w:val="0"/>
      <w:divBdr>
        <w:top w:val="none" w:sz="0" w:space="0" w:color="auto"/>
        <w:left w:val="none" w:sz="0" w:space="0" w:color="auto"/>
        <w:bottom w:val="none" w:sz="0" w:space="0" w:color="auto"/>
        <w:right w:val="none" w:sz="0" w:space="0" w:color="auto"/>
      </w:divBdr>
    </w:div>
    <w:div w:id="279800577">
      <w:bodyDiv w:val="1"/>
      <w:marLeft w:val="0"/>
      <w:marRight w:val="0"/>
      <w:marTop w:val="0"/>
      <w:marBottom w:val="0"/>
      <w:divBdr>
        <w:top w:val="none" w:sz="0" w:space="0" w:color="auto"/>
        <w:left w:val="none" w:sz="0" w:space="0" w:color="auto"/>
        <w:bottom w:val="none" w:sz="0" w:space="0" w:color="auto"/>
        <w:right w:val="none" w:sz="0" w:space="0" w:color="auto"/>
      </w:divBdr>
    </w:div>
    <w:div w:id="291207215">
      <w:bodyDiv w:val="1"/>
      <w:marLeft w:val="0"/>
      <w:marRight w:val="0"/>
      <w:marTop w:val="0"/>
      <w:marBottom w:val="0"/>
      <w:divBdr>
        <w:top w:val="none" w:sz="0" w:space="0" w:color="auto"/>
        <w:left w:val="none" w:sz="0" w:space="0" w:color="auto"/>
        <w:bottom w:val="none" w:sz="0" w:space="0" w:color="auto"/>
        <w:right w:val="none" w:sz="0" w:space="0" w:color="auto"/>
      </w:divBdr>
    </w:div>
    <w:div w:id="31303077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39966303">
      <w:bodyDiv w:val="1"/>
      <w:marLeft w:val="0"/>
      <w:marRight w:val="0"/>
      <w:marTop w:val="0"/>
      <w:marBottom w:val="0"/>
      <w:divBdr>
        <w:top w:val="none" w:sz="0" w:space="0" w:color="auto"/>
        <w:left w:val="none" w:sz="0" w:space="0" w:color="auto"/>
        <w:bottom w:val="none" w:sz="0" w:space="0" w:color="auto"/>
        <w:right w:val="none" w:sz="0" w:space="0" w:color="auto"/>
      </w:divBdr>
    </w:div>
    <w:div w:id="371461947">
      <w:bodyDiv w:val="1"/>
      <w:marLeft w:val="0"/>
      <w:marRight w:val="0"/>
      <w:marTop w:val="0"/>
      <w:marBottom w:val="0"/>
      <w:divBdr>
        <w:top w:val="none" w:sz="0" w:space="0" w:color="auto"/>
        <w:left w:val="none" w:sz="0" w:space="0" w:color="auto"/>
        <w:bottom w:val="none" w:sz="0" w:space="0" w:color="auto"/>
        <w:right w:val="none" w:sz="0" w:space="0" w:color="auto"/>
      </w:divBdr>
    </w:div>
    <w:div w:id="378940398">
      <w:bodyDiv w:val="1"/>
      <w:marLeft w:val="0"/>
      <w:marRight w:val="0"/>
      <w:marTop w:val="0"/>
      <w:marBottom w:val="0"/>
      <w:divBdr>
        <w:top w:val="none" w:sz="0" w:space="0" w:color="auto"/>
        <w:left w:val="none" w:sz="0" w:space="0" w:color="auto"/>
        <w:bottom w:val="none" w:sz="0" w:space="0" w:color="auto"/>
        <w:right w:val="none" w:sz="0" w:space="0" w:color="auto"/>
      </w:divBdr>
    </w:div>
    <w:div w:id="383988983">
      <w:bodyDiv w:val="1"/>
      <w:marLeft w:val="0"/>
      <w:marRight w:val="0"/>
      <w:marTop w:val="0"/>
      <w:marBottom w:val="0"/>
      <w:divBdr>
        <w:top w:val="none" w:sz="0" w:space="0" w:color="auto"/>
        <w:left w:val="none" w:sz="0" w:space="0" w:color="auto"/>
        <w:bottom w:val="none" w:sz="0" w:space="0" w:color="auto"/>
        <w:right w:val="none" w:sz="0" w:space="0" w:color="auto"/>
      </w:divBdr>
    </w:div>
    <w:div w:id="418453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0962">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519241">
      <w:bodyDiv w:val="1"/>
      <w:marLeft w:val="0"/>
      <w:marRight w:val="0"/>
      <w:marTop w:val="0"/>
      <w:marBottom w:val="0"/>
      <w:divBdr>
        <w:top w:val="none" w:sz="0" w:space="0" w:color="auto"/>
        <w:left w:val="none" w:sz="0" w:space="0" w:color="auto"/>
        <w:bottom w:val="none" w:sz="0" w:space="0" w:color="auto"/>
        <w:right w:val="none" w:sz="0" w:space="0" w:color="auto"/>
      </w:divBdr>
    </w:div>
    <w:div w:id="54487721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585113585">
      <w:bodyDiv w:val="1"/>
      <w:marLeft w:val="0"/>
      <w:marRight w:val="0"/>
      <w:marTop w:val="0"/>
      <w:marBottom w:val="0"/>
      <w:divBdr>
        <w:top w:val="none" w:sz="0" w:space="0" w:color="auto"/>
        <w:left w:val="none" w:sz="0" w:space="0" w:color="auto"/>
        <w:bottom w:val="none" w:sz="0" w:space="0" w:color="auto"/>
        <w:right w:val="none" w:sz="0" w:space="0" w:color="auto"/>
      </w:divBdr>
    </w:div>
    <w:div w:id="604074850">
      <w:bodyDiv w:val="1"/>
      <w:marLeft w:val="0"/>
      <w:marRight w:val="0"/>
      <w:marTop w:val="0"/>
      <w:marBottom w:val="0"/>
      <w:divBdr>
        <w:top w:val="none" w:sz="0" w:space="0" w:color="auto"/>
        <w:left w:val="none" w:sz="0" w:space="0" w:color="auto"/>
        <w:bottom w:val="none" w:sz="0" w:space="0" w:color="auto"/>
        <w:right w:val="none" w:sz="0" w:space="0" w:color="auto"/>
      </w:divBdr>
    </w:div>
    <w:div w:id="617184660">
      <w:bodyDiv w:val="1"/>
      <w:marLeft w:val="0"/>
      <w:marRight w:val="0"/>
      <w:marTop w:val="0"/>
      <w:marBottom w:val="0"/>
      <w:divBdr>
        <w:top w:val="none" w:sz="0" w:space="0" w:color="auto"/>
        <w:left w:val="none" w:sz="0" w:space="0" w:color="auto"/>
        <w:bottom w:val="none" w:sz="0" w:space="0" w:color="auto"/>
        <w:right w:val="none" w:sz="0" w:space="0" w:color="auto"/>
      </w:divBdr>
    </w:div>
    <w:div w:id="621885467">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0303138">
      <w:bodyDiv w:val="1"/>
      <w:marLeft w:val="0"/>
      <w:marRight w:val="0"/>
      <w:marTop w:val="0"/>
      <w:marBottom w:val="0"/>
      <w:divBdr>
        <w:top w:val="none" w:sz="0" w:space="0" w:color="auto"/>
        <w:left w:val="none" w:sz="0" w:space="0" w:color="auto"/>
        <w:bottom w:val="none" w:sz="0" w:space="0" w:color="auto"/>
        <w:right w:val="none" w:sz="0" w:space="0" w:color="auto"/>
      </w:divBdr>
    </w:div>
    <w:div w:id="649747083">
      <w:bodyDiv w:val="1"/>
      <w:marLeft w:val="0"/>
      <w:marRight w:val="0"/>
      <w:marTop w:val="0"/>
      <w:marBottom w:val="0"/>
      <w:divBdr>
        <w:top w:val="none" w:sz="0" w:space="0" w:color="auto"/>
        <w:left w:val="none" w:sz="0" w:space="0" w:color="auto"/>
        <w:bottom w:val="none" w:sz="0" w:space="0" w:color="auto"/>
        <w:right w:val="none" w:sz="0" w:space="0" w:color="auto"/>
      </w:divBdr>
    </w:div>
    <w:div w:id="667052547">
      <w:bodyDiv w:val="1"/>
      <w:marLeft w:val="0"/>
      <w:marRight w:val="0"/>
      <w:marTop w:val="0"/>
      <w:marBottom w:val="0"/>
      <w:divBdr>
        <w:top w:val="none" w:sz="0" w:space="0" w:color="auto"/>
        <w:left w:val="none" w:sz="0" w:space="0" w:color="auto"/>
        <w:bottom w:val="none" w:sz="0" w:space="0" w:color="auto"/>
        <w:right w:val="none" w:sz="0" w:space="0" w:color="auto"/>
      </w:divBdr>
    </w:div>
    <w:div w:id="670454031">
      <w:bodyDiv w:val="1"/>
      <w:marLeft w:val="0"/>
      <w:marRight w:val="0"/>
      <w:marTop w:val="0"/>
      <w:marBottom w:val="0"/>
      <w:divBdr>
        <w:top w:val="none" w:sz="0" w:space="0" w:color="auto"/>
        <w:left w:val="none" w:sz="0" w:space="0" w:color="auto"/>
        <w:bottom w:val="none" w:sz="0" w:space="0" w:color="auto"/>
        <w:right w:val="none" w:sz="0" w:space="0" w:color="auto"/>
      </w:divBdr>
    </w:div>
    <w:div w:id="678121588">
      <w:bodyDiv w:val="1"/>
      <w:marLeft w:val="0"/>
      <w:marRight w:val="0"/>
      <w:marTop w:val="0"/>
      <w:marBottom w:val="0"/>
      <w:divBdr>
        <w:top w:val="none" w:sz="0" w:space="0" w:color="auto"/>
        <w:left w:val="none" w:sz="0" w:space="0" w:color="auto"/>
        <w:bottom w:val="none" w:sz="0" w:space="0" w:color="auto"/>
        <w:right w:val="none" w:sz="0" w:space="0" w:color="auto"/>
      </w:divBdr>
    </w:div>
    <w:div w:id="702292691">
      <w:bodyDiv w:val="1"/>
      <w:marLeft w:val="0"/>
      <w:marRight w:val="0"/>
      <w:marTop w:val="0"/>
      <w:marBottom w:val="0"/>
      <w:divBdr>
        <w:top w:val="none" w:sz="0" w:space="0" w:color="auto"/>
        <w:left w:val="none" w:sz="0" w:space="0" w:color="auto"/>
        <w:bottom w:val="none" w:sz="0" w:space="0" w:color="auto"/>
        <w:right w:val="none" w:sz="0" w:space="0" w:color="auto"/>
      </w:divBdr>
    </w:div>
    <w:div w:id="729422451">
      <w:bodyDiv w:val="1"/>
      <w:marLeft w:val="0"/>
      <w:marRight w:val="0"/>
      <w:marTop w:val="0"/>
      <w:marBottom w:val="0"/>
      <w:divBdr>
        <w:top w:val="none" w:sz="0" w:space="0" w:color="auto"/>
        <w:left w:val="none" w:sz="0" w:space="0" w:color="auto"/>
        <w:bottom w:val="none" w:sz="0" w:space="0" w:color="auto"/>
        <w:right w:val="none" w:sz="0" w:space="0" w:color="auto"/>
      </w:divBdr>
    </w:div>
    <w:div w:id="749278803">
      <w:bodyDiv w:val="1"/>
      <w:marLeft w:val="0"/>
      <w:marRight w:val="0"/>
      <w:marTop w:val="0"/>
      <w:marBottom w:val="0"/>
      <w:divBdr>
        <w:top w:val="none" w:sz="0" w:space="0" w:color="auto"/>
        <w:left w:val="none" w:sz="0" w:space="0" w:color="auto"/>
        <w:bottom w:val="none" w:sz="0" w:space="0" w:color="auto"/>
        <w:right w:val="none" w:sz="0" w:space="0" w:color="auto"/>
      </w:divBdr>
    </w:div>
    <w:div w:id="754321752">
      <w:bodyDiv w:val="1"/>
      <w:marLeft w:val="0"/>
      <w:marRight w:val="0"/>
      <w:marTop w:val="0"/>
      <w:marBottom w:val="0"/>
      <w:divBdr>
        <w:top w:val="none" w:sz="0" w:space="0" w:color="auto"/>
        <w:left w:val="none" w:sz="0" w:space="0" w:color="auto"/>
        <w:bottom w:val="none" w:sz="0" w:space="0" w:color="auto"/>
        <w:right w:val="none" w:sz="0" w:space="0" w:color="auto"/>
      </w:divBdr>
    </w:div>
    <w:div w:id="812022305">
      <w:bodyDiv w:val="1"/>
      <w:marLeft w:val="0"/>
      <w:marRight w:val="0"/>
      <w:marTop w:val="0"/>
      <w:marBottom w:val="0"/>
      <w:divBdr>
        <w:top w:val="none" w:sz="0" w:space="0" w:color="auto"/>
        <w:left w:val="none" w:sz="0" w:space="0" w:color="auto"/>
        <w:bottom w:val="none" w:sz="0" w:space="0" w:color="auto"/>
        <w:right w:val="none" w:sz="0" w:space="0" w:color="auto"/>
      </w:divBdr>
    </w:div>
    <w:div w:id="813184126">
      <w:bodyDiv w:val="1"/>
      <w:marLeft w:val="0"/>
      <w:marRight w:val="0"/>
      <w:marTop w:val="0"/>
      <w:marBottom w:val="0"/>
      <w:divBdr>
        <w:top w:val="none" w:sz="0" w:space="0" w:color="auto"/>
        <w:left w:val="none" w:sz="0" w:space="0" w:color="auto"/>
        <w:bottom w:val="none" w:sz="0" w:space="0" w:color="auto"/>
        <w:right w:val="none" w:sz="0" w:space="0" w:color="auto"/>
      </w:divBdr>
    </w:div>
    <w:div w:id="857425006">
      <w:bodyDiv w:val="1"/>
      <w:marLeft w:val="0"/>
      <w:marRight w:val="0"/>
      <w:marTop w:val="0"/>
      <w:marBottom w:val="0"/>
      <w:divBdr>
        <w:top w:val="none" w:sz="0" w:space="0" w:color="auto"/>
        <w:left w:val="none" w:sz="0" w:space="0" w:color="auto"/>
        <w:bottom w:val="none" w:sz="0" w:space="0" w:color="auto"/>
        <w:right w:val="none" w:sz="0" w:space="0" w:color="auto"/>
      </w:divBdr>
    </w:div>
    <w:div w:id="861016730">
      <w:bodyDiv w:val="1"/>
      <w:marLeft w:val="0"/>
      <w:marRight w:val="0"/>
      <w:marTop w:val="0"/>
      <w:marBottom w:val="0"/>
      <w:divBdr>
        <w:top w:val="none" w:sz="0" w:space="0" w:color="auto"/>
        <w:left w:val="none" w:sz="0" w:space="0" w:color="auto"/>
        <w:bottom w:val="none" w:sz="0" w:space="0" w:color="auto"/>
        <w:right w:val="none" w:sz="0" w:space="0" w:color="auto"/>
      </w:divBdr>
    </w:div>
    <w:div w:id="873690981">
      <w:bodyDiv w:val="1"/>
      <w:marLeft w:val="0"/>
      <w:marRight w:val="0"/>
      <w:marTop w:val="0"/>
      <w:marBottom w:val="0"/>
      <w:divBdr>
        <w:top w:val="none" w:sz="0" w:space="0" w:color="auto"/>
        <w:left w:val="none" w:sz="0" w:space="0" w:color="auto"/>
        <w:bottom w:val="none" w:sz="0" w:space="0" w:color="auto"/>
        <w:right w:val="none" w:sz="0" w:space="0" w:color="auto"/>
      </w:divBdr>
    </w:div>
    <w:div w:id="884685481">
      <w:bodyDiv w:val="1"/>
      <w:marLeft w:val="0"/>
      <w:marRight w:val="0"/>
      <w:marTop w:val="0"/>
      <w:marBottom w:val="0"/>
      <w:divBdr>
        <w:top w:val="none" w:sz="0" w:space="0" w:color="auto"/>
        <w:left w:val="none" w:sz="0" w:space="0" w:color="auto"/>
        <w:bottom w:val="none" w:sz="0" w:space="0" w:color="auto"/>
        <w:right w:val="none" w:sz="0" w:space="0" w:color="auto"/>
      </w:divBdr>
      <w:divsChild>
        <w:div w:id="655845372">
          <w:marLeft w:val="0"/>
          <w:marRight w:val="0"/>
          <w:marTop w:val="0"/>
          <w:marBottom w:val="0"/>
          <w:divBdr>
            <w:top w:val="none" w:sz="0" w:space="0" w:color="auto"/>
            <w:left w:val="none" w:sz="0" w:space="0" w:color="auto"/>
            <w:bottom w:val="none" w:sz="0" w:space="0" w:color="auto"/>
            <w:right w:val="none" w:sz="0" w:space="0" w:color="auto"/>
          </w:divBdr>
        </w:div>
        <w:div w:id="1643192706">
          <w:marLeft w:val="0"/>
          <w:marRight w:val="0"/>
          <w:marTop w:val="0"/>
          <w:marBottom w:val="0"/>
          <w:divBdr>
            <w:top w:val="none" w:sz="0" w:space="0" w:color="auto"/>
            <w:left w:val="none" w:sz="0" w:space="0" w:color="auto"/>
            <w:bottom w:val="none" w:sz="0" w:space="0" w:color="auto"/>
            <w:right w:val="none" w:sz="0" w:space="0" w:color="auto"/>
          </w:divBdr>
        </w:div>
        <w:div w:id="394007593">
          <w:marLeft w:val="0"/>
          <w:marRight w:val="0"/>
          <w:marTop w:val="0"/>
          <w:marBottom w:val="0"/>
          <w:divBdr>
            <w:top w:val="none" w:sz="0" w:space="0" w:color="auto"/>
            <w:left w:val="none" w:sz="0" w:space="0" w:color="auto"/>
            <w:bottom w:val="none" w:sz="0" w:space="0" w:color="auto"/>
            <w:right w:val="none" w:sz="0" w:space="0" w:color="auto"/>
          </w:divBdr>
        </w:div>
        <w:div w:id="23211555">
          <w:marLeft w:val="0"/>
          <w:marRight w:val="0"/>
          <w:marTop w:val="0"/>
          <w:marBottom w:val="0"/>
          <w:divBdr>
            <w:top w:val="none" w:sz="0" w:space="0" w:color="auto"/>
            <w:left w:val="none" w:sz="0" w:space="0" w:color="auto"/>
            <w:bottom w:val="none" w:sz="0" w:space="0" w:color="auto"/>
            <w:right w:val="none" w:sz="0" w:space="0" w:color="auto"/>
          </w:divBdr>
        </w:div>
        <w:div w:id="231670138">
          <w:marLeft w:val="0"/>
          <w:marRight w:val="0"/>
          <w:marTop w:val="0"/>
          <w:marBottom w:val="0"/>
          <w:divBdr>
            <w:top w:val="none" w:sz="0" w:space="0" w:color="auto"/>
            <w:left w:val="none" w:sz="0" w:space="0" w:color="auto"/>
            <w:bottom w:val="none" w:sz="0" w:space="0" w:color="auto"/>
            <w:right w:val="none" w:sz="0" w:space="0" w:color="auto"/>
          </w:divBdr>
        </w:div>
      </w:divsChild>
    </w:div>
    <w:div w:id="902299707">
      <w:bodyDiv w:val="1"/>
      <w:marLeft w:val="0"/>
      <w:marRight w:val="0"/>
      <w:marTop w:val="0"/>
      <w:marBottom w:val="0"/>
      <w:divBdr>
        <w:top w:val="none" w:sz="0" w:space="0" w:color="auto"/>
        <w:left w:val="none" w:sz="0" w:space="0" w:color="auto"/>
        <w:bottom w:val="none" w:sz="0" w:space="0" w:color="auto"/>
        <w:right w:val="none" w:sz="0" w:space="0" w:color="auto"/>
      </w:divBdr>
    </w:div>
    <w:div w:id="915553052">
      <w:bodyDiv w:val="1"/>
      <w:marLeft w:val="0"/>
      <w:marRight w:val="0"/>
      <w:marTop w:val="0"/>
      <w:marBottom w:val="0"/>
      <w:divBdr>
        <w:top w:val="none" w:sz="0" w:space="0" w:color="auto"/>
        <w:left w:val="none" w:sz="0" w:space="0" w:color="auto"/>
        <w:bottom w:val="none" w:sz="0" w:space="0" w:color="auto"/>
        <w:right w:val="none" w:sz="0" w:space="0" w:color="auto"/>
      </w:divBdr>
    </w:div>
    <w:div w:id="928074596">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38221208">
      <w:bodyDiv w:val="1"/>
      <w:marLeft w:val="0"/>
      <w:marRight w:val="0"/>
      <w:marTop w:val="0"/>
      <w:marBottom w:val="0"/>
      <w:divBdr>
        <w:top w:val="none" w:sz="0" w:space="0" w:color="auto"/>
        <w:left w:val="none" w:sz="0" w:space="0" w:color="auto"/>
        <w:bottom w:val="none" w:sz="0" w:space="0" w:color="auto"/>
        <w:right w:val="none" w:sz="0" w:space="0" w:color="auto"/>
      </w:divBdr>
    </w:div>
    <w:div w:id="945500115">
      <w:bodyDiv w:val="1"/>
      <w:marLeft w:val="0"/>
      <w:marRight w:val="0"/>
      <w:marTop w:val="0"/>
      <w:marBottom w:val="0"/>
      <w:divBdr>
        <w:top w:val="none" w:sz="0" w:space="0" w:color="auto"/>
        <w:left w:val="none" w:sz="0" w:space="0" w:color="auto"/>
        <w:bottom w:val="none" w:sz="0" w:space="0" w:color="auto"/>
        <w:right w:val="none" w:sz="0" w:space="0" w:color="auto"/>
      </w:divBdr>
    </w:div>
    <w:div w:id="955327291">
      <w:bodyDiv w:val="1"/>
      <w:marLeft w:val="0"/>
      <w:marRight w:val="0"/>
      <w:marTop w:val="0"/>
      <w:marBottom w:val="0"/>
      <w:divBdr>
        <w:top w:val="none" w:sz="0" w:space="0" w:color="auto"/>
        <w:left w:val="none" w:sz="0" w:space="0" w:color="auto"/>
        <w:bottom w:val="none" w:sz="0" w:space="0" w:color="auto"/>
        <w:right w:val="none" w:sz="0" w:space="0" w:color="auto"/>
      </w:divBdr>
    </w:div>
    <w:div w:id="961350285">
      <w:bodyDiv w:val="1"/>
      <w:marLeft w:val="0"/>
      <w:marRight w:val="0"/>
      <w:marTop w:val="0"/>
      <w:marBottom w:val="0"/>
      <w:divBdr>
        <w:top w:val="none" w:sz="0" w:space="0" w:color="auto"/>
        <w:left w:val="none" w:sz="0" w:space="0" w:color="auto"/>
        <w:bottom w:val="none" w:sz="0" w:space="0" w:color="auto"/>
        <w:right w:val="none" w:sz="0" w:space="0" w:color="auto"/>
      </w:divBdr>
    </w:div>
    <w:div w:id="987131832">
      <w:bodyDiv w:val="1"/>
      <w:marLeft w:val="0"/>
      <w:marRight w:val="0"/>
      <w:marTop w:val="0"/>
      <w:marBottom w:val="0"/>
      <w:divBdr>
        <w:top w:val="none" w:sz="0" w:space="0" w:color="auto"/>
        <w:left w:val="none" w:sz="0" w:space="0" w:color="auto"/>
        <w:bottom w:val="none" w:sz="0" w:space="0" w:color="auto"/>
        <w:right w:val="none" w:sz="0" w:space="0" w:color="auto"/>
      </w:divBdr>
    </w:div>
    <w:div w:id="995762384">
      <w:bodyDiv w:val="1"/>
      <w:marLeft w:val="0"/>
      <w:marRight w:val="0"/>
      <w:marTop w:val="0"/>
      <w:marBottom w:val="0"/>
      <w:divBdr>
        <w:top w:val="none" w:sz="0" w:space="0" w:color="auto"/>
        <w:left w:val="none" w:sz="0" w:space="0" w:color="auto"/>
        <w:bottom w:val="none" w:sz="0" w:space="0" w:color="auto"/>
        <w:right w:val="none" w:sz="0" w:space="0" w:color="auto"/>
      </w:divBdr>
    </w:div>
    <w:div w:id="1006398406">
      <w:bodyDiv w:val="1"/>
      <w:marLeft w:val="0"/>
      <w:marRight w:val="0"/>
      <w:marTop w:val="0"/>
      <w:marBottom w:val="0"/>
      <w:divBdr>
        <w:top w:val="none" w:sz="0" w:space="0" w:color="auto"/>
        <w:left w:val="none" w:sz="0" w:space="0" w:color="auto"/>
        <w:bottom w:val="none" w:sz="0" w:space="0" w:color="auto"/>
        <w:right w:val="none" w:sz="0" w:space="0" w:color="auto"/>
      </w:divBdr>
    </w:div>
    <w:div w:id="1012798398">
      <w:bodyDiv w:val="1"/>
      <w:marLeft w:val="0"/>
      <w:marRight w:val="0"/>
      <w:marTop w:val="0"/>
      <w:marBottom w:val="0"/>
      <w:divBdr>
        <w:top w:val="none" w:sz="0" w:space="0" w:color="auto"/>
        <w:left w:val="none" w:sz="0" w:space="0" w:color="auto"/>
        <w:bottom w:val="none" w:sz="0" w:space="0" w:color="auto"/>
        <w:right w:val="none" w:sz="0" w:space="0" w:color="auto"/>
      </w:divBdr>
    </w:div>
    <w:div w:id="1020737748">
      <w:bodyDiv w:val="1"/>
      <w:marLeft w:val="0"/>
      <w:marRight w:val="0"/>
      <w:marTop w:val="0"/>
      <w:marBottom w:val="0"/>
      <w:divBdr>
        <w:top w:val="none" w:sz="0" w:space="0" w:color="auto"/>
        <w:left w:val="none" w:sz="0" w:space="0" w:color="auto"/>
        <w:bottom w:val="none" w:sz="0" w:space="0" w:color="auto"/>
        <w:right w:val="none" w:sz="0" w:space="0" w:color="auto"/>
      </w:divBdr>
    </w:div>
    <w:div w:id="1034383442">
      <w:bodyDiv w:val="1"/>
      <w:marLeft w:val="0"/>
      <w:marRight w:val="0"/>
      <w:marTop w:val="0"/>
      <w:marBottom w:val="0"/>
      <w:divBdr>
        <w:top w:val="none" w:sz="0" w:space="0" w:color="auto"/>
        <w:left w:val="none" w:sz="0" w:space="0" w:color="auto"/>
        <w:bottom w:val="none" w:sz="0" w:space="0" w:color="auto"/>
        <w:right w:val="none" w:sz="0" w:space="0" w:color="auto"/>
      </w:divBdr>
    </w:div>
    <w:div w:id="1034424225">
      <w:bodyDiv w:val="1"/>
      <w:marLeft w:val="0"/>
      <w:marRight w:val="0"/>
      <w:marTop w:val="0"/>
      <w:marBottom w:val="0"/>
      <w:divBdr>
        <w:top w:val="none" w:sz="0" w:space="0" w:color="auto"/>
        <w:left w:val="none" w:sz="0" w:space="0" w:color="auto"/>
        <w:bottom w:val="none" w:sz="0" w:space="0" w:color="auto"/>
        <w:right w:val="none" w:sz="0" w:space="0" w:color="auto"/>
      </w:divBdr>
    </w:div>
    <w:div w:id="1063213851">
      <w:bodyDiv w:val="1"/>
      <w:marLeft w:val="0"/>
      <w:marRight w:val="0"/>
      <w:marTop w:val="0"/>
      <w:marBottom w:val="0"/>
      <w:divBdr>
        <w:top w:val="none" w:sz="0" w:space="0" w:color="auto"/>
        <w:left w:val="none" w:sz="0" w:space="0" w:color="auto"/>
        <w:bottom w:val="none" w:sz="0" w:space="0" w:color="auto"/>
        <w:right w:val="none" w:sz="0" w:space="0" w:color="auto"/>
      </w:divBdr>
    </w:div>
    <w:div w:id="1073577527">
      <w:bodyDiv w:val="1"/>
      <w:marLeft w:val="0"/>
      <w:marRight w:val="0"/>
      <w:marTop w:val="0"/>
      <w:marBottom w:val="0"/>
      <w:divBdr>
        <w:top w:val="none" w:sz="0" w:space="0" w:color="auto"/>
        <w:left w:val="none" w:sz="0" w:space="0" w:color="auto"/>
        <w:bottom w:val="none" w:sz="0" w:space="0" w:color="auto"/>
        <w:right w:val="none" w:sz="0" w:space="0" w:color="auto"/>
      </w:divBdr>
    </w:div>
    <w:div w:id="1090007665">
      <w:bodyDiv w:val="1"/>
      <w:marLeft w:val="0"/>
      <w:marRight w:val="0"/>
      <w:marTop w:val="0"/>
      <w:marBottom w:val="0"/>
      <w:divBdr>
        <w:top w:val="none" w:sz="0" w:space="0" w:color="auto"/>
        <w:left w:val="none" w:sz="0" w:space="0" w:color="auto"/>
        <w:bottom w:val="none" w:sz="0" w:space="0" w:color="auto"/>
        <w:right w:val="none" w:sz="0" w:space="0" w:color="auto"/>
      </w:divBdr>
    </w:div>
    <w:div w:id="1097405599">
      <w:bodyDiv w:val="1"/>
      <w:marLeft w:val="0"/>
      <w:marRight w:val="0"/>
      <w:marTop w:val="0"/>
      <w:marBottom w:val="0"/>
      <w:divBdr>
        <w:top w:val="none" w:sz="0" w:space="0" w:color="auto"/>
        <w:left w:val="none" w:sz="0" w:space="0" w:color="auto"/>
        <w:bottom w:val="none" w:sz="0" w:space="0" w:color="auto"/>
        <w:right w:val="none" w:sz="0" w:space="0" w:color="auto"/>
      </w:divBdr>
    </w:div>
    <w:div w:id="1129275980">
      <w:bodyDiv w:val="1"/>
      <w:marLeft w:val="0"/>
      <w:marRight w:val="0"/>
      <w:marTop w:val="0"/>
      <w:marBottom w:val="0"/>
      <w:divBdr>
        <w:top w:val="none" w:sz="0" w:space="0" w:color="auto"/>
        <w:left w:val="none" w:sz="0" w:space="0" w:color="auto"/>
        <w:bottom w:val="none" w:sz="0" w:space="0" w:color="auto"/>
        <w:right w:val="none" w:sz="0" w:space="0" w:color="auto"/>
      </w:divBdr>
    </w:div>
    <w:div w:id="1129474486">
      <w:bodyDiv w:val="1"/>
      <w:marLeft w:val="0"/>
      <w:marRight w:val="0"/>
      <w:marTop w:val="0"/>
      <w:marBottom w:val="0"/>
      <w:divBdr>
        <w:top w:val="none" w:sz="0" w:space="0" w:color="auto"/>
        <w:left w:val="none" w:sz="0" w:space="0" w:color="auto"/>
        <w:bottom w:val="none" w:sz="0" w:space="0" w:color="auto"/>
        <w:right w:val="none" w:sz="0" w:space="0" w:color="auto"/>
      </w:divBdr>
    </w:div>
    <w:div w:id="1142313897">
      <w:bodyDiv w:val="1"/>
      <w:marLeft w:val="0"/>
      <w:marRight w:val="0"/>
      <w:marTop w:val="0"/>
      <w:marBottom w:val="0"/>
      <w:divBdr>
        <w:top w:val="none" w:sz="0" w:space="0" w:color="auto"/>
        <w:left w:val="none" w:sz="0" w:space="0" w:color="auto"/>
        <w:bottom w:val="none" w:sz="0" w:space="0" w:color="auto"/>
        <w:right w:val="none" w:sz="0" w:space="0" w:color="auto"/>
      </w:divBdr>
    </w:div>
    <w:div w:id="1153329882">
      <w:bodyDiv w:val="1"/>
      <w:marLeft w:val="0"/>
      <w:marRight w:val="0"/>
      <w:marTop w:val="0"/>
      <w:marBottom w:val="0"/>
      <w:divBdr>
        <w:top w:val="none" w:sz="0" w:space="0" w:color="auto"/>
        <w:left w:val="none" w:sz="0" w:space="0" w:color="auto"/>
        <w:bottom w:val="none" w:sz="0" w:space="0" w:color="auto"/>
        <w:right w:val="none" w:sz="0" w:space="0" w:color="auto"/>
      </w:divBdr>
    </w:div>
    <w:div w:id="1155410473">
      <w:bodyDiv w:val="1"/>
      <w:marLeft w:val="0"/>
      <w:marRight w:val="0"/>
      <w:marTop w:val="0"/>
      <w:marBottom w:val="0"/>
      <w:divBdr>
        <w:top w:val="none" w:sz="0" w:space="0" w:color="auto"/>
        <w:left w:val="none" w:sz="0" w:space="0" w:color="auto"/>
        <w:bottom w:val="none" w:sz="0" w:space="0" w:color="auto"/>
        <w:right w:val="none" w:sz="0" w:space="0" w:color="auto"/>
      </w:divBdr>
    </w:div>
    <w:div w:id="1247111158">
      <w:bodyDiv w:val="1"/>
      <w:marLeft w:val="0"/>
      <w:marRight w:val="0"/>
      <w:marTop w:val="0"/>
      <w:marBottom w:val="0"/>
      <w:divBdr>
        <w:top w:val="none" w:sz="0" w:space="0" w:color="auto"/>
        <w:left w:val="none" w:sz="0" w:space="0" w:color="auto"/>
        <w:bottom w:val="none" w:sz="0" w:space="0" w:color="auto"/>
        <w:right w:val="none" w:sz="0" w:space="0" w:color="auto"/>
      </w:divBdr>
    </w:div>
    <w:div w:id="1263957151">
      <w:bodyDiv w:val="1"/>
      <w:marLeft w:val="0"/>
      <w:marRight w:val="0"/>
      <w:marTop w:val="0"/>
      <w:marBottom w:val="0"/>
      <w:divBdr>
        <w:top w:val="none" w:sz="0" w:space="0" w:color="auto"/>
        <w:left w:val="none" w:sz="0" w:space="0" w:color="auto"/>
        <w:bottom w:val="none" w:sz="0" w:space="0" w:color="auto"/>
        <w:right w:val="none" w:sz="0" w:space="0" w:color="auto"/>
      </w:divBdr>
    </w:div>
    <w:div w:id="1273250102">
      <w:bodyDiv w:val="1"/>
      <w:marLeft w:val="0"/>
      <w:marRight w:val="0"/>
      <w:marTop w:val="0"/>
      <w:marBottom w:val="0"/>
      <w:divBdr>
        <w:top w:val="none" w:sz="0" w:space="0" w:color="auto"/>
        <w:left w:val="none" w:sz="0" w:space="0" w:color="auto"/>
        <w:bottom w:val="none" w:sz="0" w:space="0" w:color="auto"/>
        <w:right w:val="none" w:sz="0" w:space="0" w:color="auto"/>
      </w:divBdr>
    </w:div>
    <w:div w:id="1302422672">
      <w:bodyDiv w:val="1"/>
      <w:marLeft w:val="0"/>
      <w:marRight w:val="0"/>
      <w:marTop w:val="0"/>
      <w:marBottom w:val="0"/>
      <w:divBdr>
        <w:top w:val="none" w:sz="0" w:space="0" w:color="auto"/>
        <w:left w:val="none" w:sz="0" w:space="0" w:color="auto"/>
        <w:bottom w:val="none" w:sz="0" w:space="0" w:color="auto"/>
        <w:right w:val="none" w:sz="0" w:space="0" w:color="auto"/>
      </w:divBdr>
    </w:div>
    <w:div w:id="1304385304">
      <w:bodyDiv w:val="1"/>
      <w:marLeft w:val="0"/>
      <w:marRight w:val="0"/>
      <w:marTop w:val="0"/>
      <w:marBottom w:val="0"/>
      <w:divBdr>
        <w:top w:val="none" w:sz="0" w:space="0" w:color="auto"/>
        <w:left w:val="none" w:sz="0" w:space="0" w:color="auto"/>
        <w:bottom w:val="none" w:sz="0" w:space="0" w:color="auto"/>
        <w:right w:val="none" w:sz="0" w:space="0" w:color="auto"/>
      </w:divBdr>
    </w:div>
    <w:div w:id="1319462265">
      <w:bodyDiv w:val="1"/>
      <w:marLeft w:val="0"/>
      <w:marRight w:val="0"/>
      <w:marTop w:val="0"/>
      <w:marBottom w:val="0"/>
      <w:divBdr>
        <w:top w:val="none" w:sz="0" w:space="0" w:color="auto"/>
        <w:left w:val="none" w:sz="0" w:space="0" w:color="auto"/>
        <w:bottom w:val="none" w:sz="0" w:space="0" w:color="auto"/>
        <w:right w:val="none" w:sz="0" w:space="0" w:color="auto"/>
      </w:divBdr>
    </w:div>
    <w:div w:id="1350450187">
      <w:bodyDiv w:val="1"/>
      <w:marLeft w:val="0"/>
      <w:marRight w:val="0"/>
      <w:marTop w:val="0"/>
      <w:marBottom w:val="0"/>
      <w:divBdr>
        <w:top w:val="none" w:sz="0" w:space="0" w:color="auto"/>
        <w:left w:val="none" w:sz="0" w:space="0" w:color="auto"/>
        <w:bottom w:val="none" w:sz="0" w:space="0" w:color="auto"/>
        <w:right w:val="none" w:sz="0" w:space="0" w:color="auto"/>
      </w:divBdr>
    </w:div>
    <w:div w:id="1378091413">
      <w:bodyDiv w:val="1"/>
      <w:marLeft w:val="0"/>
      <w:marRight w:val="0"/>
      <w:marTop w:val="0"/>
      <w:marBottom w:val="0"/>
      <w:divBdr>
        <w:top w:val="none" w:sz="0" w:space="0" w:color="auto"/>
        <w:left w:val="none" w:sz="0" w:space="0" w:color="auto"/>
        <w:bottom w:val="none" w:sz="0" w:space="0" w:color="auto"/>
        <w:right w:val="none" w:sz="0" w:space="0" w:color="auto"/>
      </w:divBdr>
    </w:div>
    <w:div w:id="1378747304">
      <w:bodyDiv w:val="1"/>
      <w:marLeft w:val="0"/>
      <w:marRight w:val="0"/>
      <w:marTop w:val="0"/>
      <w:marBottom w:val="0"/>
      <w:divBdr>
        <w:top w:val="none" w:sz="0" w:space="0" w:color="auto"/>
        <w:left w:val="none" w:sz="0" w:space="0" w:color="auto"/>
        <w:bottom w:val="none" w:sz="0" w:space="0" w:color="auto"/>
        <w:right w:val="none" w:sz="0" w:space="0" w:color="auto"/>
      </w:divBdr>
    </w:div>
    <w:div w:id="1388453706">
      <w:bodyDiv w:val="1"/>
      <w:marLeft w:val="0"/>
      <w:marRight w:val="0"/>
      <w:marTop w:val="0"/>
      <w:marBottom w:val="0"/>
      <w:divBdr>
        <w:top w:val="none" w:sz="0" w:space="0" w:color="auto"/>
        <w:left w:val="none" w:sz="0" w:space="0" w:color="auto"/>
        <w:bottom w:val="none" w:sz="0" w:space="0" w:color="auto"/>
        <w:right w:val="none" w:sz="0" w:space="0" w:color="auto"/>
      </w:divBdr>
    </w:div>
    <w:div w:id="1402677078">
      <w:bodyDiv w:val="1"/>
      <w:marLeft w:val="0"/>
      <w:marRight w:val="0"/>
      <w:marTop w:val="0"/>
      <w:marBottom w:val="0"/>
      <w:divBdr>
        <w:top w:val="none" w:sz="0" w:space="0" w:color="auto"/>
        <w:left w:val="none" w:sz="0" w:space="0" w:color="auto"/>
        <w:bottom w:val="none" w:sz="0" w:space="0" w:color="auto"/>
        <w:right w:val="none" w:sz="0" w:space="0" w:color="auto"/>
      </w:divBdr>
    </w:div>
    <w:div w:id="1411124759">
      <w:bodyDiv w:val="1"/>
      <w:marLeft w:val="0"/>
      <w:marRight w:val="0"/>
      <w:marTop w:val="0"/>
      <w:marBottom w:val="0"/>
      <w:divBdr>
        <w:top w:val="none" w:sz="0" w:space="0" w:color="auto"/>
        <w:left w:val="none" w:sz="0" w:space="0" w:color="auto"/>
        <w:bottom w:val="none" w:sz="0" w:space="0" w:color="auto"/>
        <w:right w:val="none" w:sz="0" w:space="0" w:color="auto"/>
      </w:divBdr>
    </w:div>
    <w:div w:id="1419330543">
      <w:bodyDiv w:val="1"/>
      <w:marLeft w:val="0"/>
      <w:marRight w:val="0"/>
      <w:marTop w:val="0"/>
      <w:marBottom w:val="0"/>
      <w:divBdr>
        <w:top w:val="none" w:sz="0" w:space="0" w:color="auto"/>
        <w:left w:val="none" w:sz="0" w:space="0" w:color="auto"/>
        <w:bottom w:val="none" w:sz="0" w:space="0" w:color="auto"/>
        <w:right w:val="none" w:sz="0" w:space="0" w:color="auto"/>
      </w:divBdr>
    </w:div>
    <w:div w:id="1471745188">
      <w:bodyDiv w:val="1"/>
      <w:marLeft w:val="0"/>
      <w:marRight w:val="0"/>
      <w:marTop w:val="0"/>
      <w:marBottom w:val="0"/>
      <w:divBdr>
        <w:top w:val="none" w:sz="0" w:space="0" w:color="auto"/>
        <w:left w:val="none" w:sz="0" w:space="0" w:color="auto"/>
        <w:bottom w:val="none" w:sz="0" w:space="0" w:color="auto"/>
        <w:right w:val="none" w:sz="0" w:space="0" w:color="auto"/>
      </w:divBdr>
    </w:div>
    <w:div w:id="1480422907">
      <w:bodyDiv w:val="1"/>
      <w:marLeft w:val="0"/>
      <w:marRight w:val="0"/>
      <w:marTop w:val="0"/>
      <w:marBottom w:val="0"/>
      <w:divBdr>
        <w:top w:val="none" w:sz="0" w:space="0" w:color="auto"/>
        <w:left w:val="none" w:sz="0" w:space="0" w:color="auto"/>
        <w:bottom w:val="none" w:sz="0" w:space="0" w:color="auto"/>
        <w:right w:val="none" w:sz="0" w:space="0" w:color="auto"/>
      </w:divBdr>
    </w:div>
    <w:div w:id="1495142770">
      <w:bodyDiv w:val="1"/>
      <w:marLeft w:val="0"/>
      <w:marRight w:val="0"/>
      <w:marTop w:val="0"/>
      <w:marBottom w:val="0"/>
      <w:divBdr>
        <w:top w:val="none" w:sz="0" w:space="0" w:color="auto"/>
        <w:left w:val="none" w:sz="0" w:space="0" w:color="auto"/>
        <w:bottom w:val="none" w:sz="0" w:space="0" w:color="auto"/>
        <w:right w:val="none" w:sz="0" w:space="0" w:color="auto"/>
      </w:divBdr>
    </w:div>
    <w:div w:id="1495224645">
      <w:bodyDiv w:val="1"/>
      <w:marLeft w:val="0"/>
      <w:marRight w:val="0"/>
      <w:marTop w:val="0"/>
      <w:marBottom w:val="0"/>
      <w:divBdr>
        <w:top w:val="none" w:sz="0" w:space="0" w:color="auto"/>
        <w:left w:val="none" w:sz="0" w:space="0" w:color="auto"/>
        <w:bottom w:val="none" w:sz="0" w:space="0" w:color="auto"/>
        <w:right w:val="none" w:sz="0" w:space="0" w:color="auto"/>
      </w:divBdr>
    </w:div>
    <w:div w:id="1507790960">
      <w:bodyDiv w:val="1"/>
      <w:marLeft w:val="0"/>
      <w:marRight w:val="0"/>
      <w:marTop w:val="0"/>
      <w:marBottom w:val="0"/>
      <w:divBdr>
        <w:top w:val="none" w:sz="0" w:space="0" w:color="auto"/>
        <w:left w:val="none" w:sz="0" w:space="0" w:color="auto"/>
        <w:bottom w:val="none" w:sz="0" w:space="0" w:color="auto"/>
        <w:right w:val="none" w:sz="0" w:space="0" w:color="auto"/>
      </w:divBdr>
    </w:div>
    <w:div w:id="1510945688">
      <w:bodyDiv w:val="1"/>
      <w:marLeft w:val="0"/>
      <w:marRight w:val="0"/>
      <w:marTop w:val="0"/>
      <w:marBottom w:val="0"/>
      <w:divBdr>
        <w:top w:val="none" w:sz="0" w:space="0" w:color="auto"/>
        <w:left w:val="none" w:sz="0" w:space="0" w:color="auto"/>
        <w:bottom w:val="none" w:sz="0" w:space="0" w:color="auto"/>
        <w:right w:val="none" w:sz="0" w:space="0" w:color="auto"/>
      </w:divBdr>
    </w:div>
    <w:div w:id="1533836290">
      <w:bodyDiv w:val="1"/>
      <w:marLeft w:val="0"/>
      <w:marRight w:val="0"/>
      <w:marTop w:val="0"/>
      <w:marBottom w:val="0"/>
      <w:divBdr>
        <w:top w:val="none" w:sz="0" w:space="0" w:color="auto"/>
        <w:left w:val="none" w:sz="0" w:space="0" w:color="auto"/>
        <w:bottom w:val="none" w:sz="0" w:space="0" w:color="auto"/>
        <w:right w:val="none" w:sz="0" w:space="0" w:color="auto"/>
      </w:divBdr>
    </w:div>
    <w:div w:id="1554849055">
      <w:bodyDiv w:val="1"/>
      <w:marLeft w:val="0"/>
      <w:marRight w:val="0"/>
      <w:marTop w:val="0"/>
      <w:marBottom w:val="0"/>
      <w:divBdr>
        <w:top w:val="none" w:sz="0" w:space="0" w:color="auto"/>
        <w:left w:val="none" w:sz="0" w:space="0" w:color="auto"/>
        <w:bottom w:val="none" w:sz="0" w:space="0" w:color="auto"/>
        <w:right w:val="none" w:sz="0" w:space="0" w:color="auto"/>
      </w:divBdr>
    </w:div>
    <w:div w:id="1583756489">
      <w:bodyDiv w:val="1"/>
      <w:marLeft w:val="0"/>
      <w:marRight w:val="0"/>
      <w:marTop w:val="0"/>
      <w:marBottom w:val="0"/>
      <w:divBdr>
        <w:top w:val="none" w:sz="0" w:space="0" w:color="auto"/>
        <w:left w:val="none" w:sz="0" w:space="0" w:color="auto"/>
        <w:bottom w:val="none" w:sz="0" w:space="0" w:color="auto"/>
        <w:right w:val="none" w:sz="0" w:space="0" w:color="auto"/>
      </w:divBdr>
    </w:div>
    <w:div w:id="1601525775">
      <w:bodyDiv w:val="1"/>
      <w:marLeft w:val="0"/>
      <w:marRight w:val="0"/>
      <w:marTop w:val="0"/>
      <w:marBottom w:val="0"/>
      <w:divBdr>
        <w:top w:val="none" w:sz="0" w:space="0" w:color="auto"/>
        <w:left w:val="none" w:sz="0" w:space="0" w:color="auto"/>
        <w:bottom w:val="none" w:sz="0" w:space="0" w:color="auto"/>
        <w:right w:val="none" w:sz="0" w:space="0" w:color="auto"/>
      </w:divBdr>
    </w:div>
    <w:div w:id="1612594345">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51473346">
      <w:bodyDiv w:val="1"/>
      <w:marLeft w:val="0"/>
      <w:marRight w:val="0"/>
      <w:marTop w:val="0"/>
      <w:marBottom w:val="0"/>
      <w:divBdr>
        <w:top w:val="none" w:sz="0" w:space="0" w:color="auto"/>
        <w:left w:val="none" w:sz="0" w:space="0" w:color="auto"/>
        <w:bottom w:val="none" w:sz="0" w:space="0" w:color="auto"/>
        <w:right w:val="none" w:sz="0" w:space="0" w:color="auto"/>
      </w:divBdr>
    </w:div>
    <w:div w:id="1655600211">
      <w:bodyDiv w:val="1"/>
      <w:marLeft w:val="0"/>
      <w:marRight w:val="0"/>
      <w:marTop w:val="0"/>
      <w:marBottom w:val="0"/>
      <w:divBdr>
        <w:top w:val="none" w:sz="0" w:space="0" w:color="auto"/>
        <w:left w:val="none" w:sz="0" w:space="0" w:color="auto"/>
        <w:bottom w:val="none" w:sz="0" w:space="0" w:color="auto"/>
        <w:right w:val="none" w:sz="0" w:space="0" w:color="auto"/>
      </w:divBdr>
    </w:div>
    <w:div w:id="1688560677">
      <w:bodyDiv w:val="1"/>
      <w:marLeft w:val="0"/>
      <w:marRight w:val="0"/>
      <w:marTop w:val="0"/>
      <w:marBottom w:val="0"/>
      <w:divBdr>
        <w:top w:val="none" w:sz="0" w:space="0" w:color="auto"/>
        <w:left w:val="none" w:sz="0" w:space="0" w:color="auto"/>
        <w:bottom w:val="none" w:sz="0" w:space="0" w:color="auto"/>
        <w:right w:val="none" w:sz="0" w:space="0" w:color="auto"/>
      </w:divBdr>
    </w:div>
    <w:div w:id="1695576080">
      <w:bodyDiv w:val="1"/>
      <w:marLeft w:val="0"/>
      <w:marRight w:val="0"/>
      <w:marTop w:val="0"/>
      <w:marBottom w:val="0"/>
      <w:divBdr>
        <w:top w:val="none" w:sz="0" w:space="0" w:color="auto"/>
        <w:left w:val="none" w:sz="0" w:space="0" w:color="auto"/>
        <w:bottom w:val="none" w:sz="0" w:space="0" w:color="auto"/>
        <w:right w:val="none" w:sz="0" w:space="0" w:color="auto"/>
      </w:divBdr>
    </w:div>
    <w:div w:id="1710766191">
      <w:bodyDiv w:val="1"/>
      <w:marLeft w:val="0"/>
      <w:marRight w:val="0"/>
      <w:marTop w:val="0"/>
      <w:marBottom w:val="0"/>
      <w:divBdr>
        <w:top w:val="none" w:sz="0" w:space="0" w:color="auto"/>
        <w:left w:val="none" w:sz="0" w:space="0" w:color="auto"/>
        <w:bottom w:val="none" w:sz="0" w:space="0" w:color="auto"/>
        <w:right w:val="none" w:sz="0" w:space="0" w:color="auto"/>
      </w:divBdr>
    </w:div>
    <w:div w:id="1715620413">
      <w:bodyDiv w:val="1"/>
      <w:marLeft w:val="0"/>
      <w:marRight w:val="0"/>
      <w:marTop w:val="0"/>
      <w:marBottom w:val="0"/>
      <w:divBdr>
        <w:top w:val="none" w:sz="0" w:space="0" w:color="auto"/>
        <w:left w:val="none" w:sz="0" w:space="0" w:color="auto"/>
        <w:bottom w:val="none" w:sz="0" w:space="0" w:color="auto"/>
        <w:right w:val="none" w:sz="0" w:space="0" w:color="auto"/>
      </w:divBdr>
    </w:div>
    <w:div w:id="1719475547">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0904693">
      <w:bodyDiv w:val="1"/>
      <w:marLeft w:val="0"/>
      <w:marRight w:val="0"/>
      <w:marTop w:val="0"/>
      <w:marBottom w:val="0"/>
      <w:divBdr>
        <w:top w:val="none" w:sz="0" w:space="0" w:color="auto"/>
        <w:left w:val="none" w:sz="0" w:space="0" w:color="auto"/>
        <w:bottom w:val="none" w:sz="0" w:space="0" w:color="auto"/>
        <w:right w:val="none" w:sz="0" w:space="0" w:color="auto"/>
      </w:divBdr>
    </w:div>
    <w:div w:id="1814638081">
      <w:bodyDiv w:val="1"/>
      <w:marLeft w:val="0"/>
      <w:marRight w:val="0"/>
      <w:marTop w:val="0"/>
      <w:marBottom w:val="0"/>
      <w:divBdr>
        <w:top w:val="none" w:sz="0" w:space="0" w:color="auto"/>
        <w:left w:val="none" w:sz="0" w:space="0" w:color="auto"/>
        <w:bottom w:val="none" w:sz="0" w:space="0" w:color="auto"/>
        <w:right w:val="none" w:sz="0" w:space="0" w:color="auto"/>
      </w:divBdr>
    </w:div>
    <w:div w:id="1816217549">
      <w:bodyDiv w:val="1"/>
      <w:marLeft w:val="0"/>
      <w:marRight w:val="0"/>
      <w:marTop w:val="0"/>
      <w:marBottom w:val="0"/>
      <w:divBdr>
        <w:top w:val="none" w:sz="0" w:space="0" w:color="auto"/>
        <w:left w:val="none" w:sz="0" w:space="0" w:color="auto"/>
        <w:bottom w:val="none" w:sz="0" w:space="0" w:color="auto"/>
        <w:right w:val="none" w:sz="0" w:space="0" w:color="auto"/>
      </w:divBdr>
    </w:div>
    <w:div w:id="1818380306">
      <w:bodyDiv w:val="1"/>
      <w:marLeft w:val="0"/>
      <w:marRight w:val="0"/>
      <w:marTop w:val="0"/>
      <w:marBottom w:val="0"/>
      <w:divBdr>
        <w:top w:val="none" w:sz="0" w:space="0" w:color="auto"/>
        <w:left w:val="none" w:sz="0" w:space="0" w:color="auto"/>
        <w:bottom w:val="none" w:sz="0" w:space="0" w:color="auto"/>
        <w:right w:val="none" w:sz="0" w:space="0" w:color="auto"/>
      </w:divBdr>
      <w:divsChild>
        <w:div w:id="1304002351">
          <w:marLeft w:val="0"/>
          <w:marRight w:val="0"/>
          <w:marTop w:val="0"/>
          <w:marBottom w:val="0"/>
          <w:divBdr>
            <w:top w:val="none" w:sz="0" w:space="0" w:color="auto"/>
            <w:left w:val="none" w:sz="0" w:space="0" w:color="auto"/>
            <w:bottom w:val="none" w:sz="0" w:space="0" w:color="auto"/>
            <w:right w:val="none" w:sz="0" w:space="0" w:color="auto"/>
          </w:divBdr>
          <w:divsChild>
            <w:div w:id="1002976281">
              <w:marLeft w:val="0"/>
              <w:marRight w:val="0"/>
              <w:marTop w:val="0"/>
              <w:marBottom w:val="0"/>
              <w:divBdr>
                <w:top w:val="none" w:sz="0" w:space="0" w:color="auto"/>
                <w:left w:val="none" w:sz="0" w:space="0" w:color="auto"/>
                <w:bottom w:val="none" w:sz="0" w:space="0" w:color="auto"/>
                <w:right w:val="none" w:sz="0" w:space="0" w:color="auto"/>
              </w:divBdr>
              <w:divsChild>
                <w:div w:id="875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6479">
      <w:bodyDiv w:val="1"/>
      <w:marLeft w:val="0"/>
      <w:marRight w:val="0"/>
      <w:marTop w:val="0"/>
      <w:marBottom w:val="0"/>
      <w:divBdr>
        <w:top w:val="none" w:sz="0" w:space="0" w:color="auto"/>
        <w:left w:val="none" w:sz="0" w:space="0" w:color="auto"/>
        <w:bottom w:val="none" w:sz="0" w:space="0" w:color="auto"/>
        <w:right w:val="none" w:sz="0" w:space="0" w:color="auto"/>
      </w:divBdr>
    </w:div>
    <w:div w:id="1879003772">
      <w:bodyDiv w:val="1"/>
      <w:marLeft w:val="0"/>
      <w:marRight w:val="0"/>
      <w:marTop w:val="0"/>
      <w:marBottom w:val="0"/>
      <w:divBdr>
        <w:top w:val="none" w:sz="0" w:space="0" w:color="auto"/>
        <w:left w:val="none" w:sz="0" w:space="0" w:color="auto"/>
        <w:bottom w:val="none" w:sz="0" w:space="0" w:color="auto"/>
        <w:right w:val="none" w:sz="0" w:space="0" w:color="auto"/>
      </w:divBdr>
    </w:div>
    <w:div w:id="1887373154">
      <w:bodyDiv w:val="1"/>
      <w:marLeft w:val="0"/>
      <w:marRight w:val="0"/>
      <w:marTop w:val="0"/>
      <w:marBottom w:val="0"/>
      <w:divBdr>
        <w:top w:val="none" w:sz="0" w:space="0" w:color="auto"/>
        <w:left w:val="none" w:sz="0" w:space="0" w:color="auto"/>
        <w:bottom w:val="none" w:sz="0" w:space="0" w:color="auto"/>
        <w:right w:val="none" w:sz="0" w:space="0" w:color="auto"/>
      </w:divBdr>
    </w:div>
    <w:div w:id="1903178704">
      <w:bodyDiv w:val="1"/>
      <w:marLeft w:val="0"/>
      <w:marRight w:val="0"/>
      <w:marTop w:val="0"/>
      <w:marBottom w:val="0"/>
      <w:divBdr>
        <w:top w:val="none" w:sz="0" w:space="0" w:color="auto"/>
        <w:left w:val="none" w:sz="0" w:space="0" w:color="auto"/>
        <w:bottom w:val="none" w:sz="0" w:space="0" w:color="auto"/>
        <w:right w:val="none" w:sz="0" w:space="0" w:color="auto"/>
      </w:divBdr>
    </w:div>
    <w:div w:id="1917130236">
      <w:bodyDiv w:val="1"/>
      <w:marLeft w:val="0"/>
      <w:marRight w:val="0"/>
      <w:marTop w:val="0"/>
      <w:marBottom w:val="0"/>
      <w:divBdr>
        <w:top w:val="none" w:sz="0" w:space="0" w:color="auto"/>
        <w:left w:val="none" w:sz="0" w:space="0" w:color="auto"/>
        <w:bottom w:val="none" w:sz="0" w:space="0" w:color="auto"/>
        <w:right w:val="none" w:sz="0" w:space="0" w:color="auto"/>
      </w:divBdr>
    </w:div>
    <w:div w:id="1918395168">
      <w:bodyDiv w:val="1"/>
      <w:marLeft w:val="0"/>
      <w:marRight w:val="0"/>
      <w:marTop w:val="0"/>
      <w:marBottom w:val="0"/>
      <w:divBdr>
        <w:top w:val="none" w:sz="0" w:space="0" w:color="auto"/>
        <w:left w:val="none" w:sz="0" w:space="0" w:color="auto"/>
        <w:bottom w:val="none" w:sz="0" w:space="0" w:color="auto"/>
        <w:right w:val="none" w:sz="0" w:space="0" w:color="auto"/>
      </w:divBdr>
    </w:div>
    <w:div w:id="1935702682">
      <w:bodyDiv w:val="1"/>
      <w:marLeft w:val="0"/>
      <w:marRight w:val="0"/>
      <w:marTop w:val="0"/>
      <w:marBottom w:val="0"/>
      <w:divBdr>
        <w:top w:val="none" w:sz="0" w:space="0" w:color="auto"/>
        <w:left w:val="none" w:sz="0" w:space="0" w:color="auto"/>
        <w:bottom w:val="none" w:sz="0" w:space="0" w:color="auto"/>
        <w:right w:val="none" w:sz="0" w:space="0" w:color="auto"/>
      </w:divBdr>
    </w:div>
    <w:div w:id="1947734995">
      <w:bodyDiv w:val="1"/>
      <w:marLeft w:val="0"/>
      <w:marRight w:val="0"/>
      <w:marTop w:val="0"/>
      <w:marBottom w:val="0"/>
      <w:divBdr>
        <w:top w:val="none" w:sz="0" w:space="0" w:color="auto"/>
        <w:left w:val="none" w:sz="0" w:space="0" w:color="auto"/>
        <w:bottom w:val="none" w:sz="0" w:space="0" w:color="auto"/>
        <w:right w:val="none" w:sz="0" w:space="0" w:color="auto"/>
      </w:divBdr>
    </w:div>
    <w:div w:id="1951010521">
      <w:bodyDiv w:val="1"/>
      <w:marLeft w:val="0"/>
      <w:marRight w:val="0"/>
      <w:marTop w:val="0"/>
      <w:marBottom w:val="0"/>
      <w:divBdr>
        <w:top w:val="none" w:sz="0" w:space="0" w:color="auto"/>
        <w:left w:val="none" w:sz="0" w:space="0" w:color="auto"/>
        <w:bottom w:val="none" w:sz="0" w:space="0" w:color="auto"/>
        <w:right w:val="none" w:sz="0" w:space="0" w:color="auto"/>
      </w:divBdr>
    </w:div>
    <w:div w:id="1965885590">
      <w:bodyDiv w:val="1"/>
      <w:marLeft w:val="0"/>
      <w:marRight w:val="0"/>
      <w:marTop w:val="0"/>
      <w:marBottom w:val="0"/>
      <w:divBdr>
        <w:top w:val="none" w:sz="0" w:space="0" w:color="auto"/>
        <w:left w:val="none" w:sz="0" w:space="0" w:color="auto"/>
        <w:bottom w:val="none" w:sz="0" w:space="0" w:color="auto"/>
        <w:right w:val="none" w:sz="0" w:space="0" w:color="auto"/>
      </w:divBdr>
    </w:div>
    <w:div w:id="1968856845">
      <w:bodyDiv w:val="1"/>
      <w:marLeft w:val="0"/>
      <w:marRight w:val="0"/>
      <w:marTop w:val="0"/>
      <w:marBottom w:val="0"/>
      <w:divBdr>
        <w:top w:val="none" w:sz="0" w:space="0" w:color="auto"/>
        <w:left w:val="none" w:sz="0" w:space="0" w:color="auto"/>
        <w:bottom w:val="none" w:sz="0" w:space="0" w:color="auto"/>
        <w:right w:val="none" w:sz="0" w:space="0" w:color="auto"/>
      </w:divBdr>
    </w:div>
    <w:div w:id="1978877198">
      <w:bodyDiv w:val="1"/>
      <w:marLeft w:val="0"/>
      <w:marRight w:val="0"/>
      <w:marTop w:val="0"/>
      <w:marBottom w:val="0"/>
      <w:divBdr>
        <w:top w:val="none" w:sz="0" w:space="0" w:color="auto"/>
        <w:left w:val="none" w:sz="0" w:space="0" w:color="auto"/>
        <w:bottom w:val="none" w:sz="0" w:space="0" w:color="auto"/>
        <w:right w:val="none" w:sz="0" w:space="0" w:color="auto"/>
      </w:divBdr>
    </w:div>
    <w:div w:id="1983582344">
      <w:bodyDiv w:val="1"/>
      <w:marLeft w:val="0"/>
      <w:marRight w:val="0"/>
      <w:marTop w:val="0"/>
      <w:marBottom w:val="0"/>
      <w:divBdr>
        <w:top w:val="none" w:sz="0" w:space="0" w:color="auto"/>
        <w:left w:val="none" w:sz="0" w:space="0" w:color="auto"/>
        <w:bottom w:val="none" w:sz="0" w:space="0" w:color="auto"/>
        <w:right w:val="none" w:sz="0" w:space="0" w:color="auto"/>
      </w:divBdr>
    </w:div>
    <w:div w:id="2019036934">
      <w:bodyDiv w:val="1"/>
      <w:marLeft w:val="0"/>
      <w:marRight w:val="0"/>
      <w:marTop w:val="0"/>
      <w:marBottom w:val="0"/>
      <w:divBdr>
        <w:top w:val="none" w:sz="0" w:space="0" w:color="auto"/>
        <w:left w:val="none" w:sz="0" w:space="0" w:color="auto"/>
        <w:bottom w:val="none" w:sz="0" w:space="0" w:color="auto"/>
        <w:right w:val="none" w:sz="0" w:space="0" w:color="auto"/>
      </w:divBdr>
    </w:div>
    <w:div w:id="2036533992">
      <w:bodyDiv w:val="1"/>
      <w:marLeft w:val="0"/>
      <w:marRight w:val="0"/>
      <w:marTop w:val="0"/>
      <w:marBottom w:val="0"/>
      <w:divBdr>
        <w:top w:val="none" w:sz="0" w:space="0" w:color="auto"/>
        <w:left w:val="none" w:sz="0" w:space="0" w:color="auto"/>
        <w:bottom w:val="none" w:sz="0" w:space="0" w:color="auto"/>
        <w:right w:val="none" w:sz="0" w:space="0" w:color="auto"/>
      </w:divBdr>
    </w:div>
    <w:div w:id="2051566565">
      <w:bodyDiv w:val="1"/>
      <w:marLeft w:val="0"/>
      <w:marRight w:val="0"/>
      <w:marTop w:val="0"/>
      <w:marBottom w:val="0"/>
      <w:divBdr>
        <w:top w:val="none" w:sz="0" w:space="0" w:color="auto"/>
        <w:left w:val="none" w:sz="0" w:space="0" w:color="auto"/>
        <w:bottom w:val="none" w:sz="0" w:space="0" w:color="auto"/>
        <w:right w:val="none" w:sz="0" w:space="0" w:color="auto"/>
      </w:divBdr>
    </w:div>
    <w:div w:id="2052343666">
      <w:bodyDiv w:val="1"/>
      <w:marLeft w:val="0"/>
      <w:marRight w:val="0"/>
      <w:marTop w:val="0"/>
      <w:marBottom w:val="0"/>
      <w:divBdr>
        <w:top w:val="none" w:sz="0" w:space="0" w:color="auto"/>
        <w:left w:val="none" w:sz="0" w:space="0" w:color="auto"/>
        <w:bottom w:val="none" w:sz="0" w:space="0" w:color="auto"/>
        <w:right w:val="none" w:sz="0" w:space="0" w:color="auto"/>
      </w:divBdr>
    </w:div>
    <w:div w:id="2064254447">
      <w:bodyDiv w:val="1"/>
      <w:marLeft w:val="0"/>
      <w:marRight w:val="0"/>
      <w:marTop w:val="0"/>
      <w:marBottom w:val="0"/>
      <w:divBdr>
        <w:top w:val="none" w:sz="0" w:space="0" w:color="auto"/>
        <w:left w:val="none" w:sz="0" w:space="0" w:color="auto"/>
        <w:bottom w:val="none" w:sz="0" w:space="0" w:color="auto"/>
        <w:right w:val="none" w:sz="0" w:space="0" w:color="auto"/>
      </w:divBdr>
    </w:div>
    <w:div w:id="2120906136">
      <w:bodyDiv w:val="1"/>
      <w:marLeft w:val="0"/>
      <w:marRight w:val="0"/>
      <w:marTop w:val="0"/>
      <w:marBottom w:val="0"/>
      <w:divBdr>
        <w:top w:val="none" w:sz="0" w:space="0" w:color="auto"/>
        <w:left w:val="none" w:sz="0" w:space="0" w:color="auto"/>
        <w:bottom w:val="none" w:sz="0" w:space="0" w:color="auto"/>
        <w:right w:val="none" w:sz="0" w:space="0" w:color="auto"/>
      </w:divBdr>
    </w:div>
    <w:div w:id="2135832616">
      <w:bodyDiv w:val="1"/>
      <w:marLeft w:val="0"/>
      <w:marRight w:val="0"/>
      <w:marTop w:val="0"/>
      <w:marBottom w:val="0"/>
      <w:divBdr>
        <w:top w:val="none" w:sz="0" w:space="0" w:color="auto"/>
        <w:left w:val="none" w:sz="0" w:space="0" w:color="auto"/>
        <w:bottom w:val="none" w:sz="0" w:space="0" w:color="auto"/>
        <w:right w:val="none" w:sz="0" w:space="0" w:color="auto"/>
      </w:divBdr>
    </w:div>
    <w:div w:id="2137139913">
      <w:bodyDiv w:val="1"/>
      <w:marLeft w:val="0"/>
      <w:marRight w:val="0"/>
      <w:marTop w:val="0"/>
      <w:marBottom w:val="0"/>
      <w:divBdr>
        <w:top w:val="none" w:sz="0" w:space="0" w:color="auto"/>
        <w:left w:val="none" w:sz="0" w:space="0" w:color="auto"/>
        <w:bottom w:val="none" w:sz="0" w:space="0" w:color="auto"/>
        <w:right w:val="none" w:sz="0" w:space="0" w:color="auto"/>
      </w:divBdr>
    </w:div>
    <w:div w:id="21456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Sum00</b:Tag>
    <b:SourceType>Book</b:SourceType>
    <b:Guid>{9CEAC1B9-4D2F-AB4F-A951-15CCCEC519C2}</b:Guid>
    <b:Title>Keselamatan Kerja dan Pencegahan Kebakaran</b:Title>
    <b:Year>2022</b:Year>
    <b:Author>
      <b:Author>
        <b:NameList>
          <b:Person>
            <b:Last>Suma'mur</b:Last>
            <b:Middle>K</b:Middle>
            <b:First>P</b:First>
          </b:Person>
        </b:NameList>
      </b:Author>
    </b:Author>
    <b:City>Jakarta</b:City>
    <b:Publisher>Gunung Agung</b:Publisher>
    <b:RefOrder>3</b:RefOrder>
  </b:Source>
  <b:Source>
    <b:Tag>Sup15</b:Tag>
    <b:SourceType>JournalArticle</b:SourceType>
    <b:Guid>{CC56EA85-4F71-0549-B83D-C11B956889C1}</b:Guid>
    <b:Title>Identifikasi Bahaya dan Penilaian Risiko K3 pada Tindakan Perawatan &amp; Perbaikan Menggunakan Metode HIRARC (Hazard Identification and Risk Assesment Risk Control) pada PT. X</b:Title>
    <b:Year>2015</b:Year>
    <b:Author>
      <b:Author>
        <b:NameList>
          <b:Person>
            <b:Last>Supriyadi</b:Last>
            <b:First>S</b:First>
          </b:Person>
          <b:Person>
            <b:Last>Nalhadi</b:Last>
            <b:First>A</b:First>
          </b:Person>
          <b:Person>
            <b:Last>Rizaal</b:Last>
            <b:First>A</b:First>
          </b:Person>
        </b:NameList>
      </b:Author>
    </b:Author>
    <b:JournalName>Prosiding Seminar Nasional Riset Terapan | SENASSET</b:JournalName>
    <b:Pages>281-286</b:Pages>
    <b:RefOrder>4</b:RefOrder>
  </b:Source>
  <b:Source>
    <b:Tag>Jan20</b:Tag>
    <b:SourceType>JournalArticle</b:SourceType>
    <b:Guid>{72345880-BCE8-814F-839C-F7A530806798}</b:Guid>
    <b:Title>Analisis Potensi Bahaya dan Risiko Kegiatan Bongkar Muat Peti Kemas pada Pekerja di Pelabuhan PT. Pelindo I (Persero) Cabang Dumai Tahun 2019</b:Title>
    <b:JournalName>Universitas Sumatera Utara</b:JournalName>
    <b:Year>2020</b:Year>
    <b:Author>
      <b:Author>
        <b:NameList>
          <b:Person>
            <b:Last>Jannati</b:Last>
            <b:First>A</b:First>
          </b:Person>
        </b:NameList>
      </b:Author>
    </b:Author>
    <b:RefOrder>6</b:RefOrder>
  </b:Source>
  <b:Source>
    <b:Tag>RMu18</b:Tag>
    <b:SourceType>JournalArticle</b:SourceType>
    <b:Guid>{3A960190-5B23-654D-B5A3-6D936D23EEE2}</b:Guid>
    <b:Title>Analisis Risiko Keselamatan dan Kesehatan Kerja Kegiatan Bongkar Muat Pupuk. Jurnal INTECH</b:Title>
    <b:JournalName>Teknik Industri Serang Raya</b:JournalName>
    <b:Year>2018</b:Year>
    <b:Pages>42, 45, 52</b:Pages>
    <b:Author>
      <b:Author>
        <b:NameList>
          <b:Person>
            <b:Last>Muhamid</b:Last>
            <b:First>R</b:First>
          </b:Person>
          <b:Person>
            <b:Last>Tambunan</b:Last>
            <b:First>W</b:First>
          </b:Person>
          <b:Person>
            <b:Last>Fatimahhayati</b:Last>
            <b:Middle>D</b:Middle>
            <b:First>L</b:First>
          </b:Person>
        </b:NameList>
      </b:Author>
    </b:Author>
    <b:RefOrder>7</b:RefOrder>
  </b:Source>
  <b:Source>
    <b:Tag>Sug18</b:Tag>
    <b:SourceType>Book</b:SourceType>
    <b:Guid>{DADCB1F1-B171-1F4E-956C-EB55C7D6E5A0}</b:Guid>
    <b:Title>Metode Penelitian Kuantitatif, Kualitatif dan R&amp;D</b:Title>
    <b:Year>2018</b:Year>
    <b:City>Bandung</b:City>
    <b:Publisher>Alfabeta</b:Publisher>
    <b:Author>
      <b:Author>
        <b:NameList>
          <b:Person>
            <b:First>Sugiyono</b:First>
          </b:Person>
        </b:NameList>
      </b:Author>
    </b:Author>
    <b:RefOrder>8</b:RefOrder>
  </b:Source>
  <b:Source>
    <b:Tag>Pur15</b:Tag>
    <b:SourceType>JournalArticle</b:SourceType>
    <b:Guid>{918EF877-F407-DE48-9B6F-44E0C6796B3E}</b:Guid>
    <b:Title>Analisa Penerapan Metode HIRARC (Hazard Identification Risk Assessment and Risk Control) dan HAZOPS (Hazard and Operability Study) dalam kegiatan identifikasi potensi bahaya dan resiko pada proses unloading unit di PT. Toyota Astra Motor</b:Title>
    <b:Year>2015</b:Year>
    <b:JournalName>Universitas Mercu Buana Bekasi</b:JournalName>
    <b:Author>
      <b:Author>
        <b:NameList>
          <b:Person>
            <b:Last>Purnama</b:Last>
            <b:Middle>S</b:Middle>
            <b:First> D</b:First>
          </b:Person>
        </b:NameList>
      </b:Author>
    </b:Author>
    <b:RefOrder>9</b:RefOrder>
  </b:Source>
  <b:Source>
    <b:Tag>Adi18</b:Tag>
    <b:SourceType>JournalArticle</b:SourceType>
    <b:Guid>{F60E5ACD-FC22-FE41-95D2-73E75F38E813}</b:Guid>
    <b:Title>Manajemen Risiko K3 Menggunakan Pendekatan JSA Dan HIRARC Guna Meminimalisir Potensi Hazard (Studi Kasus: PT Alam Lestari Unggul)</b:Title>
    <b:JournalName>Universitas Islam Indonesia</b:JournalName>
    <b:Year>2018</b:Year>
    <b:Author>
      <b:Author>
        <b:NameList>
          <b:Person>
            <b:Last>Aditya</b:Last>
            <b:First>S</b:First>
          </b:Person>
        </b:NameList>
      </b:Author>
    </b:Author>
    <b:RefOrder>11</b:RefOrder>
  </b:Source>
  <b:Source>
    <b:Tag>Ram10</b:Tag>
    <b:SourceType>Book</b:SourceType>
    <b:Guid>{5BCE0018-991E-4248-82D7-A7E6BFC26EDB}</b:Guid>
    <b:Title>Sistem Manajemen Keselamatan dan Kesehatan Kerja OHSAS 18001, Edisi Kedua</b:Title>
    <b:Year>2010</b:Year>
    <b:City>Jakarta</b:City>
    <b:Publisher>Dian Agung</b:Publisher>
    <b:Author>
      <b:Author>
        <b:NameList>
          <b:Person>
            <b:Last>Ramli</b:Last>
            <b:First>S</b:First>
          </b:Person>
        </b:NameList>
      </b:Author>
    </b:Author>
    <b:RefOrder>12</b:RefOrder>
  </b:Source>
  <b:Source>
    <b:Tag>Har04</b:Tag>
    <b:SourceType>Book</b:SourceType>
    <b:Guid>{6EFC0784-1897-2C43-9AEB-BA9968E66EDC}</b:Guid>
    <b:Title>Australian/New Zealand Standard Risk Management</b:Title>
    <b:City>Sydney</b:City>
    <b:Publisher>Standards Australia International Ltd</b:Publisher>
    <b:Year>2004</b:Year>
    <b:Author>
      <b:Author>
        <b:NameList>
          <b:Person>
            <b:Last>Hard</b:Last>
            <b:First>Barry</b:First>
          </b:Person>
          <b:Person>
            <b:Last>Committee OB-007</b:Last>
            <b:First>Technical </b:First>
          </b:Person>
        </b:NameList>
      </b:Author>
    </b:Author>
    <b:RefOrder>13</b:RefOrder>
  </b:Source>
  <b:Source>
    <b:Tag>Wij211</b:Tag>
    <b:SourceType>JournalArticle</b:SourceType>
    <b:Guid>{29787B6D-D9E5-674F-8B7D-5C11890F55FB}</b:Guid>
    <b:Title>Penanganan Muatan Nickel Ore untuk Peningkatan Keselamatan Kapal  MV. RASHAD</b:Title>
    <b:JournalName>Politeknik Bumi Akpelni Semarang</b:JournalName>
    <b:Year>2021</b:Year>
    <b:Author>
      <b:Author>
        <b:NameList>
          <b:Person>
            <b:Last>Wijaya</b:Last>
            <b:First>Brian</b:First>
          </b:Person>
          <b:Person>
            <b:Last>Hartanto</b:Last>
            <b:Middle>Fajar Budi </b:Middle>
            <b:First>Cahya</b:First>
          </b:Person>
        </b:NameList>
      </b:Author>
    </b:Author>
    <b:RefOrder>1</b:RefOrder>
  </b:Source>
  <b:Source>
    <b:Tag>Pra18</b:Tag>
    <b:SourceType>JournalArticle</b:SourceType>
    <b:Guid>{BBBF5FBA-F4EE-2D47-91EB-28A4B1DCF757}</b:Guid>
    <b:Title>Analisis Risiko Keselamatan dan Kesehatan Kerja Kegiatan Bongkar Muat Pupuk</b:Title>
    <b:Year>2018</b:Year>
    <b:Author>
      <b:Author>
        <b:NameList>
          <b:Person>
            <b:Last>Prasetio</b:Last>
            <b:Middle>B</b:Middle>
            <b:First>D</b:First>
          </b:Person>
          <b:Person>
            <b:Last>Aryani</b:Last>
            <b:First>I</b:First>
          </b:Person>
          <b:Person>
            <b:Last>Meikawati</b:Last>
            <b:First>W</b:First>
          </b:Person>
        </b:NameList>
      </b:Author>
    </b:Author>
    <b:JournalName>Jurnal Intech Universitas Serang Raya</b:JournalName>
    <b:RefOrder>10</b:RefOrder>
  </b:Source>
  <b:Source>
    <b:Tag>May20</b:Tag>
    <b:SourceType>JournalArticle</b:SourceType>
    <b:Guid>{2F69990A-6FD4-0D42-996E-4FCFFB034A9F}</b:Guid>
    <b:Title>Penggunaan HIRARC dalam Identifikasi Bahaya dan Penilaian Risiko pada Pekerjaan Bongkar Muat. HIGEIA</b:Title>
    <b:JournalName>Journal of Public Health Research and Development</b:JournalName>
    <b:Year>2020</b:Year>
    <b:Author>
      <b:Author>
        <b:NameList>
          <b:Person>
            <b:Last>Mayadilanuari</b:Last>
            <b:Middle>M</b:Middle>
            <b:First>A</b:First>
          </b:Person>
        </b:NameList>
      </b:Author>
    </b:Author>
    <b:RefOrder>5</b:RefOrder>
  </b:Source>
  <b:Source>
    <b:Tag>Roh19</b:Tag>
    <b:SourceType>JournalArticle</b:SourceType>
    <b:Guid>{CF97FA2B-C3B4-5241-9AB1-4BC939418876}</b:Guid>
    <b:Title>Analisis Pelaksanaan Program Keselamatan DanKesehatan Kerja Dalam Upaya Meminimalkan Kecelakaan Kerja Pada Pegawai PT. Kereta Api Indonesia (Persero): Studi kasus pada Depo Lokomotif Daop 2 Bandung PT. KAI</b:Title>
    <b:JournalName>IKOPIN Scientific Journal</b:JournalName>
    <b:Year>2019</b:Year>
    <b:Author>
      <b:Author>
        <b:NameList>
          <b:Person>
            <b:Last>Rohima</b:Last>
            <b:First>H</b:First>
          </b:Person>
          <b:Person>
            <b:Last>Yulia</b:Last>
            <b:First>L</b:First>
          </b:Person>
        </b:NameList>
      </b:Author>
    </b:Author>
    <b:RefOrder>2</b:RefOrder>
  </b:Source>
</b:Sources>
</file>

<file path=customXml/itemProps1.xml><?xml version="1.0" encoding="utf-8"?>
<ds:datastoreItem xmlns:ds="http://schemas.openxmlformats.org/officeDocument/2006/customXml" ds:itemID="{BEF7EDE4-7241-8544-BDD6-F61CAA94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3852</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purwitasari.diyah83</cp:lastModifiedBy>
  <cp:revision>10</cp:revision>
  <cp:lastPrinted>2024-03-26T16:58:00Z</cp:lastPrinted>
  <dcterms:created xsi:type="dcterms:W3CDTF">2024-03-26T07:53:00Z</dcterms:created>
  <dcterms:modified xsi:type="dcterms:W3CDTF">2024-03-27T03:17:00Z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