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341B725E"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7BF25A0" w14:textId="4A39A45E"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5E7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000000"/>
            </w:tcBorders>
          </w:tcPr>
          <w:p w14:paraId="2D4E76FC" w14:textId="77777777" w:rsidR="00C25749" w:rsidRPr="00114BB2" w:rsidRDefault="00C25749" w:rsidP="00635CBD">
            <w:pPr>
              <w:jc w:val="center"/>
              <w:rPr>
                <w:rFonts w:ascii="Times New Roman" w:eastAsia="Calibri" w:hAnsi="Times New Roman" w:cs="Times New Roman"/>
                <w:b w:val="0"/>
                <w:bCs w:val="0"/>
                <w:sz w:val="28"/>
                <w:szCs w:val="28"/>
              </w:rPr>
            </w:pPr>
          </w:p>
          <w:p w14:paraId="0B4A244C" w14:textId="7847DC50" w:rsidR="00505557" w:rsidRPr="00114BB2" w:rsidRDefault="0014568C" w:rsidP="003C5E0E">
            <w:pPr>
              <w:autoSpaceDE w:val="0"/>
              <w:autoSpaceDN w:val="0"/>
              <w:adjustRightInd w:val="0"/>
              <w:jc w:val="center"/>
              <w:rPr>
                <w:rFonts w:ascii="Times New Roman" w:eastAsia="Calibri" w:hAnsi="Times New Roman" w:cs="Times New Roman"/>
                <w:b w:val="0"/>
                <w:bCs w:val="0"/>
                <w:sz w:val="28"/>
                <w:szCs w:val="28"/>
              </w:rPr>
            </w:pPr>
            <w:r w:rsidRPr="00114BB2">
              <w:rPr>
                <w:rFonts w:ascii="Times New Roman" w:eastAsia="Calibri" w:hAnsi="Times New Roman" w:cs="Times New Roman"/>
                <w:sz w:val="28"/>
                <w:szCs w:val="28"/>
              </w:rPr>
              <w:t>Dampak Program Tol Laut Trayek T-3 Terhadap Disparitas Harga Di Tarempa Kecamatan Siantan Kabupaten Kepulauan Anambas</w:t>
            </w:r>
          </w:p>
          <w:p w14:paraId="362BCC02" w14:textId="77777777" w:rsidR="005E7FFE" w:rsidRPr="00114BB2" w:rsidRDefault="005E7FFE" w:rsidP="003C5E0E">
            <w:pPr>
              <w:autoSpaceDE w:val="0"/>
              <w:autoSpaceDN w:val="0"/>
              <w:adjustRightInd w:val="0"/>
              <w:jc w:val="center"/>
              <w:rPr>
                <w:rFonts w:ascii="Times New Roman" w:eastAsia="Calibri" w:hAnsi="Times New Roman" w:cs="Times New Roman"/>
                <w:bCs w:val="0"/>
                <w:i/>
                <w:szCs w:val="20"/>
              </w:rPr>
            </w:pPr>
          </w:p>
          <w:p w14:paraId="1434CD50" w14:textId="3E8B78C0" w:rsidR="003C5E0E" w:rsidRDefault="002E6D11" w:rsidP="003C5E0E">
            <w:pPr>
              <w:autoSpaceDE w:val="0"/>
              <w:autoSpaceDN w:val="0"/>
              <w:adjustRightInd w:val="0"/>
              <w:jc w:val="center"/>
              <w:rPr>
                <w:rFonts w:ascii="Times New Roman" w:eastAsia="Calibri" w:hAnsi="Times New Roman" w:cs="Times New Roman"/>
                <w:bCs w:val="0"/>
                <w:i/>
                <w:szCs w:val="20"/>
                <w:vertAlign w:val="superscript"/>
              </w:rPr>
            </w:pPr>
            <w:r w:rsidRPr="00114BB2">
              <w:rPr>
                <w:rFonts w:ascii="Times New Roman" w:eastAsia="Calibri" w:hAnsi="Times New Roman" w:cs="Times New Roman"/>
                <w:b w:val="0"/>
                <w:i/>
                <w:szCs w:val="20"/>
              </w:rPr>
              <w:t>Firmantoko</w:t>
            </w:r>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w:t>
            </w:r>
            <w:r w:rsidRPr="00114BB2">
              <w:rPr>
                <w:rFonts w:ascii="Times New Roman" w:eastAsia="Calibri" w:hAnsi="Times New Roman" w:cs="Times New Roman"/>
                <w:b w:val="0"/>
                <w:i/>
                <w:szCs w:val="20"/>
              </w:rPr>
              <w:t xml:space="preserve"> </w:t>
            </w:r>
            <w:r w:rsidR="00BF4CBA" w:rsidRPr="00114BB2">
              <w:rPr>
                <w:rFonts w:ascii="Times New Roman" w:eastAsia="Calibri" w:hAnsi="Times New Roman" w:cs="Times New Roman"/>
                <w:b w:val="0"/>
                <w:i/>
                <w:szCs w:val="20"/>
              </w:rPr>
              <w:t>Ronald Simanjuntak</w:t>
            </w:r>
            <w:r w:rsidR="003C5E0E" w:rsidRPr="00F4452A">
              <w:rPr>
                <w:rFonts w:ascii="Times New Roman" w:eastAsia="Calibri" w:hAnsi="Times New Roman" w:cs="Times New Roman"/>
                <w:b w:val="0"/>
                <w:i/>
                <w:szCs w:val="20"/>
              </w:rPr>
              <w:t xml:space="preserve"> </w:t>
            </w:r>
            <w:r w:rsidR="0047194E" w:rsidRPr="00114BB2">
              <w:rPr>
                <w:rFonts w:ascii="Times New Roman" w:eastAsia="Calibri" w:hAnsi="Times New Roman" w:cs="Times New Roman"/>
                <w:b w:val="0"/>
                <w:i/>
                <w:szCs w:val="20"/>
                <w:vertAlign w:val="superscript"/>
              </w:rPr>
              <w:t>2</w:t>
            </w:r>
            <w:r w:rsidR="0047194E" w:rsidRPr="00F4452A">
              <w:rPr>
                <w:rFonts w:ascii="Times New Roman" w:eastAsia="Calibri" w:hAnsi="Times New Roman" w:cs="Times New Roman"/>
                <w:b w:val="0"/>
                <w:i/>
                <w:szCs w:val="20"/>
                <w:vertAlign w:val="superscript"/>
              </w:rPr>
              <w:t>)</w:t>
            </w:r>
            <w:r w:rsidR="0047194E" w:rsidRPr="00114BB2">
              <w:rPr>
                <w:rFonts w:ascii="Times New Roman" w:eastAsia="Calibri" w:hAnsi="Times New Roman" w:cs="Times New Roman"/>
                <w:b w:val="0"/>
                <w:i/>
                <w:szCs w:val="20"/>
              </w:rPr>
              <w:t>,</w:t>
            </w:r>
            <w:r w:rsidR="005E7FFE" w:rsidRPr="00114BB2">
              <w:rPr>
                <w:rFonts w:ascii="Times New Roman" w:eastAsia="Calibri" w:hAnsi="Times New Roman" w:cs="Times New Roman"/>
                <w:b w:val="0"/>
                <w:i/>
                <w:szCs w:val="20"/>
              </w:rPr>
              <w:t xml:space="preserve"> </w:t>
            </w:r>
            <w:r w:rsidRPr="00114BB2">
              <w:rPr>
                <w:rFonts w:ascii="Times New Roman" w:eastAsia="Calibri" w:hAnsi="Times New Roman" w:cs="Times New Roman"/>
                <w:b w:val="0"/>
                <w:i/>
                <w:szCs w:val="20"/>
              </w:rPr>
              <w:t>Achmad Bashori</w:t>
            </w:r>
            <w:r w:rsidR="00114BB2" w:rsidRPr="00114BB2">
              <w:rPr>
                <w:rFonts w:ascii="Times New Roman" w:eastAsia="Calibri" w:hAnsi="Times New Roman" w:cs="Times New Roman"/>
                <w:b w:val="0"/>
                <w:i/>
                <w:szCs w:val="20"/>
                <w:vertAlign w:val="superscript"/>
              </w:rPr>
              <w:t>2</w:t>
            </w:r>
            <w:r w:rsidR="0047194E" w:rsidRPr="00114BB2">
              <w:rPr>
                <w:rFonts w:ascii="Times New Roman" w:eastAsia="Calibri" w:hAnsi="Times New Roman" w:cs="Times New Roman"/>
                <w:b w:val="0"/>
                <w:i/>
                <w:szCs w:val="20"/>
              </w:rPr>
              <w:t xml:space="preserve"> </w:t>
            </w:r>
            <w:r w:rsidR="008F2D2C" w:rsidRPr="00114BB2">
              <w:rPr>
                <w:rFonts w:ascii="Times New Roman" w:eastAsia="Calibri" w:hAnsi="Times New Roman" w:cs="Times New Roman"/>
                <w:b w:val="0"/>
                <w:i/>
                <w:szCs w:val="20"/>
                <w:vertAlign w:val="superscript"/>
              </w:rPr>
              <w:t>)</w:t>
            </w:r>
            <w:r w:rsidR="0047194E" w:rsidRPr="00114BB2">
              <w:rPr>
                <w:rFonts w:ascii="Times New Roman" w:eastAsia="Calibri" w:hAnsi="Times New Roman" w:cs="Times New Roman"/>
                <w:b w:val="0"/>
                <w:i/>
                <w:szCs w:val="20"/>
              </w:rPr>
              <w:t>, Nazilul Hamidi</w:t>
            </w:r>
            <w:r w:rsidR="00114BB2" w:rsidRPr="00114BB2">
              <w:rPr>
                <w:rFonts w:ascii="Times New Roman" w:eastAsia="Calibri" w:hAnsi="Times New Roman" w:cs="Times New Roman"/>
                <w:b w:val="0"/>
                <w:i/>
                <w:szCs w:val="20"/>
                <w:vertAlign w:val="superscript"/>
              </w:rPr>
              <w:t>2</w:t>
            </w:r>
            <w:r w:rsidR="003C5E0E" w:rsidRPr="00F4452A">
              <w:rPr>
                <w:rFonts w:ascii="Times New Roman" w:eastAsia="Calibri" w:hAnsi="Times New Roman" w:cs="Times New Roman"/>
                <w:b w:val="0"/>
                <w:i/>
                <w:szCs w:val="20"/>
                <w:vertAlign w:val="superscript"/>
              </w:rPr>
              <w:t>)</w:t>
            </w:r>
          </w:p>
          <w:p w14:paraId="747B471F" w14:textId="77777777" w:rsidR="005E7FFE" w:rsidRDefault="005E7FFE" w:rsidP="003C5E0E">
            <w:pPr>
              <w:autoSpaceDE w:val="0"/>
              <w:autoSpaceDN w:val="0"/>
              <w:adjustRightInd w:val="0"/>
              <w:jc w:val="center"/>
              <w:rPr>
                <w:rFonts w:ascii="Times New Roman" w:eastAsia="Calibri" w:hAnsi="Times New Roman" w:cs="Times New Roman"/>
                <w:i/>
                <w:szCs w:val="20"/>
              </w:rPr>
            </w:pPr>
          </w:p>
          <w:p w14:paraId="50291797" w14:textId="461632B8" w:rsidR="003E57CE" w:rsidRPr="00C42C6D" w:rsidRDefault="003E57CE" w:rsidP="003C5E0E">
            <w:pPr>
              <w:autoSpaceDE w:val="0"/>
              <w:autoSpaceDN w:val="0"/>
              <w:adjustRightInd w:val="0"/>
              <w:jc w:val="center"/>
              <w:rPr>
                <w:rFonts w:ascii="Times New Roman" w:eastAsia="Calibri" w:hAnsi="Times New Roman" w:cs="Times New Roman"/>
                <w:b w:val="0"/>
                <w:bCs w:val="0"/>
                <w:i/>
                <w:szCs w:val="20"/>
                <w:lang w:val="nb-NO"/>
              </w:rPr>
            </w:pPr>
            <w:r w:rsidRPr="003E57CE">
              <w:rPr>
                <w:rFonts w:ascii="Times New Roman" w:eastAsia="Calibri" w:hAnsi="Times New Roman" w:cs="Times New Roman"/>
                <w:b w:val="0"/>
                <w:bCs w:val="0"/>
                <w:i/>
                <w:szCs w:val="20"/>
                <w:vertAlign w:val="superscript"/>
                <w:lang w:val="nb-NO"/>
              </w:rPr>
              <w:t>1)</w:t>
            </w:r>
            <w:r w:rsidRPr="003E57CE">
              <w:rPr>
                <w:rFonts w:ascii="Times New Roman" w:eastAsia="Calibri" w:hAnsi="Times New Roman" w:cs="Times New Roman"/>
                <w:b w:val="0"/>
                <w:bCs w:val="0"/>
                <w:i/>
                <w:szCs w:val="20"/>
                <w:lang w:val="nb-NO"/>
              </w:rPr>
              <w:t>I</w:t>
            </w:r>
            <w:r>
              <w:rPr>
                <w:rFonts w:ascii="Times New Roman" w:eastAsia="Calibri" w:hAnsi="Times New Roman" w:cs="Times New Roman"/>
                <w:b w:val="0"/>
                <w:bCs w:val="0"/>
                <w:i/>
                <w:szCs w:val="20"/>
                <w:lang w:val="nb-NO"/>
              </w:rPr>
              <w:t xml:space="preserve">nstitut Teknologi Surabaya, Jl. </w:t>
            </w:r>
            <w:r w:rsidRPr="00C42C6D">
              <w:rPr>
                <w:rFonts w:ascii="Times New Roman" w:eastAsia="Calibri" w:hAnsi="Times New Roman" w:cs="Times New Roman"/>
                <w:b w:val="0"/>
                <w:bCs w:val="0"/>
                <w:i/>
                <w:szCs w:val="20"/>
                <w:lang w:val="nb-NO"/>
              </w:rPr>
              <w:t>Teknik Kimia, Keputih, Kec. Sukolilo, Surabaya, Jawa Timur, 60111</w:t>
            </w:r>
          </w:p>
          <w:p w14:paraId="3A24F935" w14:textId="368E12C1" w:rsidR="001F4874" w:rsidRPr="00C42C6D" w:rsidRDefault="00114BB2" w:rsidP="005E7FFE">
            <w:pPr>
              <w:autoSpaceDE w:val="0"/>
              <w:autoSpaceDN w:val="0"/>
              <w:adjustRightInd w:val="0"/>
              <w:jc w:val="center"/>
              <w:rPr>
                <w:rFonts w:ascii="TimesNewRomanPS-ItalicMT" w:hAnsi="TimesNewRomanPS-ItalicMT" w:cs="TimesNewRomanPS-ItalicMT"/>
                <w:bCs w:val="0"/>
                <w:i/>
                <w:iCs/>
                <w:szCs w:val="20"/>
                <w:lang w:val="nb-NO"/>
              </w:rPr>
            </w:pPr>
            <w:r w:rsidRPr="00114BB2">
              <w:rPr>
                <w:rFonts w:ascii="TimesNewRomanPS-ItalicMT" w:hAnsi="TimesNewRomanPS-ItalicMT" w:cs="TimesNewRomanPS-ItalicMT"/>
                <w:b w:val="0"/>
                <w:i/>
                <w:iCs/>
                <w:szCs w:val="20"/>
                <w:vertAlign w:val="superscript"/>
              </w:rPr>
              <w:t>2</w:t>
            </w:r>
            <w:r w:rsidR="0047194E" w:rsidRPr="00114BB2">
              <w:rPr>
                <w:rFonts w:ascii="TimesNewRomanPS-ItalicMT" w:hAnsi="TimesNewRomanPS-ItalicMT" w:cs="TimesNewRomanPS-ItalicMT"/>
                <w:b w:val="0"/>
                <w:i/>
                <w:iCs/>
                <w:szCs w:val="20"/>
              </w:rPr>
              <w:t>Sekolah Tinggi Ilmu Pelayaran</w:t>
            </w:r>
            <w:r w:rsidR="003E57CE" w:rsidRPr="003E57CE">
              <w:rPr>
                <w:rFonts w:ascii="TimesNewRomanPS-ItalicMT" w:hAnsi="TimesNewRomanPS-ItalicMT" w:cs="TimesNewRomanPS-ItalicMT"/>
                <w:b w:val="0"/>
                <w:i/>
                <w:iCs/>
                <w:szCs w:val="20"/>
                <w:lang w:val="nb-NO"/>
              </w:rPr>
              <w:t xml:space="preserve">, </w:t>
            </w:r>
            <w:r w:rsidR="0057188F" w:rsidRPr="00114BB2">
              <w:rPr>
                <w:rFonts w:ascii="TimesNewRomanPS-ItalicMT" w:hAnsi="TimesNewRomanPS-ItalicMT" w:cs="TimesNewRomanPS-ItalicMT"/>
                <w:b w:val="0"/>
                <w:i/>
                <w:iCs/>
                <w:szCs w:val="20"/>
              </w:rPr>
              <w:t xml:space="preserve"> </w:t>
            </w:r>
            <w:r w:rsidR="000C17E4" w:rsidRPr="00114BB2">
              <w:rPr>
                <w:rFonts w:ascii="TimesNewRomanPS-ItalicMT" w:hAnsi="TimesNewRomanPS-ItalicMT" w:cs="TimesNewRomanPS-ItalicMT"/>
                <w:b w:val="0"/>
                <w:i/>
                <w:iCs/>
                <w:szCs w:val="20"/>
              </w:rPr>
              <w:t>Jl. Marunda Makmur No.</w:t>
            </w:r>
            <w:r w:rsidR="00B81D9E" w:rsidRPr="00114BB2">
              <w:rPr>
                <w:rFonts w:ascii="TimesNewRomanPS-ItalicMT" w:hAnsi="TimesNewRomanPS-ItalicMT" w:cs="TimesNewRomanPS-ItalicMT"/>
                <w:b w:val="0"/>
                <w:i/>
                <w:iCs/>
                <w:szCs w:val="20"/>
              </w:rPr>
              <w:t xml:space="preserve"> </w:t>
            </w:r>
            <w:r w:rsidR="000C17E4" w:rsidRPr="00114BB2">
              <w:rPr>
                <w:rFonts w:ascii="TimesNewRomanPS-ItalicMT" w:hAnsi="TimesNewRomanPS-ItalicMT" w:cs="TimesNewRomanPS-ItalicMT"/>
                <w:b w:val="0"/>
                <w:i/>
                <w:iCs/>
                <w:szCs w:val="20"/>
              </w:rPr>
              <w:t xml:space="preserve">1 Cilincing, Jakarta Utara. </w:t>
            </w:r>
            <w:r w:rsidR="000C17E4" w:rsidRPr="00C42C6D">
              <w:rPr>
                <w:rFonts w:ascii="TimesNewRomanPS-ItalicMT" w:hAnsi="TimesNewRomanPS-ItalicMT" w:cs="TimesNewRomanPS-ItalicMT"/>
                <w:b w:val="0"/>
                <w:i/>
                <w:iCs/>
                <w:szCs w:val="20"/>
                <w:lang w:val="nb-NO"/>
              </w:rPr>
              <w:t>Jakarta 14150</w:t>
            </w:r>
          </w:p>
          <w:p w14:paraId="722C99E0" w14:textId="73EE4E2A" w:rsidR="005E7FFE" w:rsidRPr="005E7FFE" w:rsidRDefault="005E7FFE" w:rsidP="005E7FF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p>
        </w:tc>
      </w:tr>
      <w:tr w:rsidR="005E7FFE" w:rsidRPr="00BC2F62" w14:paraId="4D9F7C9C"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000000"/>
              <w:bottom w:val="single" w:sz="4" w:space="0" w:color="auto"/>
            </w:tcBorders>
          </w:tcPr>
          <w:p w14:paraId="3DCBC709" w14:textId="7E599F3D" w:rsidR="005E7FFE" w:rsidRDefault="005E7FFE" w:rsidP="005E7FFE">
            <w:pPr>
              <w:jc w:val="center"/>
              <w:rPr>
                <w:rFonts w:ascii="Times New Roman" w:eastAsia="Calibri" w:hAnsi="Times New Roman" w:cs="Times New Roman"/>
                <w:b w:val="0"/>
                <w:bCs w:val="0"/>
                <w:sz w:val="28"/>
                <w:szCs w:val="28"/>
                <w:lang w:val="en-US"/>
              </w:rPr>
            </w:pPr>
            <w:proofErr w:type="spellStart"/>
            <w:r>
              <w:rPr>
                <w:rFonts w:ascii="Times New Roman" w:hAnsi="Times New Roman" w:cs="Times New Roman"/>
                <w:b w:val="0"/>
                <w:color w:val="000000" w:themeColor="text1"/>
                <w:sz w:val="20"/>
                <w:szCs w:val="20"/>
                <w:lang w:val="en-US"/>
              </w:rPr>
              <w:t>Disubmit</w:t>
            </w:r>
            <w:proofErr w:type="spellEnd"/>
            <w:r>
              <w:rPr>
                <w:rFonts w:ascii="Times New Roman" w:hAnsi="Times New Roman" w:cs="Times New Roman"/>
                <w:b w:val="0"/>
                <w:color w:val="000000" w:themeColor="text1"/>
                <w:sz w:val="20"/>
                <w:szCs w:val="20"/>
                <w:lang w:val="en-US"/>
              </w:rPr>
              <w:t xml:space="preserve"> pada :      /12/2023                                             </w:t>
            </w:r>
            <w:proofErr w:type="spellStart"/>
            <w:r>
              <w:rPr>
                <w:rFonts w:ascii="Times New Roman" w:hAnsi="Times New Roman" w:cs="Times New Roman"/>
                <w:b w:val="0"/>
                <w:color w:val="000000" w:themeColor="text1"/>
                <w:sz w:val="20"/>
                <w:szCs w:val="20"/>
                <w:lang w:val="en-US"/>
              </w:rPr>
              <w:t>Diterima</w:t>
            </w:r>
            <w:proofErr w:type="spellEnd"/>
            <w:r>
              <w:rPr>
                <w:rFonts w:ascii="Times New Roman" w:hAnsi="Times New Roman" w:cs="Times New Roman"/>
                <w:b w:val="0"/>
                <w:color w:val="000000" w:themeColor="text1"/>
                <w:sz w:val="20"/>
                <w:szCs w:val="20"/>
                <w:lang w:val="en-US"/>
              </w:rPr>
              <w:t xml:space="preserve"> :     /12/2023</w:t>
            </w:r>
          </w:p>
        </w:tc>
      </w:tr>
      <w:tr w:rsidR="003C5E0E" w:rsidRPr="00BC2F62" w14:paraId="01CEA8F6" w14:textId="77777777" w:rsidTr="005E7FFE">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bottom w:val="single" w:sz="4" w:space="0" w:color="auto"/>
            </w:tcBorders>
          </w:tcPr>
          <w:p w14:paraId="4C7ABC84" w14:textId="617A286B" w:rsidR="00895330" w:rsidRPr="003E2E08" w:rsidRDefault="00895330" w:rsidP="00895330">
            <w:pPr>
              <w:jc w:val="center"/>
              <w:rPr>
                <w:rFonts w:ascii="Times New Roman" w:hAnsi="Times New Roman" w:cs="Times New Roman"/>
                <w:b w:val="0"/>
                <w:i/>
                <w:color w:val="000000" w:themeColor="text1"/>
                <w:sz w:val="20"/>
                <w:szCs w:val="20"/>
                <w:lang w:val="en-US"/>
              </w:rPr>
            </w:pPr>
            <w:r w:rsidRPr="003E2E08">
              <w:rPr>
                <w:rFonts w:ascii="Times New Roman" w:hAnsi="Times New Roman" w:cs="Times New Roman"/>
                <w:i/>
                <w:color w:val="000000" w:themeColor="text1"/>
                <w:sz w:val="20"/>
                <w:szCs w:val="20"/>
              </w:rPr>
              <w:t>Abstra</w:t>
            </w:r>
            <w:proofErr w:type="spellStart"/>
            <w:r w:rsidRPr="003E2E08">
              <w:rPr>
                <w:rFonts w:ascii="Times New Roman" w:hAnsi="Times New Roman" w:cs="Times New Roman"/>
                <w:i/>
                <w:color w:val="000000" w:themeColor="text1"/>
                <w:sz w:val="20"/>
                <w:szCs w:val="20"/>
                <w:lang w:val="en-US"/>
              </w:rPr>
              <w:t>ct</w:t>
            </w:r>
            <w:proofErr w:type="spellEnd"/>
          </w:p>
          <w:p w14:paraId="785DC4E8" w14:textId="018AA510" w:rsidR="00895330" w:rsidRDefault="0014568C"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b w:val="0"/>
                <w:i/>
                <w:color w:val="000000" w:themeColor="text1"/>
                <w:sz w:val="20"/>
                <w:szCs w:val="20"/>
                <w:lang w:val="en-US"/>
              </w:rPr>
              <w:t>T</w:t>
            </w:r>
            <w:r w:rsidRPr="002E6D11">
              <w:rPr>
                <w:rFonts w:ascii="Times New Roman" w:hAnsi="Times New Roman" w:cs="Times New Roman"/>
                <w:b w:val="0"/>
                <w:i/>
                <w:color w:val="000000" w:themeColor="text1"/>
                <w:sz w:val="20"/>
                <w:szCs w:val="20"/>
              </w:rPr>
              <w:t xml:space="preserve">he sea </w:t>
            </w:r>
            <w:r>
              <w:rPr>
                <w:rFonts w:ascii="Times New Roman" w:hAnsi="Times New Roman" w:cs="Times New Roman"/>
                <w:b w:val="0"/>
                <w:i/>
                <w:color w:val="000000" w:themeColor="text1"/>
                <w:sz w:val="20"/>
                <w:szCs w:val="20"/>
                <w:lang w:val="en-US"/>
              </w:rPr>
              <w:t>toll</w:t>
            </w:r>
            <w:r w:rsidRPr="002E6D11">
              <w:rPr>
                <w:rFonts w:ascii="Times New Roman" w:hAnsi="Times New Roman" w:cs="Times New Roman"/>
                <w:b w:val="0"/>
                <w:i/>
                <w:color w:val="000000" w:themeColor="text1"/>
                <w:sz w:val="20"/>
                <w:szCs w:val="20"/>
              </w:rPr>
              <w:t xml:space="preserve"> is the implementation of fixed and regular sea transportation that connects hub ports with feeders from Sumatra to Papua using large vessels so that economic benefits are obtained. In implementing the national programme of the sea </w:t>
            </w:r>
            <w:r>
              <w:rPr>
                <w:rFonts w:ascii="Times New Roman" w:hAnsi="Times New Roman" w:cs="Times New Roman"/>
                <w:b w:val="0"/>
                <w:i/>
                <w:color w:val="000000" w:themeColor="text1"/>
                <w:sz w:val="20"/>
                <w:szCs w:val="20"/>
                <w:lang w:val="en-US"/>
              </w:rPr>
              <w:t xml:space="preserve">toll </w:t>
            </w:r>
            <w:r w:rsidRPr="002E6D11">
              <w:rPr>
                <w:rFonts w:ascii="Times New Roman" w:hAnsi="Times New Roman" w:cs="Times New Roman"/>
                <w:b w:val="0"/>
                <w:i/>
                <w:color w:val="000000" w:themeColor="text1"/>
                <w:sz w:val="20"/>
                <w:szCs w:val="20"/>
              </w:rPr>
              <w:t>programme, the government through the Ministry of Transportation has given an assignment to PT Pelni Nasional Indonesia (Persero)</w:t>
            </w:r>
            <w:r>
              <w:rPr>
                <w:rFonts w:ascii="Times New Roman" w:hAnsi="Times New Roman" w:cs="Times New Roman"/>
                <w:b w:val="0"/>
                <w:i/>
                <w:color w:val="000000" w:themeColor="text1"/>
                <w:sz w:val="20"/>
                <w:szCs w:val="20"/>
                <w:lang w:val="en-US"/>
              </w:rPr>
              <w:t xml:space="preserve"> </w:t>
            </w:r>
            <w:r w:rsidRPr="002E6D11">
              <w:rPr>
                <w:rFonts w:ascii="Times New Roman" w:hAnsi="Times New Roman" w:cs="Times New Roman"/>
                <w:b w:val="0"/>
                <w:i/>
                <w:color w:val="000000" w:themeColor="text1"/>
                <w:sz w:val="20"/>
                <w:szCs w:val="20"/>
              </w:rPr>
              <w:t>is contained in Presidential Regulation No. 106 of 2015. The implementation of the Sea Toll Programme was implemented in order to facilitate and streamline the transportation of goods through sea transportation for logistics distribution needs in archipelagic areas that do not have good logistics transportation. The Sea Toll programme is expected to benefit not only the price stability of basic commodities but also the regional economy. This study was conducted to analyse the impact of Sea Toll benefits on price disparities for the Tarempa area Sea Toll routes operating Route T-3 using quantitative methods. The sea toll programme for the T3 route operating from 2018 to 2023 shows that the price disparity of the needs of basic goods and essential materials in the Tarempa area is still not able to reduce the price disparity of basic needs in the Anambas Islands</w:t>
            </w:r>
            <w:r w:rsidR="002E6D11" w:rsidRPr="002E6D11">
              <w:rPr>
                <w:rFonts w:ascii="Times New Roman" w:hAnsi="Times New Roman" w:cs="Times New Roman"/>
                <w:b w:val="0"/>
                <w:i/>
                <w:color w:val="000000" w:themeColor="text1"/>
                <w:sz w:val="20"/>
                <w:szCs w:val="20"/>
              </w:rPr>
              <w:t>.</w:t>
            </w:r>
          </w:p>
          <w:p w14:paraId="20413D05" w14:textId="63051556" w:rsidR="0047194E" w:rsidRPr="001F4874" w:rsidRDefault="0047194E" w:rsidP="001F4874">
            <w:pPr>
              <w:autoSpaceDE w:val="0"/>
              <w:autoSpaceDN w:val="0"/>
              <w:adjustRightInd w:val="0"/>
              <w:ind w:left="-105"/>
              <w:jc w:val="both"/>
              <w:rPr>
                <w:rFonts w:ascii="Times New Roman" w:eastAsia="Calibri" w:hAnsi="Times New Roman" w:cs="Times New Roman"/>
                <w:b w:val="0"/>
                <w:i/>
                <w:sz w:val="20"/>
                <w:szCs w:val="20"/>
                <w:lang w:val="en-US"/>
              </w:rPr>
            </w:pPr>
          </w:p>
        </w:tc>
      </w:tr>
      <w:tr w:rsidR="005E7FFE" w:rsidRPr="00BC2F62" w14:paraId="6A4487D3"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bottom w:val="single" w:sz="8" w:space="0" w:color="auto"/>
            </w:tcBorders>
          </w:tcPr>
          <w:p w14:paraId="23F0DC6A" w14:textId="55107037" w:rsidR="005E7FFE" w:rsidRPr="003E2E08" w:rsidRDefault="005E7FFE" w:rsidP="005E7FFE">
            <w:pPr>
              <w:rPr>
                <w:rFonts w:ascii="Times New Roman" w:hAnsi="Times New Roman" w:cs="Times New Roman"/>
                <w:i/>
                <w:color w:val="000000" w:themeColor="text1"/>
                <w:sz w:val="20"/>
                <w:szCs w:val="20"/>
              </w:rPr>
            </w:pPr>
            <w:r>
              <w:rPr>
                <w:rFonts w:ascii="Times New Roman" w:hAnsi="Times New Roman" w:cs="Times New Roman"/>
                <w:b w:val="0"/>
                <w:i/>
                <w:color w:val="000000" w:themeColor="text1"/>
                <w:sz w:val="20"/>
                <w:szCs w:val="20"/>
                <w:lang w:val="en-US"/>
              </w:rPr>
              <w:t>Keywords :Sea Toll, Gerai Maritim, Wilcoxon Test</w:t>
            </w:r>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1C9005E0" w14:textId="5D17F66D" w:rsidR="005E7FFE" w:rsidRPr="00114BB2" w:rsidRDefault="001554A8" w:rsidP="005E7FFE">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I</w:t>
      </w:r>
      <w:r w:rsidRPr="001554A8">
        <w:rPr>
          <w:rFonts w:ascii="Times New Roman" w:eastAsia="Calibri" w:hAnsi="Times New Roman" w:cs="Times New Roman"/>
          <w:i/>
          <w:sz w:val="20"/>
          <w:szCs w:val="20"/>
        </w:rPr>
        <w:t>n organizing sea transportation, the sea toll program also implements a permanent and regular system where hub ports and feeders from Sumatra to Papua are connected using large vessels which can provide economic benefits</w:t>
      </w:r>
      <w:r w:rsidR="0014568C" w:rsidRPr="00BF4CBA">
        <w:rPr>
          <w:rFonts w:ascii="Times New Roman" w:eastAsia="Calibri" w:hAnsi="Times New Roman" w:cs="Times New Roman"/>
          <w:i/>
          <w:sz w:val="20"/>
          <w:szCs w:val="20"/>
        </w:rPr>
        <w:t xml:space="preserve">. </w:t>
      </w:r>
      <w:r w:rsidR="00C42C6D">
        <w:rPr>
          <w:rFonts w:ascii="Times New Roman" w:eastAsia="Calibri" w:hAnsi="Times New Roman" w:cs="Times New Roman"/>
          <w:i/>
          <w:sz w:val="20"/>
          <w:szCs w:val="20"/>
        </w:rPr>
        <w:t>P</w:t>
      </w:r>
      <w:r w:rsidR="0014568C" w:rsidRPr="00BF4CBA">
        <w:rPr>
          <w:rFonts w:ascii="Times New Roman" w:eastAsia="Calibri" w:hAnsi="Times New Roman" w:cs="Times New Roman"/>
          <w:i/>
          <w:sz w:val="20"/>
          <w:szCs w:val="20"/>
        </w:rPr>
        <w:t>rogram tol laut</w:t>
      </w:r>
      <w:r w:rsidR="00C42C6D">
        <w:rPr>
          <w:rFonts w:ascii="Times New Roman" w:eastAsia="Calibri" w:hAnsi="Times New Roman" w:cs="Times New Roman"/>
          <w:i/>
          <w:sz w:val="20"/>
          <w:szCs w:val="20"/>
        </w:rPr>
        <w:t xml:space="preserve"> yang merupakan program nasional</w:t>
      </w:r>
      <w:r w:rsidR="0014568C" w:rsidRPr="00BF4CBA">
        <w:rPr>
          <w:rFonts w:ascii="Times New Roman" w:eastAsia="Calibri" w:hAnsi="Times New Roman" w:cs="Times New Roman"/>
          <w:i/>
          <w:sz w:val="20"/>
          <w:szCs w:val="20"/>
        </w:rPr>
        <w:t>, pemerintah melalui Kementerian Perhubungan telah memberikan penugasan kepada PT. Pelayaran Nasional Indonesia (Persero)</w:t>
      </w:r>
      <w:r w:rsidR="0014568C" w:rsidRPr="00114BB2">
        <w:rPr>
          <w:rFonts w:ascii="Times New Roman" w:eastAsia="Calibri" w:hAnsi="Times New Roman" w:cs="Times New Roman"/>
          <w:i/>
          <w:sz w:val="20"/>
          <w:szCs w:val="20"/>
        </w:rPr>
        <w:t xml:space="preserve"> </w:t>
      </w:r>
      <w:r w:rsidR="00C42C6D">
        <w:rPr>
          <w:rFonts w:ascii="Times New Roman" w:eastAsia="Calibri" w:hAnsi="Times New Roman" w:cs="Times New Roman"/>
          <w:i/>
          <w:sz w:val="20"/>
          <w:szCs w:val="20"/>
        </w:rPr>
        <w:t xml:space="preserve">sesuai dengan </w:t>
      </w:r>
      <w:r w:rsidR="0014568C" w:rsidRPr="00BF4CBA">
        <w:rPr>
          <w:rFonts w:ascii="Times New Roman" w:eastAsia="Calibri" w:hAnsi="Times New Roman" w:cs="Times New Roman"/>
          <w:i/>
          <w:sz w:val="20"/>
          <w:szCs w:val="20"/>
        </w:rPr>
        <w:t>Peraturan Presiden Nomor 106 Tahun 2015</w:t>
      </w:r>
      <w:r w:rsidR="0014568C" w:rsidRPr="00114BB2">
        <w:rPr>
          <w:rFonts w:ascii="Times New Roman" w:eastAsia="Calibri" w:hAnsi="Times New Roman" w:cs="Times New Roman"/>
          <w:i/>
          <w:sz w:val="20"/>
          <w:szCs w:val="20"/>
        </w:rPr>
        <w:t xml:space="preserve">. </w:t>
      </w:r>
      <w:r w:rsidR="0014568C" w:rsidRPr="00BF4CBA">
        <w:rPr>
          <w:rFonts w:ascii="Times New Roman" w:eastAsia="Calibri" w:hAnsi="Times New Roman" w:cs="Times New Roman"/>
          <w:i/>
          <w:sz w:val="20"/>
          <w:szCs w:val="20"/>
        </w:rPr>
        <w:t>Pe</w:t>
      </w:r>
      <w:r w:rsidR="00C42C6D">
        <w:rPr>
          <w:rFonts w:ascii="Times New Roman" w:eastAsia="Calibri" w:hAnsi="Times New Roman" w:cs="Times New Roman"/>
          <w:i/>
          <w:sz w:val="20"/>
          <w:szCs w:val="20"/>
        </w:rPr>
        <w:t>laksanaan dari</w:t>
      </w:r>
      <w:r w:rsidR="0014568C" w:rsidRPr="00BF4CBA">
        <w:rPr>
          <w:rFonts w:ascii="Times New Roman" w:eastAsia="Calibri" w:hAnsi="Times New Roman" w:cs="Times New Roman"/>
          <w:i/>
          <w:sz w:val="20"/>
          <w:szCs w:val="20"/>
        </w:rPr>
        <w:t xml:space="preserve"> Program Tol Laut </w:t>
      </w:r>
      <w:r w:rsidR="00C42C6D">
        <w:rPr>
          <w:rFonts w:ascii="Times New Roman" w:eastAsia="Calibri" w:hAnsi="Times New Roman" w:cs="Times New Roman"/>
          <w:i/>
          <w:sz w:val="20"/>
          <w:szCs w:val="20"/>
        </w:rPr>
        <w:t>untuk memudahkan</w:t>
      </w:r>
      <w:r w:rsidR="0014568C" w:rsidRPr="00BF4CBA">
        <w:rPr>
          <w:rFonts w:ascii="Times New Roman" w:eastAsia="Calibri" w:hAnsi="Times New Roman" w:cs="Times New Roman"/>
          <w:i/>
          <w:sz w:val="20"/>
          <w:szCs w:val="20"/>
        </w:rPr>
        <w:t xml:space="preserve"> dan mengefisiensikan angkutan barang melalui tranportasi laut untuk kebutuhan distribusi logistik di </w:t>
      </w:r>
      <w:r w:rsidR="00C42C6D">
        <w:rPr>
          <w:rFonts w:ascii="Times New Roman" w:eastAsia="Calibri" w:hAnsi="Times New Roman" w:cs="Times New Roman"/>
          <w:i/>
          <w:sz w:val="20"/>
          <w:szCs w:val="20"/>
        </w:rPr>
        <w:t xml:space="preserve">daerah </w:t>
      </w:r>
      <w:r w:rsidR="0014568C" w:rsidRPr="00BF4CBA">
        <w:rPr>
          <w:rFonts w:ascii="Times New Roman" w:eastAsia="Calibri" w:hAnsi="Times New Roman" w:cs="Times New Roman"/>
          <w:i/>
          <w:sz w:val="20"/>
          <w:szCs w:val="20"/>
        </w:rPr>
        <w:t xml:space="preserve">kepulauan yang belum memiliki transportasi yang baik. </w:t>
      </w:r>
      <w:r w:rsidR="00C42C6D">
        <w:rPr>
          <w:rFonts w:ascii="Times New Roman" w:eastAsia="Calibri" w:hAnsi="Times New Roman" w:cs="Times New Roman"/>
          <w:i/>
          <w:sz w:val="20"/>
          <w:szCs w:val="20"/>
        </w:rPr>
        <w:t>D</w:t>
      </w:r>
      <w:r w:rsidR="0014568C" w:rsidRPr="00BF4CBA">
        <w:rPr>
          <w:rFonts w:ascii="Times New Roman" w:eastAsia="Calibri" w:hAnsi="Times New Roman" w:cs="Times New Roman"/>
          <w:i/>
          <w:sz w:val="20"/>
          <w:szCs w:val="20"/>
        </w:rPr>
        <w:t xml:space="preserve">iharapkan </w:t>
      </w:r>
      <w:r w:rsidR="00C42C6D">
        <w:rPr>
          <w:rFonts w:ascii="Times New Roman" w:eastAsia="Calibri" w:hAnsi="Times New Roman" w:cs="Times New Roman"/>
          <w:i/>
          <w:sz w:val="20"/>
          <w:szCs w:val="20"/>
        </w:rPr>
        <w:t>d</w:t>
      </w:r>
      <w:r w:rsidR="00C42C6D" w:rsidRPr="00BF4CBA">
        <w:rPr>
          <w:rFonts w:ascii="Times New Roman" w:eastAsia="Calibri" w:hAnsi="Times New Roman" w:cs="Times New Roman"/>
          <w:i/>
          <w:sz w:val="20"/>
          <w:szCs w:val="20"/>
        </w:rPr>
        <w:t xml:space="preserve">engan program Tol Laut </w:t>
      </w:r>
      <w:r w:rsidR="0014568C" w:rsidRPr="00BF4CBA">
        <w:rPr>
          <w:rFonts w:ascii="Times New Roman" w:eastAsia="Calibri" w:hAnsi="Times New Roman" w:cs="Times New Roman"/>
          <w:i/>
          <w:sz w:val="20"/>
          <w:szCs w:val="20"/>
        </w:rPr>
        <w:t>dapat memberikan faedah bukan saja untuk stabilitas harga komoditi pokok tapi juga manfaat terhadap perekonomian wilayah.</w:t>
      </w:r>
      <w:r w:rsidR="0014568C" w:rsidRPr="00114BB2">
        <w:rPr>
          <w:rFonts w:ascii="Times New Roman" w:eastAsia="Calibri" w:hAnsi="Times New Roman" w:cs="Times New Roman"/>
          <w:i/>
          <w:sz w:val="20"/>
          <w:szCs w:val="20"/>
        </w:rPr>
        <w:t xml:space="preserve"> </w:t>
      </w:r>
      <w:r w:rsidR="0014568C" w:rsidRPr="00114BB2">
        <w:rPr>
          <w:rFonts w:ascii="Times New Roman" w:eastAsia="Calibri" w:hAnsi="Times New Roman" w:cs="Times New Roman"/>
          <w:i/>
          <w:sz w:val="20"/>
          <w:szCs w:val="20"/>
          <w:lang w:val="nb-NO"/>
        </w:rPr>
        <w:t>P</w:t>
      </w:r>
      <w:r w:rsidR="0014568C" w:rsidRPr="00BF4CBA">
        <w:rPr>
          <w:rFonts w:ascii="Times New Roman" w:eastAsia="Calibri" w:hAnsi="Times New Roman" w:cs="Times New Roman"/>
          <w:i/>
          <w:sz w:val="20"/>
          <w:szCs w:val="20"/>
        </w:rPr>
        <w:t xml:space="preserve">enelitian ini dilakukan untuk menganalisis dampak manfaat Tol Laut </w:t>
      </w:r>
      <w:r w:rsidR="0014568C" w:rsidRPr="00114BB2">
        <w:rPr>
          <w:rFonts w:ascii="Times New Roman" w:eastAsia="Calibri" w:hAnsi="Times New Roman" w:cs="Times New Roman"/>
          <w:i/>
          <w:sz w:val="20"/>
          <w:szCs w:val="20"/>
          <w:lang w:val="nb-NO"/>
        </w:rPr>
        <w:t>terhadap disparitas harga</w:t>
      </w:r>
      <w:r w:rsidR="0014568C" w:rsidRPr="00BF4CBA">
        <w:rPr>
          <w:rFonts w:ascii="Times New Roman" w:eastAsia="Calibri" w:hAnsi="Times New Roman" w:cs="Times New Roman"/>
          <w:i/>
          <w:sz w:val="20"/>
          <w:szCs w:val="20"/>
        </w:rPr>
        <w:t xml:space="preserve"> untuk daerah Tarempa Rute Tol Laut </w:t>
      </w:r>
      <w:bookmarkStart w:id="1" w:name="_Hlk151988764"/>
      <w:r w:rsidR="0014568C" w:rsidRPr="00114BB2">
        <w:rPr>
          <w:rFonts w:ascii="Times New Roman" w:eastAsia="Calibri" w:hAnsi="Times New Roman" w:cs="Times New Roman"/>
          <w:i/>
          <w:sz w:val="20"/>
          <w:szCs w:val="20"/>
          <w:lang w:val="nb-NO"/>
        </w:rPr>
        <w:t xml:space="preserve">- </w:t>
      </w:r>
      <w:r w:rsidR="0014568C" w:rsidRPr="00BF4CBA">
        <w:rPr>
          <w:rFonts w:ascii="Times New Roman" w:eastAsia="Calibri" w:hAnsi="Times New Roman" w:cs="Times New Roman"/>
          <w:i/>
          <w:sz w:val="20"/>
          <w:szCs w:val="20"/>
        </w:rPr>
        <w:t>Rute T-</w:t>
      </w:r>
      <w:r w:rsidR="0014568C" w:rsidRPr="00114BB2">
        <w:rPr>
          <w:rFonts w:ascii="Times New Roman" w:eastAsia="Calibri" w:hAnsi="Times New Roman" w:cs="Times New Roman"/>
          <w:i/>
          <w:sz w:val="20"/>
          <w:szCs w:val="20"/>
          <w:lang w:val="nb-NO"/>
        </w:rPr>
        <w:t xml:space="preserve">3 </w:t>
      </w:r>
      <w:bookmarkEnd w:id="1"/>
      <w:r w:rsidR="0014568C" w:rsidRPr="00114BB2">
        <w:rPr>
          <w:rFonts w:ascii="Times New Roman" w:eastAsia="Calibri" w:hAnsi="Times New Roman" w:cs="Times New Roman"/>
          <w:i/>
          <w:sz w:val="20"/>
          <w:szCs w:val="20"/>
          <w:lang w:val="nb-NO"/>
        </w:rPr>
        <w:t>dengan menggunakan metodel kuantitatif</w:t>
      </w:r>
      <w:r w:rsidR="0014568C" w:rsidRPr="00BF4CBA">
        <w:rPr>
          <w:rFonts w:ascii="Times New Roman" w:eastAsia="Calibri" w:hAnsi="Times New Roman" w:cs="Times New Roman"/>
          <w:i/>
          <w:sz w:val="20"/>
          <w:szCs w:val="20"/>
        </w:rPr>
        <w:t>. Program tol laut untuk trayek rute T3</w:t>
      </w:r>
      <w:r w:rsidR="0014568C" w:rsidRPr="00114BB2">
        <w:rPr>
          <w:rFonts w:ascii="Times New Roman" w:eastAsia="Calibri" w:hAnsi="Times New Roman" w:cs="Times New Roman"/>
          <w:i/>
          <w:sz w:val="20"/>
          <w:szCs w:val="20"/>
        </w:rPr>
        <w:t xml:space="preserve"> yang</w:t>
      </w:r>
      <w:r w:rsidR="0014568C" w:rsidRPr="00BF4CBA">
        <w:rPr>
          <w:rFonts w:ascii="Times New Roman" w:eastAsia="Calibri" w:hAnsi="Times New Roman" w:cs="Times New Roman"/>
          <w:i/>
          <w:sz w:val="20"/>
          <w:szCs w:val="20"/>
        </w:rPr>
        <w:t xml:space="preserve"> beroperasi sejak tahun 2018</w:t>
      </w:r>
      <w:r w:rsidR="0014568C" w:rsidRPr="00114BB2">
        <w:rPr>
          <w:rFonts w:ascii="Times New Roman" w:eastAsia="Calibri" w:hAnsi="Times New Roman" w:cs="Times New Roman"/>
          <w:i/>
          <w:sz w:val="20"/>
          <w:szCs w:val="20"/>
        </w:rPr>
        <w:t xml:space="preserve"> </w:t>
      </w:r>
      <w:r w:rsidR="0014568C" w:rsidRPr="00BF4CBA">
        <w:rPr>
          <w:rFonts w:ascii="Times New Roman" w:eastAsia="Calibri" w:hAnsi="Times New Roman" w:cs="Times New Roman"/>
          <w:i/>
          <w:sz w:val="20"/>
          <w:szCs w:val="20"/>
        </w:rPr>
        <w:t>sampai dengan tahun 2023</w:t>
      </w:r>
      <w:r w:rsidR="0014568C" w:rsidRPr="00114BB2">
        <w:rPr>
          <w:rFonts w:ascii="Times New Roman" w:eastAsia="Calibri" w:hAnsi="Times New Roman" w:cs="Times New Roman"/>
          <w:i/>
          <w:sz w:val="20"/>
          <w:szCs w:val="20"/>
        </w:rPr>
        <w:t xml:space="preserve"> memeperlihatkan bahwa d</w:t>
      </w:r>
      <w:r w:rsidR="0014568C" w:rsidRPr="00BF4CBA">
        <w:rPr>
          <w:rFonts w:ascii="Times New Roman" w:eastAsia="Calibri" w:hAnsi="Times New Roman" w:cs="Times New Roman"/>
          <w:i/>
          <w:sz w:val="20"/>
          <w:szCs w:val="20"/>
        </w:rPr>
        <w:t>isparitas harga terhadap kebutuhan barang kebutuhan pokok dan bahan penting di wilaya</w:t>
      </w:r>
      <w:r w:rsidR="0014568C" w:rsidRPr="00114BB2">
        <w:rPr>
          <w:rFonts w:ascii="Times New Roman" w:eastAsia="Calibri" w:hAnsi="Times New Roman" w:cs="Times New Roman"/>
          <w:i/>
          <w:sz w:val="20"/>
          <w:szCs w:val="20"/>
        </w:rPr>
        <w:t>h</w:t>
      </w:r>
      <w:r w:rsidR="0014568C" w:rsidRPr="00BF4CBA">
        <w:rPr>
          <w:rFonts w:ascii="Times New Roman" w:eastAsia="Calibri" w:hAnsi="Times New Roman" w:cs="Times New Roman"/>
          <w:i/>
          <w:sz w:val="20"/>
          <w:szCs w:val="20"/>
        </w:rPr>
        <w:t xml:space="preserve"> Tarempa masih belum mampu mengurangi disparitas harga kebutuhan pokok di Kepulauan Anamba</w:t>
      </w:r>
      <w:r w:rsidR="0014568C" w:rsidRPr="00114BB2">
        <w:rPr>
          <w:rFonts w:ascii="Times New Roman" w:eastAsia="Calibri" w:hAnsi="Times New Roman" w:cs="Times New Roman"/>
          <w:i/>
          <w:sz w:val="20"/>
          <w:szCs w:val="20"/>
        </w:rPr>
        <w:t>s</w:t>
      </w:r>
      <w:r w:rsidR="00F7442E" w:rsidRPr="00114BB2">
        <w:rPr>
          <w:rFonts w:ascii="Times New Roman" w:eastAsia="Calibri" w:hAnsi="Times New Roman" w:cs="Times New Roman"/>
          <w:i/>
          <w:sz w:val="20"/>
          <w:szCs w:val="20"/>
        </w:rPr>
        <w:t>.</w:t>
      </w: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D1666" w:rsidRPr="00BC2F62" w14:paraId="23C9D197" w14:textId="77777777" w:rsidTr="005E7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0049A19E" w14:textId="0E46C8EA" w:rsidR="003D1666" w:rsidRPr="005E7FFE" w:rsidRDefault="005E7FFE" w:rsidP="005E7FFE">
            <w:pPr>
              <w:autoSpaceDE w:val="0"/>
              <w:autoSpaceDN w:val="0"/>
              <w:adjustRightInd w:val="0"/>
              <w:ind w:left="2052"/>
              <w:jc w:val="both"/>
              <w:rPr>
                <w:rFonts w:ascii="Times New Roman" w:eastAsia="Calibri" w:hAnsi="Times New Roman" w:cs="Times New Roman"/>
                <w:b w:val="0"/>
                <w:bCs w:val="0"/>
                <w:i/>
                <w:sz w:val="20"/>
                <w:szCs w:val="20"/>
              </w:rPr>
            </w:pPr>
            <w:r w:rsidRPr="00114BB2">
              <w:rPr>
                <w:rFonts w:ascii="Times New Roman" w:eastAsia="Calibri" w:hAnsi="Times New Roman" w:cs="Times New Roman"/>
                <w:i/>
                <w:sz w:val="20"/>
                <w:szCs w:val="20"/>
              </w:rPr>
              <w:t xml:space="preserve">      </w:t>
            </w:r>
            <w:r w:rsidRPr="00323CD6">
              <w:rPr>
                <w:rFonts w:ascii="Times New Roman" w:eastAsia="Calibri" w:hAnsi="Times New Roman" w:cs="Times New Roman"/>
                <w:i/>
                <w:sz w:val="20"/>
                <w:szCs w:val="20"/>
                <w:lang w:val="en-US"/>
              </w:rPr>
              <w:t xml:space="preserve">Copyright </w:t>
            </w:r>
            <w:r w:rsidRPr="00323CD6">
              <w:rPr>
                <w:rFonts w:ascii="Times New Roman" w:eastAsia="Calibri" w:hAnsi="Times New Roman" w:cs="Times New Roman"/>
                <w:i/>
                <w:sz w:val="20"/>
                <w:szCs w:val="20"/>
              </w:rPr>
              <w:t>©</w:t>
            </w:r>
            <w:r w:rsidRPr="00323CD6">
              <w:rPr>
                <w:rFonts w:ascii="Times New Roman" w:eastAsia="Calibri" w:hAnsi="Times New Roman" w:cs="Times New Roman"/>
                <w:i/>
                <w:sz w:val="20"/>
                <w:szCs w:val="20"/>
                <w:lang w:val="en-US"/>
              </w:rPr>
              <w:t>20</w:t>
            </w:r>
            <w:r>
              <w:rPr>
                <w:rFonts w:ascii="Times New Roman" w:eastAsia="Calibri" w:hAnsi="Times New Roman" w:cs="Times New Roman"/>
                <w:i/>
                <w:sz w:val="20"/>
                <w:szCs w:val="20"/>
                <w:lang w:val="en-US"/>
              </w:rPr>
              <w:t>23</w:t>
            </w:r>
            <w:r w:rsidRPr="00323CD6">
              <w:rPr>
                <w:rFonts w:ascii="Times New Roman" w:eastAsia="Calibri" w:hAnsi="Times New Roman" w:cs="Times New Roman"/>
                <w:i/>
                <w:sz w:val="20"/>
                <w:szCs w:val="20"/>
                <w:lang w:val="en-US"/>
              </w:rPr>
              <w:t xml:space="preserve">, </w:t>
            </w:r>
            <w:r w:rsidRPr="00323CD6">
              <w:rPr>
                <w:rFonts w:ascii="Bookman Old Style" w:eastAsia="Calibri" w:hAnsi="Bookman Old Style" w:cs="Times New Roman"/>
                <w:i/>
                <w:sz w:val="20"/>
                <w:szCs w:val="20"/>
                <w:lang w:val="en-US"/>
              </w:rPr>
              <w:t>METEOR</w:t>
            </w:r>
            <w:r w:rsidRPr="00323CD6">
              <w:rPr>
                <w:rFonts w:ascii="Times New Roman" w:eastAsia="Calibri" w:hAnsi="Times New Roman" w:cs="Times New Roman"/>
                <w:i/>
                <w:sz w:val="20"/>
                <w:szCs w:val="20"/>
                <w:lang w:val="en-US"/>
              </w:rPr>
              <w:t xml:space="preserve"> STIP MARUNDA</w:t>
            </w:r>
            <w:r w:rsidRPr="00323CD6">
              <w:rPr>
                <w:rFonts w:ascii="Times New Roman" w:eastAsia="Calibri" w:hAnsi="Times New Roman" w:cs="Times New Roman"/>
                <w:sz w:val="20"/>
                <w:szCs w:val="20"/>
                <w:lang w:val="en-US"/>
              </w:rPr>
              <w:t xml:space="preserve">, </w:t>
            </w:r>
            <w:r w:rsidRPr="00323CD6">
              <w:rPr>
                <w:rFonts w:ascii="Times New Roman" w:eastAsia="Calibri" w:hAnsi="Times New Roman" w:cs="Times New Roman"/>
                <w:i/>
                <w:sz w:val="20"/>
                <w:szCs w:val="20"/>
                <w:lang w:val="en-US"/>
              </w:rPr>
              <w:t>ISSN:1979-4746</w:t>
            </w:r>
            <w:r w:rsidRPr="00323CD6">
              <w:rPr>
                <w:rFonts w:ascii="Times New Roman" w:eastAsia="Calibri" w:hAnsi="Times New Roman" w:cs="Times New Roman"/>
                <w:i/>
                <w:sz w:val="20"/>
                <w:szCs w:val="20"/>
              </w:rPr>
              <w:t>, eISSN :</w:t>
            </w:r>
            <w:r w:rsidRPr="00323CD6">
              <w:rPr>
                <w:rFonts w:ascii="Times New Roman" w:eastAsia="Calibri" w:hAnsi="Times New Roman" w:cs="Times New Roman"/>
                <w:i/>
                <w:sz w:val="20"/>
                <w:szCs w:val="20"/>
                <w:lang w:val="en-US"/>
              </w:rPr>
              <w:t>2685-4775</w:t>
            </w:r>
            <w:r>
              <w:rPr>
                <w:rFonts w:ascii="Times New Roman" w:eastAsia="Calibri" w:hAnsi="Times New Roman" w:cs="Times New Roman"/>
                <w:i/>
                <w:sz w:val="20"/>
                <w:szCs w:val="20"/>
              </w:rPr>
              <w:t xml:space="preserve"> </w:t>
            </w:r>
          </w:p>
        </w:tc>
      </w:tr>
      <w:tr w:rsidR="005E7FFE" w:rsidRPr="00BC2F62" w14:paraId="69ED5114"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772F3ABD" w14:textId="64579046" w:rsidR="005E7FFE" w:rsidRPr="00323CD6" w:rsidRDefault="005E7FFE" w:rsidP="001F4874">
            <w:pPr>
              <w:autoSpaceDE w:val="0"/>
              <w:autoSpaceDN w:val="0"/>
              <w:adjustRightInd w:val="0"/>
              <w:ind w:left="-105"/>
              <w:jc w:val="both"/>
              <w:rPr>
                <w:rFonts w:ascii="Times New Roman" w:eastAsia="Calibri" w:hAnsi="Times New Roman" w:cs="Times New Roman"/>
                <w:i/>
                <w:sz w:val="20"/>
                <w:szCs w:val="20"/>
                <w:lang w:val="en-US"/>
              </w:rPr>
            </w:pPr>
            <w:r w:rsidRPr="003D1666">
              <w:rPr>
                <w:rFonts w:ascii="Times New Roman" w:eastAsia="Calibri" w:hAnsi="Times New Roman" w:cs="Times New Roman"/>
                <w:b w:val="0"/>
                <w:i/>
                <w:sz w:val="20"/>
                <w:szCs w:val="20"/>
              </w:rPr>
              <w:t>Kata Kunci :</w:t>
            </w:r>
            <w:r>
              <w:rPr>
                <w:rFonts w:ascii="Times New Roman" w:eastAsia="Calibri" w:hAnsi="Times New Roman" w:cs="Times New Roman"/>
                <w:b w:val="0"/>
                <w:i/>
                <w:sz w:val="20"/>
                <w:szCs w:val="20"/>
                <w:lang w:val="en-US"/>
              </w:rPr>
              <w:t>Tol Laut, Gerai Maritim, Uji Wilcoxon</w:t>
            </w: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C19B9">
          <w:footerReference w:type="default" r:id="rId10"/>
          <w:type w:val="continuous"/>
          <w:pgSz w:w="11906" w:h="16838"/>
          <w:pgMar w:top="1134" w:right="1134" w:bottom="1134" w:left="1134" w:header="709" w:footer="709" w:gutter="0"/>
          <w:pgNumType w:start="1"/>
          <w:cols w:space="708"/>
          <w:docGrid w:linePitch="360"/>
        </w:sectPr>
      </w:pPr>
    </w:p>
    <w:p w14:paraId="035A16E5" w14:textId="279A461C"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22D0511"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42827A9" w14:textId="74A7614D" w:rsidR="00815747" w:rsidRPr="000E0A5C" w:rsidRDefault="00484862" w:rsidP="005E7FFE">
      <w:pPr>
        <w:autoSpaceDE w:val="0"/>
        <w:autoSpaceDN w:val="0"/>
        <w:adjustRightInd w:val="0"/>
        <w:spacing w:after="0" w:line="240" w:lineRule="auto"/>
        <w:ind w:firstLine="426"/>
        <w:jc w:val="both"/>
        <w:rPr>
          <w:rFonts w:ascii="Times New Roman" w:eastAsia="Calibri" w:hAnsi="Times New Roman" w:cs="Times New Roman"/>
          <w:bCs/>
          <w:lang w:val="nb-NO"/>
        </w:rPr>
      </w:pP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Republik</w:t>
      </w:r>
      <w:proofErr w:type="spellEnd"/>
      <w:r w:rsidRPr="00484862">
        <w:rPr>
          <w:rFonts w:ascii="Times New Roman" w:eastAsia="Calibri" w:hAnsi="Times New Roman" w:cs="Times New Roman"/>
          <w:bCs/>
          <w:lang w:val="en-US"/>
        </w:rPr>
        <w:t xml:space="preserve"> Indonesia Jokowi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paradigma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Poros Maritim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“Axis Maritime” (Poros Maritim), </w:t>
      </w:r>
      <w:proofErr w:type="spellStart"/>
      <w:r w:rsidRPr="00484862">
        <w:rPr>
          <w:rFonts w:ascii="Times New Roman" w:eastAsia="Calibri" w:hAnsi="Times New Roman" w:cs="Times New Roman"/>
          <w:bCs/>
          <w:lang w:val="en-US"/>
        </w:rPr>
        <w:t>isu</w:t>
      </w:r>
      <w:r w:rsidR="000E0A5C">
        <w:rPr>
          <w:rFonts w:ascii="Times New Roman" w:eastAsia="Calibri" w:hAnsi="Times New Roman" w:cs="Times New Roman"/>
          <w:bCs/>
          <w:lang w:val="en-US"/>
        </w:rPr>
        <w:t>-isu</w:t>
      </w:r>
      <w:proofErr w:type="spellEnd"/>
      <w:r w:rsidRPr="00484862">
        <w:rPr>
          <w:rFonts w:ascii="Times New Roman" w:eastAsia="Calibri" w:hAnsi="Times New Roman" w:cs="Times New Roman"/>
          <w:bCs/>
          <w:lang w:val="en-US"/>
        </w:rPr>
        <w:t xml:space="preserve"> </w:t>
      </w:r>
      <w:proofErr w:type="spellStart"/>
      <w:r w:rsidR="000E0A5C">
        <w:rPr>
          <w:rFonts w:ascii="Times New Roman" w:eastAsia="Calibri" w:hAnsi="Times New Roman" w:cs="Times New Roman"/>
          <w:bCs/>
          <w:lang w:val="en-US"/>
        </w:rPr>
        <w:t>p</w:t>
      </w:r>
      <w:r w:rsidR="00446C94">
        <w:rPr>
          <w:rFonts w:ascii="Times New Roman" w:eastAsia="Calibri" w:hAnsi="Times New Roman" w:cs="Times New Roman"/>
          <w:bCs/>
          <w:lang w:val="en-US"/>
        </w:rPr>
        <w:t>olitik</w:t>
      </w:r>
      <w:proofErr w:type="spellEnd"/>
      <w:r w:rsidRPr="00484862">
        <w:rPr>
          <w:rFonts w:ascii="Times New Roman" w:eastAsia="Calibri" w:hAnsi="Times New Roman" w:cs="Times New Roman"/>
          <w:bCs/>
          <w:lang w:val="en-US"/>
        </w:rPr>
        <w:t xml:space="preserve"> </w:t>
      </w:r>
      <w:proofErr w:type="spellStart"/>
      <w:r w:rsidR="000E0A5C">
        <w:rPr>
          <w:rFonts w:ascii="Times New Roman" w:eastAsia="Calibri" w:hAnsi="Times New Roman" w:cs="Times New Roman"/>
          <w:bCs/>
          <w:lang w:val="en-US"/>
        </w:rPr>
        <w:t>dalam</w:t>
      </w:r>
      <w:proofErr w:type="spellEnd"/>
      <w:r w:rsidR="000E0A5C">
        <w:rPr>
          <w:rFonts w:ascii="Times New Roman" w:eastAsia="Calibri" w:hAnsi="Times New Roman" w:cs="Times New Roman"/>
          <w:bCs/>
          <w:lang w:val="en-US"/>
        </w:rPr>
        <w:t xml:space="preserve"> negeri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w:t>
      </w:r>
      <w:proofErr w:type="spellStart"/>
      <w:r w:rsidR="000E0A5C">
        <w:rPr>
          <w:rFonts w:ascii="Times New Roman" w:eastAsia="Calibri" w:hAnsi="Times New Roman" w:cs="Times New Roman"/>
          <w:bCs/>
          <w:lang w:val="en-US"/>
        </w:rPr>
        <w:t>suatu</w:t>
      </w:r>
      <w:proofErr w:type="spellEnd"/>
      <w:r w:rsidR="000E0A5C">
        <w:rPr>
          <w:rFonts w:ascii="Times New Roman" w:eastAsia="Calibri" w:hAnsi="Times New Roman" w:cs="Times New Roman"/>
          <w:bCs/>
          <w:lang w:val="en-US"/>
        </w:rPr>
        <w:t xml:space="preserve"> </w:t>
      </w:r>
      <w:r w:rsidRPr="00484862">
        <w:rPr>
          <w:rFonts w:ascii="Times New Roman" w:eastAsia="Calibri" w:hAnsi="Times New Roman" w:cs="Times New Roman"/>
          <w:bCs/>
          <w:lang w:val="en-US"/>
        </w:rPr>
        <w:t>“</w:t>
      </w:r>
      <w:r w:rsidRPr="000E0A5C">
        <w:rPr>
          <w:rFonts w:ascii="Times New Roman" w:eastAsia="Calibri" w:hAnsi="Times New Roman" w:cs="Times New Roman"/>
          <w:bCs/>
          <w:i/>
          <w:iCs/>
          <w:lang w:val="en-US"/>
        </w:rPr>
        <w:t>marketing power</w:t>
      </w:r>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persaingan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antara</w:t>
      </w:r>
      <w:proofErr w:type="spellEnd"/>
      <w:r w:rsidR="000E0A5C">
        <w:rPr>
          <w:rFonts w:ascii="Times New Roman" w:eastAsia="Calibri" w:hAnsi="Times New Roman" w:cs="Times New Roman"/>
          <w:bCs/>
          <w:lang w:val="en-US"/>
        </w:rPr>
        <w:t xml:space="preserve"> negara</w:t>
      </w:r>
      <w:r w:rsidRPr="00484862">
        <w:rPr>
          <w:rFonts w:ascii="Times New Roman" w:eastAsia="Calibri" w:hAnsi="Times New Roman" w:cs="Times New Roman"/>
          <w:bCs/>
          <w:lang w:val="en-US"/>
        </w:rPr>
        <w:t xml:space="preserve">. </w:t>
      </w:r>
      <w:r w:rsidR="000E0A5C" w:rsidRPr="000E0A5C">
        <w:rPr>
          <w:rFonts w:ascii="Times New Roman" w:eastAsia="Calibri" w:hAnsi="Times New Roman" w:cs="Times New Roman"/>
          <w:bCs/>
          <w:lang w:val="nb-NO"/>
        </w:rPr>
        <w:t xml:space="preserve">Sesuai </w:t>
      </w:r>
      <w:r w:rsidRPr="000E0A5C">
        <w:rPr>
          <w:rFonts w:ascii="Times New Roman" w:eastAsia="Calibri" w:hAnsi="Times New Roman" w:cs="Times New Roman"/>
          <w:bCs/>
          <w:lang w:val="nb-NO"/>
        </w:rPr>
        <w:t xml:space="preserve">pidato kenegaraan dalam beberapa KTT seperti di Beijing dan KTT </w:t>
      </w:r>
      <w:r w:rsidRPr="000E0A5C">
        <w:rPr>
          <w:rFonts w:ascii="Times New Roman" w:eastAsia="Calibri" w:hAnsi="Times New Roman" w:cs="Times New Roman"/>
          <w:bCs/>
          <w:lang w:val="nb-NO"/>
        </w:rPr>
        <w:t xml:space="preserve">Asia Afrika di Jakarta. </w:t>
      </w:r>
      <w:r w:rsidR="000E0A5C" w:rsidRPr="000E0A5C">
        <w:rPr>
          <w:rFonts w:ascii="Times New Roman" w:eastAsia="Calibri" w:hAnsi="Times New Roman" w:cs="Times New Roman"/>
          <w:bCs/>
          <w:lang w:val="nb-NO"/>
        </w:rPr>
        <w:t>M</w:t>
      </w:r>
      <w:r w:rsidRPr="000E0A5C">
        <w:rPr>
          <w:rFonts w:ascii="Times New Roman" w:eastAsia="Calibri" w:hAnsi="Times New Roman" w:cs="Times New Roman"/>
          <w:bCs/>
          <w:lang w:val="nb-NO"/>
        </w:rPr>
        <w:t>engembangkan kembali budaya maritim</w:t>
      </w:r>
      <w:r w:rsidR="000E0A5C">
        <w:rPr>
          <w:rFonts w:ascii="Times New Roman" w:eastAsia="Calibri" w:hAnsi="Times New Roman" w:cs="Times New Roman"/>
          <w:bCs/>
          <w:lang w:val="nb-NO"/>
        </w:rPr>
        <w:t xml:space="preserve"> melalui lima pilar kebijakan geopolitik maritim</w:t>
      </w:r>
      <w:r w:rsidRPr="000E0A5C">
        <w:rPr>
          <w:rFonts w:ascii="Times New Roman" w:eastAsia="Calibri" w:hAnsi="Times New Roman" w:cs="Times New Roman"/>
          <w:bCs/>
          <w:lang w:val="nb-NO"/>
        </w:rPr>
        <w:t xml:space="preserve">, membangun infrastruktur maritim </w:t>
      </w:r>
      <w:r w:rsidR="000E0A5C">
        <w:rPr>
          <w:rFonts w:ascii="Times New Roman" w:eastAsia="Calibri" w:hAnsi="Times New Roman" w:cs="Times New Roman"/>
          <w:bCs/>
          <w:lang w:val="nb-NO"/>
        </w:rPr>
        <w:t>melalui t</w:t>
      </w:r>
      <w:r w:rsidRPr="000E0A5C">
        <w:rPr>
          <w:rFonts w:ascii="Times New Roman" w:eastAsia="Calibri" w:hAnsi="Times New Roman" w:cs="Times New Roman"/>
          <w:bCs/>
          <w:lang w:val="nb-NO"/>
        </w:rPr>
        <w:t xml:space="preserve">ol </w:t>
      </w:r>
      <w:r w:rsidR="000E0A5C">
        <w:rPr>
          <w:rFonts w:ascii="Times New Roman" w:eastAsia="Calibri" w:hAnsi="Times New Roman" w:cs="Times New Roman"/>
          <w:bCs/>
          <w:lang w:val="nb-NO"/>
        </w:rPr>
        <w:t>l</w:t>
      </w:r>
      <w:r w:rsidRPr="000E0A5C">
        <w:rPr>
          <w:rFonts w:ascii="Times New Roman" w:eastAsia="Calibri" w:hAnsi="Times New Roman" w:cs="Times New Roman"/>
          <w:bCs/>
          <w:lang w:val="nb-NO"/>
        </w:rPr>
        <w:t>aut, mengkapitalisasi sumberdaya maritime</w:t>
      </w:r>
      <w:r w:rsidR="00446C94" w:rsidRPr="000E0A5C">
        <w:rPr>
          <w:rFonts w:ascii="Times New Roman" w:eastAsia="Calibri" w:hAnsi="Times New Roman" w:cs="Times New Roman"/>
          <w:bCs/>
          <w:lang w:val="nb-NO"/>
        </w:rPr>
        <w:t xml:space="preserve"> </w:t>
      </w:r>
      <w:r w:rsidRPr="000E0A5C">
        <w:rPr>
          <w:rFonts w:ascii="Times New Roman" w:eastAsia="Calibri" w:hAnsi="Times New Roman" w:cs="Times New Roman"/>
          <w:bCs/>
          <w:lang w:val="nb-NO"/>
        </w:rPr>
        <w:t xml:space="preserve">(Ekonomi Kelautan), </w:t>
      </w:r>
      <w:r w:rsidR="000E0A5C">
        <w:rPr>
          <w:rFonts w:ascii="Times New Roman" w:eastAsia="Calibri" w:hAnsi="Times New Roman" w:cs="Times New Roman"/>
          <w:bCs/>
          <w:lang w:val="nb-NO"/>
        </w:rPr>
        <w:t xml:space="preserve">kerjasama </w:t>
      </w:r>
      <w:r w:rsidRPr="000E0A5C">
        <w:rPr>
          <w:rFonts w:ascii="Times New Roman" w:eastAsia="Calibri" w:hAnsi="Times New Roman" w:cs="Times New Roman"/>
          <w:bCs/>
          <w:lang w:val="nb-NO"/>
        </w:rPr>
        <w:t xml:space="preserve">maritim serta pertahanan atau keamanan maritim adalah </w:t>
      </w:r>
      <w:r w:rsidR="000E0A5C">
        <w:rPr>
          <w:rFonts w:ascii="Times New Roman" w:eastAsia="Calibri" w:hAnsi="Times New Roman" w:cs="Times New Roman"/>
          <w:bCs/>
          <w:lang w:val="nb-NO"/>
        </w:rPr>
        <w:t xml:space="preserve">kerja </w:t>
      </w:r>
      <w:r w:rsidRPr="000E0A5C">
        <w:rPr>
          <w:rFonts w:ascii="Times New Roman" w:eastAsia="Calibri" w:hAnsi="Times New Roman" w:cs="Times New Roman"/>
          <w:bCs/>
          <w:lang w:val="nb-NO"/>
        </w:rPr>
        <w:t xml:space="preserve">nyata </w:t>
      </w:r>
      <w:r w:rsidR="000E0A5C">
        <w:rPr>
          <w:rFonts w:ascii="Times New Roman" w:eastAsia="Calibri" w:hAnsi="Times New Roman" w:cs="Times New Roman"/>
          <w:bCs/>
          <w:lang w:val="nb-NO"/>
        </w:rPr>
        <w:t xml:space="preserve">dari Pak Presiden </w:t>
      </w:r>
      <w:r w:rsidRPr="000E0A5C">
        <w:rPr>
          <w:rFonts w:ascii="Times New Roman" w:eastAsia="Calibri" w:hAnsi="Times New Roman" w:cs="Times New Roman"/>
          <w:bCs/>
          <w:lang w:val="nb-NO"/>
        </w:rPr>
        <w:t xml:space="preserve">Jokowi membawa Indonesia pada arah kebijakan politik maritim, khususnya konektivitas pada </w:t>
      </w:r>
      <w:r w:rsidRPr="000E0A5C">
        <w:rPr>
          <w:rFonts w:ascii="Times New Roman" w:eastAsia="Calibri" w:hAnsi="Times New Roman" w:cs="Times New Roman"/>
          <w:bCs/>
          <w:lang w:val="nb-NO"/>
        </w:rPr>
        <w:lastRenderedPageBreak/>
        <w:t>pembangunan Tol Laut sebagai salah satu pilar dari Nawacita (9 agenda prioritas) pemerintahan Jokowi dan Trisakti yang digagas oleh pemikiran presiden Soekarno tentang bagaimana bangsa ini menguasai laut dan kemudian presiden Joko Widodo mengembangkan program kerja dengan Nawacita (9 agenda kerja).</w:t>
      </w:r>
      <w:r w:rsidR="00F04E14" w:rsidRPr="000E0A5C">
        <w:rPr>
          <w:rFonts w:ascii="Times New Roman" w:eastAsia="Calibri" w:hAnsi="Times New Roman" w:cs="Times New Roman"/>
          <w:bCs/>
          <w:lang w:val="nb-NO"/>
        </w:rPr>
        <w:t xml:space="preserve"> </w:t>
      </w:r>
    </w:p>
    <w:p w14:paraId="32A169C7" w14:textId="15F586B0" w:rsidR="00F26BE0" w:rsidRPr="00114BB2" w:rsidRDefault="000E0A5C"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Pr>
          <w:rFonts w:ascii="Times New Roman" w:eastAsia="Calibri" w:hAnsi="Times New Roman" w:cs="Times New Roman"/>
          <w:bCs/>
          <w:lang w:val="nb-NO"/>
        </w:rPr>
        <w:t>D</w:t>
      </w:r>
      <w:r w:rsidRPr="000E0A5C">
        <w:rPr>
          <w:rFonts w:ascii="Times New Roman" w:eastAsia="Calibri" w:hAnsi="Times New Roman" w:cs="Times New Roman"/>
          <w:bCs/>
          <w:lang w:val="nb-NO"/>
        </w:rPr>
        <w:t xml:space="preserve">alam </w:t>
      </w:r>
      <w:r>
        <w:rPr>
          <w:rFonts w:ascii="Times New Roman" w:eastAsia="Calibri" w:hAnsi="Times New Roman" w:cs="Times New Roman"/>
          <w:bCs/>
          <w:lang w:val="nb-NO"/>
        </w:rPr>
        <w:t xml:space="preserve">rangka </w:t>
      </w:r>
      <w:r w:rsidR="00484862" w:rsidRPr="000E0A5C">
        <w:rPr>
          <w:rFonts w:ascii="Times New Roman" w:eastAsia="Calibri" w:hAnsi="Times New Roman" w:cs="Times New Roman"/>
          <w:bCs/>
          <w:lang w:val="nb-NO"/>
        </w:rPr>
        <w:t xml:space="preserve">mewujudkan </w:t>
      </w:r>
      <w:r>
        <w:rPr>
          <w:rFonts w:ascii="Times New Roman" w:eastAsia="Calibri" w:hAnsi="Times New Roman" w:cs="Times New Roman"/>
          <w:bCs/>
          <w:lang w:val="nb-NO"/>
        </w:rPr>
        <w:t>p</w:t>
      </w:r>
      <w:r w:rsidR="00484862" w:rsidRPr="000E0A5C">
        <w:rPr>
          <w:rFonts w:ascii="Times New Roman" w:eastAsia="Calibri" w:hAnsi="Times New Roman" w:cs="Times New Roman"/>
          <w:bCs/>
          <w:lang w:val="nb-NO"/>
        </w:rPr>
        <w:t xml:space="preserve">oros </w:t>
      </w:r>
      <w:r>
        <w:rPr>
          <w:rFonts w:ascii="Times New Roman" w:eastAsia="Calibri" w:hAnsi="Times New Roman" w:cs="Times New Roman"/>
          <w:bCs/>
          <w:lang w:val="nb-NO"/>
        </w:rPr>
        <w:t>m</w:t>
      </w:r>
      <w:r w:rsidR="00484862" w:rsidRPr="000E0A5C">
        <w:rPr>
          <w:rFonts w:ascii="Times New Roman" w:eastAsia="Calibri" w:hAnsi="Times New Roman" w:cs="Times New Roman"/>
          <w:bCs/>
          <w:lang w:val="nb-NO"/>
        </w:rPr>
        <w:t xml:space="preserve">aritim </w:t>
      </w:r>
      <w:r>
        <w:rPr>
          <w:rFonts w:ascii="Times New Roman" w:eastAsia="Calibri" w:hAnsi="Times New Roman" w:cs="Times New Roman"/>
          <w:bCs/>
          <w:lang w:val="nb-NO"/>
        </w:rPr>
        <w:t>d</w:t>
      </w:r>
      <w:r w:rsidR="00484862" w:rsidRPr="000E0A5C">
        <w:rPr>
          <w:rFonts w:ascii="Times New Roman" w:eastAsia="Calibri" w:hAnsi="Times New Roman" w:cs="Times New Roman"/>
          <w:bCs/>
          <w:lang w:val="nb-NO"/>
        </w:rPr>
        <w:t xml:space="preserve">unia </w:t>
      </w:r>
      <w:r>
        <w:rPr>
          <w:rFonts w:ascii="Times New Roman" w:eastAsia="Calibri" w:hAnsi="Times New Roman" w:cs="Times New Roman"/>
          <w:bCs/>
          <w:lang w:val="nb-NO"/>
        </w:rPr>
        <w:t>melalui agenda pembangunan dengan dasar</w:t>
      </w:r>
      <w:r w:rsidR="00484862" w:rsidRPr="000E0A5C">
        <w:rPr>
          <w:rFonts w:ascii="Times New Roman" w:eastAsia="Calibri" w:hAnsi="Times New Roman" w:cs="Times New Roman"/>
          <w:bCs/>
          <w:lang w:val="nb-NO"/>
        </w:rPr>
        <w:t xml:space="preserve"> lima pilar utama</w:t>
      </w:r>
      <w:r>
        <w:rPr>
          <w:rFonts w:ascii="Times New Roman" w:eastAsia="Calibri" w:hAnsi="Times New Roman" w:cs="Times New Roman"/>
          <w:bCs/>
          <w:lang w:val="nb-NO"/>
        </w:rPr>
        <w:t xml:space="preserve"> yaitu 1.</w:t>
      </w:r>
      <w:r w:rsidR="00484862" w:rsidRPr="000E0A5C">
        <w:rPr>
          <w:rFonts w:ascii="Times New Roman" w:eastAsia="Calibri" w:hAnsi="Times New Roman" w:cs="Times New Roman"/>
          <w:bCs/>
          <w:lang w:val="nb-NO"/>
        </w:rPr>
        <w:t xml:space="preserve"> pembangunan kembali budaya maritim Indonesia. </w:t>
      </w:r>
      <w:r w:rsidR="00562693">
        <w:rPr>
          <w:rFonts w:ascii="Times New Roman" w:eastAsia="Calibri" w:hAnsi="Times New Roman" w:cs="Times New Roman"/>
          <w:bCs/>
          <w:lang w:val="nb-NO"/>
        </w:rPr>
        <w:t xml:space="preserve">Melalui </w:t>
      </w:r>
      <w:r w:rsidR="00484862" w:rsidRPr="00562693">
        <w:rPr>
          <w:rFonts w:ascii="Times New Roman" w:eastAsia="Calibri" w:hAnsi="Times New Roman" w:cs="Times New Roman"/>
          <w:bCs/>
          <w:lang w:val="nb-NO"/>
        </w:rPr>
        <w:t xml:space="preserve">negara yang </w:t>
      </w:r>
      <w:r w:rsidR="00562693">
        <w:rPr>
          <w:rFonts w:ascii="Times New Roman" w:eastAsia="Calibri" w:hAnsi="Times New Roman" w:cs="Times New Roman"/>
          <w:bCs/>
          <w:lang w:val="nb-NO"/>
        </w:rPr>
        <w:t xml:space="preserve">memiliki </w:t>
      </w:r>
      <w:r w:rsidR="00484862" w:rsidRPr="00562693">
        <w:rPr>
          <w:rFonts w:ascii="Times New Roman" w:eastAsia="Calibri" w:hAnsi="Times New Roman" w:cs="Times New Roman"/>
          <w:bCs/>
          <w:lang w:val="nb-NO"/>
        </w:rPr>
        <w:t>17</w:t>
      </w:r>
      <w:r w:rsidR="00562693">
        <w:rPr>
          <w:rFonts w:ascii="Times New Roman" w:eastAsia="Calibri" w:hAnsi="Times New Roman" w:cs="Times New Roman"/>
          <w:bCs/>
          <w:lang w:val="nb-NO"/>
        </w:rPr>
        <w:t xml:space="preserve"> (tujuh belas) </w:t>
      </w:r>
      <w:r w:rsidR="00484862" w:rsidRPr="00562693">
        <w:rPr>
          <w:rFonts w:ascii="Times New Roman" w:eastAsia="Calibri" w:hAnsi="Times New Roman" w:cs="Times New Roman"/>
          <w:bCs/>
          <w:lang w:val="nb-NO"/>
        </w:rPr>
        <w:t xml:space="preserve">ribu pulau, bangsa Indonesia </w:t>
      </w:r>
      <w:r w:rsidR="00562693">
        <w:rPr>
          <w:rFonts w:ascii="Times New Roman" w:eastAsia="Calibri" w:hAnsi="Times New Roman" w:cs="Times New Roman"/>
          <w:bCs/>
          <w:lang w:val="nb-NO"/>
        </w:rPr>
        <w:t>se</w:t>
      </w:r>
      <w:r w:rsidR="00484862" w:rsidRPr="00562693">
        <w:rPr>
          <w:rFonts w:ascii="Times New Roman" w:eastAsia="Calibri" w:hAnsi="Times New Roman" w:cs="Times New Roman"/>
          <w:bCs/>
          <w:lang w:val="nb-NO"/>
        </w:rPr>
        <w:t>harus</w:t>
      </w:r>
      <w:r w:rsidR="00562693">
        <w:rPr>
          <w:rFonts w:ascii="Times New Roman" w:eastAsia="Calibri" w:hAnsi="Times New Roman" w:cs="Times New Roman"/>
          <w:bCs/>
          <w:lang w:val="nb-NO"/>
        </w:rPr>
        <w:t>nya</w:t>
      </w:r>
      <w:r w:rsidR="00484862" w:rsidRPr="00562693">
        <w:rPr>
          <w:rFonts w:ascii="Times New Roman" w:eastAsia="Calibri" w:hAnsi="Times New Roman" w:cs="Times New Roman"/>
          <w:bCs/>
          <w:lang w:val="nb-NO"/>
        </w:rPr>
        <w:t xml:space="preserve"> menyadari dan melihat dirinya sebagai bangsa yang identitasnya, </w:t>
      </w:r>
      <w:r w:rsidR="00562693">
        <w:rPr>
          <w:rFonts w:ascii="Times New Roman" w:eastAsia="Calibri" w:hAnsi="Times New Roman" w:cs="Times New Roman"/>
          <w:bCs/>
          <w:lang w:val="nb-NO"/>
        </w:rPr>
        <w:t>kesejahteraan</w:t>
      </w:r>
      <w:r w:rsidR="00484862" w:rsidRPr="00562693">
        <w:rPr>
          <w:rFonts w:ascii="Times New Roman" w:eastAsia="Calibri" w:hAnsi="Times New Roman" w:cs="Times New Roman"/>
          <w:bCs/>
          <w:lang w:val="nb-NO"/>
        </w:rPr>
        <w:t xml:space="preserve">nya, dan masa depannya, ditentukan </w:t>
      </w:r>
      <w:r w:rsidR="00562693">
        <w:rPr>
          <w:rFonts w:ascii="Times New Roman" w:eastAsia="Calibri" w:hAnsi="Times New Roman" w:cs="Times New Roman"/>
          <w:bCs/>
          <w:lang w:val="nb-NO"/>
        </w:rPr>
        <w:t>dengan cara</w:t>
      </w:r>
      <w:r w:rsidR="00484862" w:rsidRPr="00562693">
        <w:rPr>
          <w:rFonts w:ascii="Times New Roman" w:eastAsia="Calibri" w:hAnsi="Times New Roman" w:cs="Times New Roman"/>
          <w:bCs/>
          <w:lang w:val="nb-NO"/>
        </w:rPr>
        <w:t xml:space="preserve"> mengelola samudera</w:t>
      </w:r>
      <w:r w:rsidR="00562693">
        <w:rPr>
          <w:rFonts w:ascii="Times New Roman" w:eastAsia="Calibri" w:hAnsi="Times New Roman" w:cs="Times New Roman"/>
          <w:bCs/>
          <w:lang w:val="nb-NO"/>
        </w:rPr>
        <w:t xml:space="preserve"> dengan baik</w:t>
      </w:r>
      <w:r w:rsidR="00484862" w:rsidRPr="00562693">
        <w:rPr>
          <w:rFonts w:ascii="Times New Roman" w:eastAsia="Calibri" w:hAnsi="Times New Roman" w:cs="Times New Roman"/>
          <w:bCs/>
          <w:lang w:val="nb-NO"/>
        </w:rPr>
        <w:t xml:space="preserve">. </w:t>
      </w:r>
      <w:r w:rsidR="00562693">
        <w:rPr>
          <w:rFonts w:ascii="Times New Roman" w:eastAsia="Calibri" w:hAnsi="Times New Roman" w:cs="Times New Roman"/>
          <w:bCs/>
          <w:lang w:val="nb-NO"/>
        </w:rPr>
        <w:t xml:space="preserve">2. melalui </w:t>
      </w:r>
      <w:r w:rsidR="00484862" w:rsidRPr="00562693">
        <w:rPr>
          <w:rFonts w:ascii="Times New Roman" w:eastAsia="Calibri" w:hAnsi="Times New Roman" w:cs="Times New Roman"/>
          <w:bCs/>
          <w:lang w:val="nb-NO"/>
        </w:rPr>
        <w:t xml:space="preserve">komitmen untuk menjaga dan mengelola sumber daya </w:t>
      </w:r>
      <w:r w:rsidR="00562693">
        <w:rPr>
          <w:rFonts w:ascii="Times New Roman" w:eastAsia="Calibri" w:hAnsi="Times New Roman" w:cs="Times New Roman"/>
          <w:bCs/>
          <w:lang w:val="nb-NO"/>
        </w:rPr>
        <w:t>ke</w:t>
      </w:r>
      <w:r w:rsidR="00484862" w:rsidRPr="00562693">
        <w:rPr>
          <w:rFonts w:ascii="Times New Roman" w:eastAsia="Calibri" w:hAnsi="Times New Roman" w:cs="Times New Roman"/>
          <w:bCs/>
          <w:lang w:val="nb-NO"/>
        </w:rPr>
        <w:t>laut</w:t>
      </w:r>
      <w:r w:rsidR="00562693">
        <w:rPr>
          <w:rFonts w:ascii="Times New Roman" w:eastAsia="Calibri" w:hAnsi="Times New Roman" w:cs="Times New Roman"/>
          <w:bCs/>
          <w:lang w:val="nb-NO"/>
        </w:rPr>
        <w:t>an</w:t>
      </w:r>
      <w:r w:rsidR="00484862" w:rsidRPr="00562693">
        <w:rPr>
          <w:rFonts w:ascii="Times New Roman" w:eastAsia="Calibri" w:hAnsi="Times New Roman" w:cs="Times New Roman"/>
          <w:bCs/>
          <w:lang w:val="nb-NO"/>
        </w:rPr>
        <w:t>, dengan fokus membangun kedaulatan pangan laut, melalui pe</w:t>
      </w:r>
      <w:r w:rsidR="00562693">
        <w:rPr>
          <w:rFonts w:ascii="Times New Roman" w:eastAsia="Calibri" w:hAnsi="Times New Roman" w:cs="Times New Roman"/>
          <w:bCs/>
          <w:lang w:val="nb-NO"/>
        </w:rPr>
        <w:t>mberdayaan</w:t>
      </w:r>
      <w:r w:rsidR="00484862" w:rsidRPr="00562693">
        <w:rPr>
          <w:rFonts w:ascii="Times New Roman" w:eastAsia="Calibri" w:hAnsi="Times New Roman" w:cs="Times New Roman"/>
          <w:bCs/>
          <w:lang w:val="nb-NO"/>
        </w:rPr>
        <w:t xml:space="preserve"> industri perikanan, dengan men</w:t>
      </w:r>
      <w:r w:rsidR="00562693">
        <w:rPr>
          <w:rFonts w:ascii="Times New Roman" w:eastAsia="Calibri" w:hAnsi="Times New Roman" w:cs="Times New Roman"/>
          <w:bCs/>
          <w:lang w:val="nb-NO"/>
        </w:rPr>
        <w:t>jadikan</w:t>
      </w:r>
      <w:r w:rsidR="00484862" w:rsidRPr="00562693">
        <w:rPr>
          <w:rFonts w:ascii="Times New Roman" w:eastAsia="Calibri" w:hAnsi="Times New Roman" w:cs="Times New Roman"/>
          <w:bCs/>
          <w:lang w:val="nb-NO"/>
        </w:rPr>
        <w:t xml:space="preserve"> nelayan</w:t>
      </w:r>
      <w:r w:rsidR="00562693">
        <w:rPr>
          <w:rFonts w:ascii="Times New Roman" w:eastAsia="Calibri" w:hAnsi="Times New Roman" w:cs="Times New Roman"/>
          <w:bCs/>
          <w:lang w:val="nb-NO"/>
        </w:rPr>
        <w:t xml:space="preserve">-nelayan kita </w:t>
      </w:r>
      <w:r w:rsidR="00484862" w:rsidRPr="00562693">
        <w:rPr>
          <w:rFonts w:ascii="Times New Roman" w:eastAsia="Calibri" w:hAnsi="Times New Roman" w:cs="Times New Roman"/>
          <w:bCs/>
          <w:lang w:val="nb-NO"/>
        </w:rPr>
        <w:t xml:space="preserve">sebagai pilar utama. </w:t>
      </w:r>
      <w:r w:rsidR="00484862" w:rsidRPr="00114BB2">
        <w:rPr>
          <w:rFonts w:ascii="Times New Roman" w:eastAsia="Calibri" w:hAnsi="Times New Roman" w:cs="Times New Roman"/>
          <w:bCs/>
          <w:lang w:val="nb-NO"/>
        </w:rPr>
        <w:t xml:space="preserve">Kekayaan maritim </w:t>
      </w:r>
      <w:r w:rsidR="00562693">
        <w:rPr>
          <w:rFonts w:ascii="Times New Roman" w:eastAsia="Calibri" w:hAnsi="Times New Roman" w:cs="Times New Roman"/>
          <w:bCs/>
          <w:lang w:val="nb-NO"/>
        </w:rPr>
        <w:t xml:space="preserve">tentunya </w:t>
      </w:r>
      <w:r w:rsidR="00484862" w:rsidRPr="00114BB2">
        <w:rPr>
          <w:rFonts w:ascii="Times New Roman" w:eastAsia="Calibri" w:hAnsi="Times New Roman" w:cs="Times New Roman"/>
          <w:bCs/>
          <w:lang w:val="nb-NO"/>
        </w:rPr>
        <w:t>digunakan seb</w:t>
      </w:r>
      <w:r w:rsidR="00562693">
        <w:rPr>
          <w:rFonts w:ascii="Times New Roman" w:eastAsia="Calibri" w:hAnsi="Times New Roman" w:cs="Times New Roman"/>
          <w:bCs/>
          <w:lang w:val="nb-NO"/>
        </w:rPr>
        <w:t>aik-baiknya</w:t>
      </w:r>
      <w:r w:rsidR="00484862" w:rsidRPr="00114BB2">
        <w:rPr>
          <w:rFonts w:ascii="Times New Roman" w:eastAsia="Calibri" w:hAnsi="Times New Roman" w:cs="Times New Roman"/>
          <w:bCs/>
          <w:lang w:val="nb-NO"/>
        </w:rPr>
        <w:t xml:space="preserve"> untuk kepentingan rakyat. </w:t>
      </w:r>
      <w:r w:rsidR="00562693">
        <w:rPr>
          <w:rFonts w:ascii="Times New Roman" w:eastAsia="Calibri" w:hAnsi="Times New Roman" w:cs="Times New Roman"/>
          <w:bCs/>
          <w:lang w:val="nb-NO"/>
        </w:rPr>
        <w:t>3.  Dengan selalu ber</w:t>
      </w:r>
      <w:r w:rsidR="00484862" w:rsidRPr="00114BB2">
        <w:rPr>
          <w:rFonts w:ascii="Times New Roman" w:eastAsia="Calibri" w:hAnsi="Times New Roman" w:cs="Times New Roman"/>
          <w:bCs/>
          <w:lang w:val="nb-NO"/>
        </w:rPr>
        <w:t>komitmen men</w:t>
      </w:r>
      <w:r w:rsidR="00562693">
        <w:rPr>
          <w:rFonts w:ascii="Times New Roman" w:eastAsia="Calibri" w:hAnsi="Times New Roman" w:cs="Times New Roman"/>
          <w:bCs/>
          <w:lang w:val="nb-NO"/>
        </w:rPr>
        <w:t>ingkatkan</w:t>
      </w:r>
      <w:r w:rsidR="00484862" w:rsidRPr="00114BB2">
        <w:rPr>
          <w:rFonts w:ascii="Times New Roman" w:eastAsia="Calibri" w:hAnsi="Times New Roman" w:cs="Times New Roman"/>
          <w:bCs/>
          <w:lang w:val="nb-NO"/>
        </w:rPr>
        <w:t xml:space="preserve"> pengembangan infrastruktur dan konektivitas maritim, </w:t>
      </w:r>
      <w:r w:rsidR="00562693">
        <w:rPr>
          <w:rFonts w:ascii="Times New Roman" w:eastAsia="Calibri" w:hAnsi="Times New Roman" w:cs="Times New Roman"/>
          <w:bCs/>
          <w:lang w:val="nb-NO"/>
        </w:rPr>
        <w:t>melalui penyelenggaraan t</w:t>
      </w:r>
      <w:r w:rsidR="00484862" w:rsidRPr="00114BB2">
        <w:rPr>
          <w:rFonts w:ascii="Times New Roman" w:eastAsia="Calibri" w:hAnsi="Times New Roman" w:cs="Times New Roman"/>
          <w:bCs/>
          <w:lang w:val="nb-NO"/>
        </w:rPr>
        <w:t xml:space="preserve">ol </w:t>
      </w:r>
      <w:r w:rsidR="00562693">
        <w:rPr>
          <w:rFonts w:ascii="Times New Roman" w:eastAsia="Calibri" w:hAnsi="Times New Roman" w:cs="Times New Roman"/>
          <w:bCs/>
          <w:lang w:val="nb-NO"/>
        </w:rPr>
        <w:t>l</w:t>
      </w:r>
      <w:r w:rsidR="00484862" w:rsidRPr="00114BB2">
        <w:rPr>
          <w:rFonts w:ascii="Times New Roman" w:eastAsia="Calibri" w:hAnsi="Times New Roman" w:cs="Times New Roman"/>
          <w:bCs/>
          <w:lang w:val="nb-NO"/>
        </w:rPr>
        <w:t xml:space="preserve">aut, </w:t>
      </w:r>
      <w:r w:rsidR="00562693">
        <w:rPr>
          <w:rFonts w:ascii="Times New Roman" w:eastAsia="Calibri" w:hAnsi="Times New Roman" w:cs="Times New Roman"/>
          <w:bCs/>
          <w:lang w:val="nb-NO"/>
        </w:rPr>
        <w:t xml:space="preserve">pengembangan </w:t>
      </w:r>
      <w:r w:rsidR="00484862" w:rsidRPr="00114BB2">
        <w:rPr>
          <w:rFonts w:ascii="Times New Roman" w:eastAsia="Calibri" w:hAnsi="Times New Roman" w:cs="Times New Roman"/>
          <w:bCs/>
          <w:lang w:val="nb-NO"/>
        </w:rPr>
        <w:t xml:space="preserve">pelabuhan laut, logistik, dan industri perkapalan, serta pariwisata maritim. </w:t>
      </w:r>
      <w:r w:rsidR="00562693">
        <w:rPr>
          <w:rFonts w:ascii="Times New Roman" w:eastAsia="Calibri" w:hAnsi="Times New Roman" w:cs="Times New Roman"/>
          <w:bCs/>
          <w:lang w:val="nb-NO"/>
        </w:rPr>
        <w:t>4.</w:t>
      </w:r>
      <w:r w:rsidR="00484862" w:rsidRPr="00114BB2">
        <w:rPr>
          <w:rFonts w:ascii="Times New Roman" w:eastAsia="Calibri" w:hAnsi="Times New Roman" w:cs="Times New Roman"/>
          <w:bCs/>
          <w:lang w:val="nb-NO"/>
        </w:rPr>
        <w:t xml:space="preserve"> </w:t>
      </w:r>
      <w:r w:rsidR="00562693">
        <w:rPr>
          <w:rFonts w:ascii="Times New Roman" w:eastAsia="Calibri" w:hAnsi="Times New Roman" w:cs="Times New Roman"/>
          <w:bCs/>
          <w:lang w:val="nb-NO"/>
        </w:rPr>
        <w:t xml:space="preserve">melalui kerja sama </w:t>
      </w:r>
      <w:r w:rsidR="00484862" w:rsidRPr="00114BB2">
        <w:rPr>
          <w:rFonts w:ascii="Times New Roman" w:eastAsia="Calibri" w:hAnsi="Times New Roman" w:cs="Times New Roman"/>
          <w:bCs/>
          <w:lang w:val="nb-NO"/>
        </w:rPr>
        <w:t xml:space="preserve">maritim </w:t>
      </w:r>
      <w:r w:rsidR="00562693">
        <w:rPr>
          <w:rFonts w:ascii="Times New Roman" w:eastAsia="Calibri" w:hAnsi="Times New Roman" w:cs="Times New Roman"/>
          <w:bCs/>
          <w:lang w:val="nb-NO"/>
        </w:rPr>
        <w:t xml:space="preserve">untuk </w:t>
      </w:r>
      <w:r w:rsidR="00484862" w:rsidRPr="00114BB2">
        <w:rPr>
          <w:rFonts w:ascii="Times New Roman" w:eastAsia="Calibri" w:hAnsi="Times New Roman" w:cs="Times New Roman"/>
          <w:bCs/>
          <w:lang w:val="nb-NO"/>
        </w:rPr>
        <w:t xml:space="preserve">mengajak semua mitra Indonesia untuk bekerjasama di bidang kelautan, </w:t>
      </w:r>
      <w:r w:rsidR="00562693">
        <w:rPr>
          <w:rFonts w:ascii="Times New Roman" w:eastAsia="Calibri" w:hAnsi="Times New Roman" w:cs="Times New Roman"/>
          <w:bCs/>
          <w:lang w:val="nb-NO"/>
        </w:rPr>
        <w:t xml:space="preserve">dan </w:t>
      </w:r>
      <w:r w:rsidR="00484862" w:rsidRPr="00114BB2">
        <w:rPr>
          <w:rFonts w:ascii="Times New Roman" w:eastAsia="Calibri" w:hAnsi="Times New Roman" w:cs="Times New Roman"/>
          <w:bCs/>
          <w:lang w:val="nb-NO"/>
        </w:rPr>
        <w:t>menghilangkan sumber konflik</w:t>
      </w:r>
      <w:r w:rsidR="00562693">
        <w:rPr>
          <w:rFonts w:ascii="Times New Roman" w:eastAsia="Calibri" w:hAnsi="Times New Roman" w:cs="Times New Roman"/>
          <w:bCs/>
          <w:lang w:val="nb-NO"/>
        </w:rPr>
        <w:t>-konfil</w:t>
      </w:r>
      <w:r w:rsidR="00484862" w:rsidRPr="00114BB2">
        <w:rPr>
          <w:rFonts w:ascii="Times New Roman" w:eastAsia="Calibri" w:hAnsi="Times New Roman" w:cs="Times New Roman"/>
          <w:bCs/>
          <w:lang w:val="nb-NO"/>
        </w:rPr>
        <w:t xml:space="preserve"> di laut, seperti pencurian ikan, pelanggaran kedaulatan, sengketa wilayah, perompakan, dan</w:t>
      </w:r>
      <w:r w:rsidR="00F26BE0" w:rsidRPr="00114BB2">
        <w:rPr>
          <w:rFonts w:ascii="Times New Roman" w:eastAsia="Calibri" w:hAnsi="Times New Roman" w:cs="Times New Roman"/>
          <w:bCs/>
          <w:lang w:val="nb-NO"/>
        </w:rPr>
        <w:t xml:space="preserve"> pencemaran laut. </w:t>
      </w:r>
      <w:r w:rsidR="00562693">
        <w:rPr>
          <w:rFonts w:ascii="Times New Roman" w:eastAsia="Calibri" w:hAnsi="Times New Roman" w:cs="Times New Roman"/>
          <w:bCs/>
          <w:lang w:val="nb-NO"/>
        </w:rPr>
        <w:t>5. melalui pem</w:t>
      </w:r>
      <w:r w:rsidR="00F26BE0" w:rsidRPr="00114BB2">
        <w:rPr>
          <w:rFonts w:ascii="Times New Roman" w:eastAsia="Calibri" w:hAnsi="Times New Roman" w:cs="Times New Roman"/>
          <w:bCs/>
          <w:lang w:val="nb-NO"/>
        </w:rPr>
        <w:t>bangun</w:t>
      </w:r>
      <w:r w:rsidR="00562693">
        <w:rPr>
          <w:rFonts w:ascii="Times New Roman" w:eastAsia="Calibri" w:hAnsi="Times New Roman" w:cs="Times New Roman"/>
          <w:bCs/>
          <w:lang w:val="nb-NO"/>
        </w:rPr>
        <w:t>an</w:t>
      </w:r>
      <w:r w:rsidR="00F26BE0" w:rsidRPr="00114BB2">
        <w:rPr>
          <w:rFonts w:ascii="Times New Roman" w:eastAsia="Calibri" w:hAnsi="Times New Roman" w:cs="Times New Roman"/>
          <w:bCs/>
          <w:lang w:val="nb-NO"/>
        </w:rPr>
        <w:t xml:space="preserve"> kekuatan pertahanan maritim, sebagai upaya menjaga kedaulatan dan kekayaan maritim agar menjadi bentuk tanggung jawab dalam menjaga keselamatan pelayaran dan keamanan maritim.</w:t>
      </w:r>
    </w:p>
    <w:p w14:paraId="6E4545FB" w14:textId="50EE46DB" w:rsidR="00397CB7" w:rsidRPr="00114BB2" w:rsidRDefault="00815C22" w:rsidP="00397CB7">
      <w:pPr>
        <w:autoSpaceDE w:val="0"/>
        <w:autoSpaceDN w:val="0"/>
        <w:adjustRightInd w:val="0"/>
        <w:spacing w:after="0" w:line="240" w:lineRule="auto"/>
        <w:ind w:firstLine="426"/>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   </w:t>
      </w:r>
      <w:r w:rsidR="00562693">
        <w:rPr>
          <w:rFonts w:ascii="Times New Roman" w:eastAsia="Calibri" w:hAnsi="Times New Roman" w:cs="Times New Roman"/>
          <w:bCs/>
          <w:lang w:val="nb-NO"/>
        </w:rPr>
        <w:t>P</w:t>
      </w:r>
      <w:r w:rsidR="00F26BE0" w:rsidRPr="00114BB2">
        <w:rPr>
          <w:rFonts w:ascii="Times New Roman" w:eastAsia="Calibri" w:hAnsi="Times New Roman" w:cs="Times New Roman"/>
          <w:bCs/>
          <w:lang w:val="nb-NO"/>
        </w:rPr>
        <w:t xml:space="preserve">elaksanaan pelayanan angkutan barang </w:t>
      </w:r>
      <w:r w:rsidR="00562693">
        <w:rPr>
          <w:rFonts w:ascii="Times New Roman" w:eastAsia="Calibri" w:hAnsi="Times New Roman" w:cs="Times New Roman"/>
          <w:bCs/>
          <w:lang w:val="nb-NO"/>
        </w:rPr>
        <w:t xml:space="preserve">melalui tol laut </w:t>
      </w:r>
      <w:r w:rsidR="00F26BE0" w:rsidRPr="00114BB2">
        <w:rPr>
          <w:rFonts w:ascii="Times New Roman" w:eastAsia="Calibri" w:hAnsi="Times New Roman" w:cs="Times New Roman"/>
          <w:bCs/>
          <w:lang w:val="nb-NO"/>
        </w:rPr>
        <w:t xml:space="preserve">dari </w:t>
      </w:r>
      <w:r w:rsidR="00562693">
        <w:rPr>
          <w:rFonts w:ascii="Times New Roman" w:eastAsia="Calibri" w:hAnsi="Times New Roman" w:cs="Times New Roman"/>
          <w:bCs/>
          <w:lang w:val="nb-NO"/>
        </w:rPr>
        <w:t>p</w:t>
      </w:r>
      <w:r w:rsidR="00F26BE0" w:rsidRPr="00114BB2">
        <w:rPr>
          <w:rFonts w:ascii="Times New Roman" w:eastAsia="Calibri" w:hAnsi="Times New Roman" w:cs="Times New Roman"/>
          <w:bCs/>
          <w:lang w:val="nb-NO"/>
        </w:rPr>
        <w:t xml:space="preserve">elabuhan ke </w:t>
      </w:r>
      <w:r w:rsidR="00562693">
        <w:rPr>
          <w:rFonts w:ascii="Times New Roman" w:eastAsia="Calibri" w:hAnsi="Times New Roman" w:cs="Times New Roman"/>
          <w:bCs/>
          <w:lang w:val="nb-NO"/>
        </w:rPr>
        <w:t>p</w:t>
      </w:r>
      <w:r w:rsidR="00F26BE0" w:rsidRPr="00114BB2">
        <w:rPr>
          <w:rFonts w:ascii="Times New Roman" w:eastAsia="Calibri" w:hAnsi="Times New Roman" w:cs="Times New Roman"/>
          <w:bCs/>
          <w:lang w:val="nb-NO"/>
        </w:rPr>
        <w:t xml:space="preserve">elabuhan lainnya dengan menggunakan </w:t>
      </w:r>
      <w:r w:rsidR="00A57EB3">
        <w:rPr>
          <w:rFonts w:ascii="Times New Roman" w:eastAsia="Calibri" w:hAnsi="Times New Roman" w:cs="Times New Roman"/>
          <w:bCs/>
          <w:lang w:val="nb-NO"/>
        </w:rPr>
        <w:t>tata kelola p</w:t>
      </w:r>
      <w:r w:rsidR="00F26BE0" w:rsidRPr="00114BB2">
        <w:rPr>
          <w:rFonts w:ascii="Times New Roman" w:eastAsia="Calibri" w:hAnsi="Times New Roman" w:cs="Times New Roman"/>
          <w:bCs/>
          <w:lang w:val="nb-NO"/>
        </w:rPr>
        <w:t>enyelenggaraan</w:t>
      </w:r>
      <w:r w:rsidR="00446C94" w:rsidRPr="00114BB2">
        <w:rPr>
          <w:rFonts w:ascii="Times New Roman" w:eastAsia="Calibri" w:hAnsi="Times New Roman" w:cs="Times New Roman"/>
          <w:bCs/>
          <w:lang w:val="nb-NO"/>
        </w:rPr>
        <w:t xml:space="preserve"> </w:t>
      </w:r>
      <w:r w:rsidR="00A57EB3">
        <w:rPr>
          <w:rFonts w:ascii="Times New Roman" w:eastAsia="Calibri" w:hAnsi="Times New Roman" w:cs="Times New Roman"/>
          <w:bCs/>
          <w:lang w:val="nb-NO"/>
        </w:rPr>
        <w:t>k</w:t>
      </w:r>
      <w:r w:rsidR="00F26BE0" w:rsidRPr="00114BB2">
        <w:rPr>
          <w:rFonts w:ascii="Times New Roman" w:eastAsia="Calibri" w:hAnsi="Times New Roman" w:cs="Times New Roman"/>
          <w:bCs/>
          <w:lang w:val="nb-NO"/>
        </w:rPr>
        <w:t xml:space="preserve">ewajiban </w:t>
      </w:r>
      <w:r w:rsidR="00A57EB3">
        <w:rPr>
          <w:rFonts w:ascii="Times New Roman" w:eastAsia="Calibri" w:hAnsi="Times New Roman" w:cs="Times New Roman"/>
          <w:bCs/>
          <w:lang w:val="nb-NO"/>
        </w:rPr>
        <w:t>p</w:t>
      </w:r>
      <w:r w:rsidR="00F26BE0" w:rsidRPr="00114BB2">
        <w:rPr>
          <w:rFonts w:ascii="Times New Roman" w:eastAsia="Calibri" w:hAnsi="Times New Roman" w:cs="Times New Roman"/>
          <w:bCs/>
          <w:lang w:val="nb-NO"/>
        </w:rPr>
        <w:t xml:space="preserve">elayanan </w:t>
      </w:r>
      <w:r w:rsidR="00A57EB3">
        <w:rPr>
          <w:rFonts w:ascii="Times New Roman" w:eastAsia="Calibri" w:hAnsi="Times New Roman" w:cs="Times New Roman"/>
          <w:bCs/>
          <w:lang w:val="nb-NO"/>
        </w:rPr>
        <w:t>p</w:t>
      </w:r>
      <w:r w:rsidR="00F26BE0" w:rsidRPr="00114BB2">
        <w:rPr>
          <w:rFonts w:ascii="Times New Roman" w:eastAsia="Calibri" w:hAnsi="Times New Roman" w:cs="Times New Roman"/>
          <w:bCs/>
          <w:lang w:val="nb-NO"/>
        </w:rPr>
        <w:t xml:space="preserve">ublik </w:t>
      </w:r>
      <w:r w:rsidR="00A57EB3">
        <w:rPr>
          <w:rFonts w:ascii="Times New Roman" w:eastAsia="Calibri" w:hAnsi="Times New Roman" w:cs="Times New Roman"/>
          <w:bCs/>
          <w:lang w:val="nb-NO"/>
        </w:rPr>
        <w:t>u</w:t>
      </w:r>
      <w:r w:rsidR="00F26BE0" w:rsidRPr="00114BB2">
        <w:rPr>
          <w:rFonts w:ascii="Times New Roman" w:eastAsia="Calibri" w:hAnsi="Times New Roman" w:cs="Times New Roman"/>
          <w:bCs/>
          <w:lang w:val="nb-NO"/>
        </w:rPr>
        <w:t xml:space="preserve">ntuk </w:t>
      </w:r>
      <w:r w:rsidR="00A57EB3">
        <w:rPr>
          <w:rFonts w:ascii="Times New Roman" w:eastAsia="Calibri" w:hAnsi="Times New Roman" w:cs="Times New Roman"/>
          <w:bCs/>
          <w:lang w:val="nb-NO"/>
        </w:rPr>
        <w:t>a</w:t>
      </w:r>
      <w:r w:rsidR="00F26BE0" w:rsidRPr="00114BB2">
        <w:rPr>
          <w:rFonts w:ascii="Times New Roman" w:eastAsia="Calibri" w:hAnsi="Times New Roman" w:cs="Times New Roman"/>
          <w:bCs/>
          <w:lang w:val="nb-NO"/>
        </w:rPr>
        <w:t xml:space="preserve">ngkutan </w:t>
      </w:r>
      <w:r w:rsidR="00A57EB3">
        <w:rPr>
          <w:rFonts w:ascii="Times New Roman" w:eastAsia="Calibri" w:hAnsi="Times New Roman" w:cs="Times New Roman"/>
          <w:bCs/>
          <w:lang w:val="nb-NO"/>
        </w:rPr>
        <w:t>b</w:t>
      </w:r>
      <w:r w:rsidR="00F26BE0" w:rsidRPr="00114BB2">
        <w:rPr>
          <w:rFonts w:ascii="Times New Roman" w:eastAsia="Calibri" w:hAnsi="Times New Roman" w:cs="Times New Roman"/>
          <w:bCs/>
          <w:lang w:val="nb-NO"/>
        </w:rPr>
        <w:t xml:space="preserve">arang. Barang yang dimaksud </w:t>
      </w:r>
      <w:r w:rsidR="00A57EB3" w:rsidRPr="00114BB2">
        <w:rPr>
          <w:rFonts w:ascii="Times New Roman" w:eastAsia="Calibri" w:hAnsi="Times New Roman" w:cs="Times New Roman"/>
          <w:bCs/>
          <w:lang w:val="nb-NO"/>
        </w:rPr>
        <w:t>sesuai dengan ketentuan peraturan perundang-undangan</w:t>
      </w:r>
      <w:r w:rsidR="00A57EB3"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meliputi antara lain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barang kebutuhan pokok dan barang penting dan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 xml:space="preserve">jenis barang lain </w:t>
      </w:r>
      <w:r w:rsidR="00A57EB3">
        <w:rPr>
          <w:rFonts w:ascii="Times New Roman" w:eastAsia="Calibri" w:hAnsi="Times New Roman" w:cs="Times New Roman"/>
          <w:bCs/>
          <w:lang w:val="nb-NO"/>
        </w:rPr>
        <w:t xml:space="preserve">berdasarkan pada </w:t>
      </w:r>
      <w:r w:rsidR="00F26BE0" w:rsidRPr="00114BB2">
        <w:rPr>
          <w:rFonts w:ascii="Times New Roman" w:eastAsia="Calibri" w:hAnsi="Times New Roman" w:cs="Times New Roman"/>
          <w:bCs/>
          <w:lang w:val="nb-NO"/>
        </w:rPr>
        <w:t>kebutuhan masyarakat daerah tertinggal, terpencil, terluar, dan perbatasan.</w:t>
      </w:r>
      <w:r w:rsidR="00446C94" w:rsidRPr="00114BB2">
        <w:rPr>
          <w:rFonts w:ascii="Times New Roman" w:eastAsia="Calibri" w:hAnsi="Times New Roman" w:cs="Times New Roman"/>
          <w:bCs/>
          <w:lang w:val="nb-NO"/>
        </w:rPr>
        <w:t xml:space="preserve"> </w:t>
      </w:r>
      <w:r w:rsidR="00A57EB3">
        <w:rPr>
          <w:rFonts w:ascii="Times New Roman" w:eastAsia="Calibri" w:hAnsi="Times New Roman" w:cs="Times New Roman"/>
          <w:bCs/>
          <w:lang w:val="nb-NO"/>
        </w:rPr>
        <w:t>T</w:t>
      </w:r>
      <w:r w:rsidR="00F26BE0" w:rsidRPr="00114BB2">
        <w:rPr>
          <w:rFonts w:ascii="Times New Roman" w:eastAsia="Calibri" w:hAnsi="Times New Roman" w:cs="Times New Roman"/>
          <w:bCs/>
          <w:lang w:val="nb-NO"/>
        </w:rPr>
        <w:t xml:space="preserve">ermasuk </w:t>
      </w:r>
      <w:r w:rsidR="00A57EB3">
        <w:rPr>
          <w:rFonts w:ascii="Times New Roman" w:eastAsia="Calibri" w:hAnsi="Times New Roman" w:cs="Times New Roman"/>
          <w:bCs/>
          <w:lang w:val="nb-NO"/>
        </w:rPr>
        <w:t xml:space="preserve">juga </w:t>
      </w:r>
      <w:r w:rsidR="00F26BE0" w:rsidRPr="00114BB2">
        <w:rPr>
          <w:rFonts w:ascii="Times New Roman" w:eastAsia="Calibri" w:hAnsi="Times New Roman" w:cs="Times New Roman"/>
          <w:bCs/>
          <w:lang w:val="nb-NO"/>
        </w:rPr>
        <w:t xml:space="preserve">ternak dan ikan serta muatan balik yang berasal dari daerah yang </w:t>
      </w:r>
      <w:r w:rsidR="00A57EB3">
        <w:rPr>
          <w:rFonts w:ascii="Times New Roman" w:eastAsia="Calibri" w:hAnsi="Times New Roman" w:cs="Times New Roman"/>
          <w:bCs/>
          <w:lang w:val="nb-NO"/>
        </w:rPr>
        <w:t xml:space="preserve">akan </w:t>
      </w:r>
      <w:r w:rsidR="00F26BE0" w:rsidRPr="00114BB2">
        <w:rPr>
          <w:rFonts w:ascii="Times New Roman" w:eastAsia="Calibri" w:hAnsi="Times New Roman" w:cs="Times New Roman"/>
          <w:bCs/>
          <w:lang w:val="nb-NO"/>
        </w:rPr>
        <w:t>disinggahi oleh angkutan barang di laut, darat, dan udara</w:t>
      </w:r>
      <w:r w:rsidR="007C4F4A" w:rsidRPr="00114BB2">
        <w:rPr>
          <w:rFonts w:ascii="Times New Roman" w:eastAsia="Calibri" w:hAnsi="Times New Roman" w:cs="Times New Roman"/>
          <w:bCs/>
          <w:lang w:val="nb-NO"/>
        </w:rPr>
        <w:t>.</w:t>
      </w:r>
    </w:p>
    <w:p w14:paraId="3F244FBE" w14:textId="08545E4D" w:rsidR="00421554" w:rsidRPr="00C42C6D" w:rsidRDefault="00A57EB3"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Pr>
          <w:rFonts w:ascii="Times New Roman" w:eastAsia="Calibri" w:hAnsi="Times New Roman" w:cs="Times New Roman"/>
          <w:bCs/>
          <w:lang w:val="nb-NO"/>
        </w:rPr>
        <w:t>P</w:t>
      </w:r>
      <w:r w:rsidR="00F26BE0" w:rsidRPr="00C42C6D">
        <w:rPr>
          <w:rFonts w:ascii="Times New Roman" w:eastAsia="Calibri" w:hAnsi="Times New Roman" w:cs="Times New Roman"/>
          <w:bCs/>
          <w:lang w:val="nb-NO"/>
        </w:rPr>
        <w:t xml:space="preserve">enyelenggaraan </w:t>
      </w:r>
      <w:r>
        <w:rPr>
          <w:rFonts w:ascii="Times New Roman" w:eastAsia="Calibri" w:hAnsi="Times New Roman" w:cs="Times New Roman"/>
          <w:bCs/>
          <w:lang w:val="nb-NO"/>
        </w:rPr>
        <w:t xml:space="preserve">dari </w:t>
      </w:r>
      <w:r w:rsidR="00F26BE0" w:rsidRPr="00C42C6D">
        <w:rPr>
          <w:rFonts w:ascii="Times New Roman" w:eastAsia="Calibri" w:hAnsi="Times New Roman" w:cs="Times New Roman"/>
          <w:bCs/>
          <w:lang w:val="nb-NO"/>
        </w:rPr>
        <w:t xml:space="preserve">Kewajiban Pelayanan Publik Untuk Angkutan Barang di 1aut, darat, dan udara dapat </w:t>
      </w:r>
      <w:r>
        <w:rPr>
          <w:rFonts w:ascii="Times New Roman" w:eastAsia="Calibri" w:hAnsi="Times New Roman" w:cs="Times New Roman"/>
          <w:bCs/>
          <w:lang w:val="nb-NO"/>
        </w:rPr>
        <w:t>memben</w:t>
      </w:r>
      <w:r w:rsidR="00F26BE0" w:rsidRPr="00C42C6D">
        <w:rPr>
          <w:rFonts w:ascii="Times New Roman" w:eastAsia="Calibri" w:hAnsi="Times New Roman" w:cs="Times New Roman"/>
          <w:bCs/>
          <w:lang w:val="nb-NO"/>
        </w:rPr>
        <w:t xml:space="preserve">tuk </w:t>
      </w:r>
      <w:r>
        <w:rPr>
          <w:rFonts w:ascii="Times New Roman" w:eastAsia="Calibri" w:hAnsi="Times New Roman" w:cs="Times New Roman"/>
          <w:bCs/>
          <w:lang w:val="nb-NO"/>
        </w:rPr>
        <w:t xml:space="preserve">suatu </w:t>
      </w:r>
      <w:r w:rsidR="00F26BE0" w:rsidRPr="00C42C6D">
        <w:rPr>
          <w:rFonts w:ascii="Times New Roman" w:eastAsia="Calibri" w:hAnsi="Times New Roman" w:cs="Times New Roman"/>
          <w:bCs/>
          <w:lang w:val="nb-NO"/>
        </w:rPr>
        <w:t xml:space="preserve">Sentra Logistik. Sentra Logistik </w:t>
      </w:r>
      <w:r>
        <w:rPr>
          <w:rFonts w:ascii="Times New Roman" w:eastAsia="Calibri" w:hAnsi="Times New Roman" w:cs="Times New Roman"/>
          <w:bCs/>
          <w:lang w:val="nb-NO"/>
        </w:rPr>
        <w:t>ini bisa merupakan</w:t>
      </w:r>
      <w:r w:rsidR="00F26BE0" w:rsidRPr="00C42C6D">
        <w:rPr>
          <w:rFonts w:ascii="Times New Roman" w:eastAsia="Calibri" w:hAnsi="Times New Roman" w:cs="Times New Roman"/>
          <w:bCs/>
          <w:lang w:val="nb-NO"/>
        </w:rPr>
        <w:t xml:space="preserve"> SKPT, Industri Kecil Menengah, Kawasan Industri, Rumah Kita, dan/atau Depo Gerai Maritim yang diselenggarakan oleh Pemerintah atau badan usaha </w:t>
      </w:r>
      <w:r w:rsidR="00F26BE0" w:rsidRPr="00C42C6D">
        <w:rPr>
          <w:rFonts w:ascii="Times New Roman" w:eastAsia="Calibri" w:hAnsi="Times New Roman" w:cs="Times New Roman"/>
          <w:bCs/>
          <w:lang w:val="nb-NO"/>
        </w:rPr>
        <w:t>milik negara melalui mekanisme penugasan</w:t>
      </w:r>
      <w:r w:rsidRPr="00A57EB3">
        <w:t xml:space="preserve"> </w:t>
      </w:r>
      <w:r w:rsidRPr="00A57EB3">
        <w:rPr>
          <w:rFonts w:ascii="Times New Roman" w:eastAsia="Calibri" w:hAnsi="Times New Roman" w:cs="Times New Roman"/>
          <w:bCs/>
          <w:lang w:val="nb-NO"/>
        </w:rPr>
        <w:t>Untuk memenuhi kewajiban layanan publik untuk mengirimkan barang melalui perbatasan, perlu untuk melakukan pengiriman barang berdasarkan sistem tarif dan trayek yang ditetapkan oleh pemerintah dan diserahkan secara transnasional ke Portal Sumber Daya Manajemen Informasi. (IMRK)</w:t>
      </w:r>
      <w:r>
        <w:rPr>
          <w:rFonts w:ascii="Times New Roman" w:eastAsia="Calibri" w:hAnsi="Times New Roman" w:cs="Times New Roman"/>
          <w:bCs/>
          <w:lang w:val="nb-NO"/>
        </w:rPr>
        <w:t>.</w:t>
      </w:r>
    </w:p>
    <w:p w14:paraId="277A8632" w14:textId="6285BE59" w:rsidR="00D00156" w:rsidRDefault="00D00156"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D00156">
        <w:rPr>
          <w:rFonts w:ascii="Times New Roman" w:eastAsia="Calibri" w:hAnsi="Times New Roman" w:cs="Times New Roman"/>
          <w:bCs/>
          <w:lang w:val="nb-NO"/>
        </w:rPr>
        <w:t>Jaringan trayek terdiri dari feed</w:t>
      </w:r>
      <w:r>
        <w:rPr>
          <w:rFonts w:ascii="Times New Roman" w:eastAsia="Calibri" w:hAnsi="Times New Roman" w:cs="Times New Roman"/>
          <w:bCs/>
          <w:lang w:val="nb-NO"/>
        </w:rPr>
        <w:t>er</w:t>
      </w:r>
      <w:r w:rsidRPr="00D00156">
        <w:rPr>
          <w:rFonts w:ascii="Times New Roman" w:eastAsia="Calibri" w:hAnsi="Times New Roman" w:cs="Times New Roman"/>
          <w:bCs/>
          <w:lang w:val="nb-NO"/>
        </w:rPr>
        <w:t xml:space="preserve"> jaringan pendukung ke Pelabuhan lain, serta jaringan trayek utama. Pihak berwenang berkewajiban memberikan pelayanan publik untuk barang angkutan laut. Di bidang angkutan laut, badan usaha milik negara yaitu PT. Pelayaran Nasional Indonesia (Persero). Konstruksi tol laut berhasil mengurangi kesenjangan ekonomi antara Barat Indonesia dan Timur Indonesia. Konstruksi lima jembatan utama (hub) tunduk pada subsidi untuk memastikan bahwa transportasi barang ke negara berkembang, kecil, dan transisi dapat dilakukan tanpa hambatan. Jaminan ini tercatat dengan Penpres No. 106 tahun 2016. Jika semakin banyak pemain ekonomi yang menggunakan Tol Laut, maka mereka yang menggunakannya akan mendapatkan keuntungan finansial, memungkinkan mereka untuk memenuhi biaya operasional mereka dan mempertahankan logistik jangka panjang mereka.</w:t>
      </w:r>
    </w:p>
    <w:p w14:paraId="09170E23" w14:textId="486D1FD8" w:rsidR="00F26BE0" w:rsidRPr="00114BB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Tol laut merupakan instrumen komprehensif dan praktis dalam mengatasi masalah disparitas dalam pembangunan ekonomi lokal. Ini berarti bahwa tol laut diharapkan dapat berjalan dengan baik dalam mengatasi masalah perbedaan pendapatan antara wilayah barat dan timur. Penurunan target terkait dengan tingginya biaya perdagangan internal, yang dalam banyak kasus membuat transaksi domestik lebih mahal daripada yang dilakukan dalam perdagangan internasional. Misalnya, bagi pedagang lokal, biaya pengangkutan komoditas dari pusat industri di Jawa ke Papua dan Sulawesi lebih tinggi daripada pengiriman produk yang sama untuk diekspor ke Jepang dan Eropa. Kebijakan pembangunan tol laut sangat penting untuk memperluas jangkauan perdagangan barang dan jasa dalam negeri yang secara praktis dapat mengurangi penyimpangan pendapatan daerah. Kementerian Perhubungan bersama dengan Pelindo II, PT. Pelni, Rajawali Nusantara Indonesia (RNI) dan Perikanan Nusantara (Perinus) mengatakan bahwa </w:t>
      </w:r>
      <w:r w:rsidR="00D00156">
        <w:rPr>
          <w:rFonts w:ascii="Times New Roman" w:eastAsia="Calibri" w:hAnsi="Times New Roman" w:cs="Times New Roman"/>
          <w:bCs/>
          <w:lang w:val="nb-NO"/>
        </w:rPr>
        <w:t>penyelenggaraan program</w:t>
      </w:r>
      <w:r w:rsidRPr="00114BB2">
        <w:rPr>
          <w:rFonts w:ascii="Times New Roman" w:eastAsia="Calibri" w:hAnsi="Times New Roman" w:cs="Times New Roman"/>
          <w:bCs/>
          <w:lang w:val="nb-NO"/>
        </w:rPr>
        <w:t xml:space="preserve"> Tol Laut Logistik di Natuna di</w:t>
      </w:r>
      <w:r w:rsidR="00D00156">
        <w:rPr>
          <w:rFonts w:ascii="Times New Roman" w:eastAsia="Calibri" w:hAnsi="Times New Roman" w:cs="Times New Roman"/>
          <w:bCs/>
          <w:lang w:val="nb-NO"/>
        </w:rPr>
        <w:t>harapkan</w:t>
      </w:r>
      <w:r w:rsidRPr="00114BB2">
        <w:rPr>
          <w:rFonts w:ascii="Times New Roman" w:eastAsia="Calibri" w:hAnsi="Times New Roman" w:cs="Times New Roman"/>
          <w:bCs/>
          <w:lang w:val="nb-NO"/>
        </w:rPr>
        <w:t xml:space="preserve"> dapat menjadi solusi untuk menekan disparitas harga-harga barang di daerah atau pulau terluar, terdalam, terdepan seperti di pulau Natuna</w:t>
      </w:r>
      <w:r w:rsidR="001435AB" w:rsidRPr="00114BB2">
        <w:rPr>
          <w:rFonts w:ascii="Times New Roman" w:eastAsia="Calibri" w:hAnsi="Times New Roman" w:cs="Times New Roman"/>
          <w:bCs/>
          <w:lang w:val="nb-NO"/>
        </w:rPr>
        <w:t xml:space="preserve"> dan Kepulauan Anambas</w:t>
      </w:r>
      <w:r w:rsidRPr="00114BB2">
        <w:rPr>
          <w:rFonts w:ascii="Times New Roman" w:eastAsia="Calibri" w:hAnsi="Times New Roman" w:cs="Times New Roman"/>
          <w:bCs/>
          <w:lang w:val="nb-NO"/>
        </w:rPr>
        <w:t>.</w:t>
      </w:r>
    </w:p>
    <w:p w14:paraId="7ECC683B" w14:textId="5C12BA32" w:rsidR="00F26BE0" w:rsidRPr="00114BB2" w:rsidRDefault="00497FE3" w:rsidP="008E15BA">
      <w:pPr>
        <w:autoSpaceDE w:val="0"/>
        <w:autoSpaceDN w:val="0"/>
        <w:adjustRightInd w:val="0"/>
        <w:spacing w:after="0" w:line="240" w:lineRule="auto"/>
        <w:ind w:firstLine="284"/>
        <w:jc w:val="both"/>
        <w:rPr>
          <w:rFonts w:ascii="Times New Roman" w:eastAsia="Calibri" w:hAnsi="Times New Roman" w:cs="Times New Roman"/>
          <w:bCs/>
          <w:lang w:val="nb-NO"/>
        </w:rPr>
      </w:pPr>
      <w:r>
        <w:rPr>
          <w:rFonts w:ascii="Times New Roman" w:eastAsia="Calibri" w:hAnsi="Times New Roman" w:cs="Times New Roman"/>
          <w:bCs/>
          <w:lang w:val="nb-NO"/>
        </w:rPr>
        <w:t>M</w:t>
      </w:r>
      <w:r w:rsidRPr="00497FE3">
        <w:rPr>
          <w:rFonts w:ascii="Times New Roman" w:eastAsia="Calibri" w:hAnsi="Times New Roman" w:cs="Times New Roman"/>
          <w:bCs/>
          <w:lang w:val="nb-NO"/>
        </w:rPr>
        <w:t xml:space="preserve">engembangan ekosistem pesisir (tol laut) yang menghubungkan pulau-pulau di seluruh </w:t>
      </w:r>
      <w:r w:rsidRPr="00497FE3">
        <w:rPr>
          <w:rFonts w:ascii="Times New Roman" w:eastAsia="Calibri" w:hAnsi="Times New Roman" w:cs="Times New Roman"/>
          <w:bCs/>
          <w:lang w:val="nb-NO"/>
        </w:rPr>
        <w:lastRenderedPageBreak/>
        <w:t xml:space="preserve">Indonesia adalah salah satu solusi utama untuk mengurangi ketegangan regional dan antar pulau. Membangun tol laut adalah salah satu alternatif yang dimaksudkan untuk menghasilkan biaya logistik yang lebih efisien yang berasal dari biaya laut angkutan.  Untuk memperkuat Visi Poros Maritim Dunia, yang menggambarkan pemahaman tentang geopolitik Indonesia dan isu-isu geostrategis dalam konteks global. Setiap peta </w:t>
      </w:r>
      <w:r>
        <w:rPr>
          <w:rFonts w:ascii="Times New Roman" w:eastAsia="Calibri" w:hAnsi="Times New Roman" w:cs="Times New Roman"/>
          <w:bCs/>
          <w:lang w:val="nb-NO"/>
        </w:rPr>
        <w:t xml:space="preserve">alur pelayaran </w:t>
      </w:r>
      <w:r w:rsidRPr="00497FE3">
        <w:rPr>
          <w:rFonts w:ascii="Times New Roman" w:eastAsia="Calibri" w:hAnsi="Times New Roman" w:cs="Times New Roman"/>
          <w:bCs/>
          <w:lang w:val="nb-NO"/>
        </w:rPr>
        <w:t xml:space="preserve">dunia yang muncul dari peta strategis Indonesia akan digunakan sebagai alat diplomatik yang berkaitan dengan tujuan strategik Indonesia. Oleh karena itu, </w:t>
      </w:r>
      <w:r>
        <w:rPr>
          <w:rFonts w:ascii="Times New Roman" w:eastAsia="Calibri" w:hAnsi="Times New Roman" w:cs="Times New Roman"/>
          <w:bCs/>
          <w:lang w:val="nb-NO"/>
        </w:rPr>
        <w:t>Poros maritim dunia</w:t>
      </w:r>
      <w:r w:rsidRPr="00497FE3">
        <w:rPr>
          <w:rFonts w:ascii="Times New Roman" w:eastAsia="Calibri" w:hAnsi="Times New Roman" w:cs="Times New Roman"/>
          <w:bCs/>
          <w:lang w:val="nb-NO"/>
        </w:rPr>
        <w:t xml:space="preserve"> </w:t>
      </w:r>
      <w:r>
        <w:rPr>
          <w:rFonts w:ascii="Times New Roman" w:eastAsia="Calibri" w:hAnsi="Times New Roman" w:cs="Times New Roman"/>
          <w:bCs/>
          <w:lang w:val="nb-NO"/>
        </w:rPr>
        <w:t xml:space="preserve">sebagai </w:t>
      </w:r>
      <w:r w:rsidRPr="00497FE3">
        <w:rPr>
          <w:rFonts w:ascii="Times New Roman" w:eastAsia="Calibri" w:hAnsi="Times New Roman" w:cs="Times New Roman"/>
          <w:bCs/>
          <w:lang w:val="nb-NO"/>
        </w:rPr>
        <w:t>politik internasional masa kini dan masa</w:t>
      </w:r>
      <w:r>
        <w:rPr>
          <w:rFonts w:ascii="Times New Roman" w:eastAsia="Calibri" w:hAnsi="Times New Roman" w:cs="Times New Roman"/>
          <w:bCs/>
          <w:lang w:val="nb-NO"/>
        </w:rPr>
        <w:t xml:space="preserve"> depan</w:t>
      </w:r>
      <w:r w:rsidRPr="00497FE3">
        <w:rPr>
          <w:rFonts w:ascii="Times New Roman" w:eastAsia="Calibri" w:hAnsi="Times New Roman" w:cs="Times New Roman"/>
          <w:bCs/>
          <w:lang w:val="nb-NO"/>
        </w:rPr>
        <w:t xml:space="preserve">, menunjuk Indonesia sebagai </w:t>
      </w:r>
      <w:r>
        <w:rPr>
          <w:rFonts w:ascii="Times New Roman" w:eastAsia="Calibri" w:hAnsi="Times New Roman" w:cs="Times New Roman"/>
          <w:bCs/>
          <w:lang w:val="nb-NO"/>
        </w:rPr>
        <w:t xml:space="preserve">poros </w:t>
      </w:r>
      <w:r w:rsidRPr="00497FE3">
        <w:rPr>
          <w:rFonts w:ascii="Times New Roman" w:eastAsia="Calibri" w:hAnsi="Times New Roman" w:cs="Times New Roman"/>
          <w:bCs/>
          <w:lang w:val="nb-NO"/>
        </w:rPr>
        <w:t xml:space="preserve">maritim dunia yang mempertahankan hak-hak rakyat dan </w:t>
      </w:r>
      <w:r>
        <w:rPr>
          <w:rFonts w:ascii="Times New Roman" w:eastAsia="Calibri" w:hAnsi="Times New Roman" w:cs="Times New Roman"/>
          <w:bCs/>
          <w:lang w:val="nb-NO"/>
        </w:rPr>
        <w:t>memakmurkan rakyat</w:t>
      </w:r>
      <w:r w:rsidRPr="00497FE3">
        <w:rPr>
          <w:rFonts w:ascii="Times New Roman" w:eastAsia="Calibri" w:hAnsi="Times New Roman" w:cs="Times New Roman"/>
          <w:bCs/>
          <w:lang w:val="nb-NO"/>
        </w:rPr>
        <w:t xml:space="preserve">. Menurut hukum maritim, tol </w:t>
      </w:r>
      <w:r>
        <w:rPr>
          <w:rFonts w:ascii="Times New Roman" w:eastAsia="Calibri" w:hAnsi="Times New Roman" w:cs="Times New Roman"/>
          <w:bCs/>
          <w:lang w:val="nb-NO"/>
        </w:rPr>
        <w:t xml:space="preserve">laut </w:t>
      </w:r>
      <w:r w:rsidRPr="00497FE3">
        <w:rPr>
          <w:rFonts w:ascii="Times New Roman" w:eastAsia="Calibri" w:hAnsi="Times New Roman" w:cs="Times New Roman"/>
          <w:bCs/>
          <w:lang w:val="nb-NO"/>
        </w:rPr>
        <w:t xml:space="preserve">harus dilindungi dan dikembangkan.  </w:t>
      </w:r>
    </w:p>
    <w:p w14:paraId="1B9EE76E" w14:textId="66951C40" w:rsidR="00B53B02" w:rsidRPr="00114BB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Pelaksanaan tol laut dan perkembangannya dari tahun 2018 sampai dengan tahun 2023 terjadi peningkatan trayek dari 18 trayek menjadi 39 trayek, dengan jumlah kapal juga mengalami </w:t>
      </w:r>
      <w:r w:rsidR="002E6D11" w:rsidRPr="00114BB2">
        <w:rPr>
          <w:rFonts w:ascii="Times New Roman" w:eastAsia="Calibri" w:hAnsi="Times New Roman" w:cs="Times New Roman"/>
          <w:bCs/>
          <w:lang w:val="nb-NO"/>
        </w:rPr>
        <w:t xml:space="preserve">kenaikan </w:t>
      </w:r>
      <w:r w:rsidRPr="00114BB2">
        <w:rPr>
          <w:rFonts w:ascii="Times New Roman" w:eastAsia="Calibri" w:hAnsi="Times New Roman" w:cs="Times New Roman"/>
          <w:bCs/>
          <w:lang w:val="nb-NO"/>
        </w:rPr>
        <w:t xml:space="preserve">dari 19 kapal menjadi 38 kapal.  Salah satu trayek yang menjadi objek penelitian adalah trayek </w:t>
      </w:r>
      <w:r w:rsidR="00AC69CF" w:rsidRPr="00114BB2">
        <w:rPr>
          <w:rFonts w:ascii="Times New Roman" w:eastAsia="Calibri" w:hAnsi="Times New Roman" w:cs="Times New Roman"/>
          <w:bCs/>
          <w:lang w:val="nb-NO"/>
        </w:rPr>
        <w:t>Rute T-3 yang melayani rute Tanjung Priok – Patimban –Kijang – Tarempa – Pulau Laut – Selat Lampa – Subi – Serasan – Midai -</w:t>
      </w:r>
      <w:r w:rsidR="009C648C" w:rsidRPr="00114BB2">
        <w:rPr>
          <w:rFonts w:ascii="Times New Roman" w:eastAsia="Calibri" w:hAnsi="Times New Roman" w:cs="Times New Roman"/>
          <w:bCs/>
          <w:lang w:val="nb-NO"/>
        </w:rPr>
        <w:t xml:space="preserve"> </w:t>
      </w:r>
      <w:r w:rsidR="00AC69CF" w:rsidRPr="00114BB2">
        <w:rPr>
          <w:rFonts w:ascii="Times New Roman" w:eastAsia="Calibri" w:hAnsi="Times New Roman" w:cs="Times New Roman"/>
          <w:bCs/>
          <w:lang w:val="nb-NO"/>
        </w:rPr>
        <w:t xml:space="preserve">Patimban - Tanjung Priok </w:t>
      </w:r>
      <w:r w:rsidRPr="00114BB2">
        <w:rPr>
          <w:rFonts w:ascii="Times New Roman" w:eastAsia="Calibri" w:hAnsi="Times New Roman" w:cs="Times New Roman"/>
          <w:bCs/>
          <w:lang w:val="nb-NO"/>
        </w:rPr>
        <w:t>dimana salah satu pelabuhan singgah adalah Tarempa yang berada di Kabupaten Kepulauan Anambas</w:t>
      </w:r>
      <w:r w:rsidR="0013332A" w:rsidRPr="00114BB2">
        <w:rPr>
          <w:rFonts w:ascii="Times New Roman" w:eastAsia="Calibri" w:hAnsi="Times New Roman" w:cs="Times New Roman"/>
          <w:bCs/>
          <w:lang w:val="nb-NO"/>
        </w:rPr>
        <w:t xml:space="preserve"> seperti pada Gambar 1</w:t>
      </w:r>
      <w:r w:rsidR="001810FA" w:rsidRPr="00114BB2">
        <w:rPr>
          <w:rFonts w:ascii="Times New Roman" w:eastAsia="Calibri" w:hAnsi="Times New Roman" w:cs="Times New Roman"/>
          <w:bCs/>
          <w:lang w:val="nb-NO"/>
        </w:rPr>
        <w:t xml:space="preserve">. </w:t>
      </w:r>
      <w:r w:rsidR="009C648C" w:rsidRPr="00114BB2">
        <w:rPr>
          <w:rFonts w:ascii="Times New Roman" w:eastAsia="Calibri" w:hAnsi="Times New Roman" w:cs="Times New Roman"/>
          <w:bCs/>
          <w:lang w:val="nb-NO"/>
        </w:rPr>
        <w:t>U</w:t>
      </w:r>
      <w:r w:rsidR="001810FA" w:rsidRPr="00114BB2">
        <w:rPr>
          <w:rFonts w:ascii="Times New Roman" w:eastAsia="Calibri" w:hAnsi="Times New Roman" w:cs="Times New Roman"/>
          <w:bCs/>
          <w:lang w:val="nb-NO"/>
        </w:rPr>
        <w:t xml:space="preserve">ntuk Kepulauan Anambas hanya satu Pelabuhan yaitu Tarempa dan </w:t>
      </w:r>
      <w:r w:rsidR="007E6A26" w:rsidRPr="00114BB2">
        <w:rPr>
          <w:rFonts w:ascii="Times New Roman" w:eastAsia="Calibri" w:hAnsi="Times New Roman" w:cs="Times New Roman"/>
          <w:bCs/>
          <w:lang w:val="nb-NO"/>
        </w:rPr>
        <w:t>pada</w:t>
      </w:r>
      <w:r w:rsidR="001810FA" w:rsidRPr="00114BB2">
        <w:rPr>
          <w:rFonts w:ascii="Times New Roman" w:eastAsia="Calibri" w:hAnsi="Times New Roman" w:cs="Times New Roman"/>
          <w:bCs/>
          <w:lang w:val="nb-NO"/>
        </w:rPr>
        <w:t xml:space="preserve"> Kepulauan Natuna</w:t>
      </w:r>
      <w:r w:rsidR="007E6A26" w:rsidRPr="00114BB2">
        <w:rPr>
          <w:rFonts w:ascii="Times New Roman" w:eastAsia="Calibri" w:hAnsi="Times New Roman" w:cs="Times New Roman"/>
          <w:bCs/>
          <w:lang w:val="nb-NO"/>
        </w:rPr>
        <w:t xml:space="preserve"> yaitu Pulau Laut, Selat Lampa, Subi, Serasan dan Midai</w:t>
      </w:r>
      <w:r w:rsidR="001810FA" w:rsidRPr="00114BB2">
        <w:rPr>
          <w:rFonts w:ascii="Times New Roman" w:eastAsia="Calibri" w:hAnsi="Times New Roman" w:cs="Times New Roman"/>
          <w:bCs/>
          <w:lang w:val="nb-NO"/>
        </w:rPr>
        <w:t xml:space="preserve">. </w:t>
      </w:r>
      <w:r w:rsidRPr="00114BB2">
        <w:rPr>
          <w:rFonts w:ascii="Times New Roman" w:eastAsia="Calibri" w:hAnsi="Times New Roman" w:cs="Times New Roman"/>
          <w:bCs/>
          <w:lang w:val="nb-NO"/>
        </w:rPr>
        <w:t xml:space="preserve"> Dengan adanya rute tersebut akan dilihat disparitas harga barang kebutuhan pokok dan barang penting disekitar Kelur</w:t>
      </w:r>
      <w:r w:rsidR="00540D67" w:rsidRPr="00114BB2">
        <w:rPr>
          <w:rFonts w:ascii="Times New Roman" w:eastAsia="Calibri" w:hAnsi="Times New Roman" w:cs="Times New Roman"/>
          <w:bCs/>
          <w:lang w:val="nb-NO"/>
        </w:rPr>
        <w:t>ah</w:t>
      </w:r>
      <w:r w:rsidRPr="00114BB2">
        <w:rPr>
          <w:rFonts w:ascii="Times New Roman" w:eastAsia="Calibri" w:hAnsi="Times New Roman" w:cs="Times New Roman"/>
          <w:bCs/>
          <w:lang w:val="nb-NO"/>
        </w:rPr>
        <w:t>an Tarempa Kecamatan Siantan. Dengan melakukan pengumpulan data di lokasi dan pedagang, Pemerintah Setempat serta Badan Pusat Statistik serta kuesioner untuk dilakukan analisis perbandingan harga kebutuhan pokok dan barang penting</w:t>
      </w:r>
      <w:r w:rsidR="008017BE" w:rsidRPr="00114BB2">
        <w:rPr>
          <w:rFonts w:ascii="Times New Roman" w:eastAsia="Calibri" w:hAnsi="Times New Roman" w:cs="Times New Roman"/>
          <w:bCs/>
          <w:lang w:val="nb-NO"/>
        </w:rPr>
        <w:t>.</w:t>
      </w:r>
      <w:r w:rsidR="00B53B02" w:rsidRPr="00114BB2">
        <w:rPr>
          <w:rFonts w:ascii="Times New Roman" w:eastAsia="Calibri" w:hAnsi="Times New Roman" w:cs="Times New Roman"/>
          <w:bCs/>
          <w:lang w:val="nb-NO"/>
        </w:rPr>
        <w:t xml:space="preserve"> </w:t>
      </w:r>
    </w:p>
    <w:p w14:paraId="5DF9A563" w14:textId="10666471"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13332A">
        <w:rPr>
          <w:rFonts w:ascii="Times New Roman" w:eastAsia="Calibri" w:hAnsi="Times New Roman" w:cs="Times New Roman"/>
          <w:bCs/>
          <w:noProof/>
          <w:lang w:val="en-US"/>
        </w:rPr>
        <w:drawing>
          <wp:inline distT="0" distB="0" distL="0" distR="0" wp14:anchorId="4328031D" wp14:editId="30F3177D">
            <wp:extent cx="2641600" cy="1315720"/>
            <wp:effectExtent l="0" t="0" r="6350" b="0"/>
            <wp:docPr id="194790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00073" name=""/>
                    <pic:cNvPicPr/>
                  </pic:nvPicPr>
                  <pic:blipFill>
                    <a:blip r:embed="rId11"/>
                    <a:stretch>
                      <a:fillRect/>
                    </a:stretch>
                  </pic:blipFill>
                  <pic:spPr>
                    <a:xfrm>
                      <a:off x="0" y="0"/>
                      <a:ext cx="2651046" cy="1320425"/>
                    </a:xfrm>
                    <a:prstGeom prst="rect">
                      <a:avLst/>
                    </a:prstGeom>
                  </pic:spPr>
                </pic:pic>
              </a:graphicData>
            </a:graphic>
          </wp:inline>
        </w:drawing>
      </w:r>
    </w:p>
    <w:p w14:paraId="43289E67" w14:textId="5E04935B" w:rsidR="0013332A" w:rsidRPr="00114BB2" w:rsidRDefault="0013332A" w:rsidP="00A76DFC">
      <w:pPr>
        <w:autoSpaceDE w:val="0"/>
        <w:autoSpaceDN w:val="0"/>
        <w:adjustRightInd w:val="0"/>
        <w:spacing w:after="0" w:line="240" w:lineRule="auto"/>
        <w:jc w:val="center"/>
        <w:rPr>
          <w:rFonts w:ascii="Times New Roman" w:eastAsia="Calibri" w:hAnsi="Times New Roman" w:cs="Times New Roman"/>
          <w:bCs/>
          <w:lang w:val="nb-NO"/>
        </w:rPr>
      </w:pPr>
      <w:r w:rsidRPr="00114BB2">
        <w:rPr>
          <w:rFonts w:ascii="Times New Roman" w:eastAsia="Calibri" w:hAnsi="Times New Roman" w:cs="Times New Roman"/>
          <w:bCs/>
          <w:lang w:val="nb-NO"/>
        </w:rPr>
        <w:t>Gambar 1. Rute T-3</w:t>
      </w:r>
    </w:p>
    <w:p w14:paraId="61FD9CF3" w14:textId="1FF1CD63" w:rsidR="0013332A" w:rsidRPr="00114BB2" w:rsidRDefault="0013332A" w:rsidP="00A76DFC">
      <w:pPr>
        <w:autoSpaceDE w:val="0"/>
        <w:autoSpaceDN w:val="0"/>
        <w:adjustRightInd w:val="0"/>
        <w:spacing w:after="0" w:line="240" w:lineRule="auto"/>
        <w:jc w:val="center"/>
        <w:rPr>
          <w:rFonts w:ascii="Times New Roman" w:eastAsia="Calibri" w:hAnsi="Times New Roman" w:cs="Times New Roman"/>
          <w:bCs/>
          <w:lang w:val="nb-NO"/>
        </w:rPr>
      </w:pPr>
      <w:r w:rsidRPr="00114BB2">
        <w:rPr>
          <w:rFonts w:ascii="Times New Roman" w:eastAsia="Calibri" w:hAnsi="Times New Roman" w:cs="Times New Roman"/>
          <w:bCs/>
          <w:lang w:val="nb-NO"/>
        </w:rPr>
        <w:t>Sumber : PT. Pelni</w:t>
      </w:r>
    </w:p>
    <w:p w14:paraId="44E3F73B" w14:textId="77777777" w:rsidR="0013332A" w:rsidRPr="00114BB2"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nb-NO"/>
        </w:rPr>
      </w:pPr>
    </w:p>
    <w:p w14:paraId="772CB0EC" w14:textId="56EE3A4A" w:rsidR="00BF33D0" w:rsidRPr="00114BB2" w:rsidRDefault="00BF33D0"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Pelabuhan Tarempa berlokasi di Jalan Pelabuhan Perintis No. 1 Tarempa Barat, Siantan, Kabupaten Kepulauan Anambas, Kepulauan Riau</w:t>
      </w:r>
      <w:r w:rsidR="00FB5BE6" w:rsidRPr="00114BB2">
        <w:rPr>
          <w:rFonts w:ascii="Times New Roman" w:eastAsia="Calibri" w:hAnsi="Times New Roman" w:cs="Times New Roman"/>
          <w:bCs/>
          <w:lang w:val="nb-NO"/>
        </w:rPr>
        <w:t xml:space="preserve"> Gambar </w:t>
      </w:r>
      <w:r w:rsidR="0013332A" w:rsidRPr="00114BB2">
        <w:rPr>
          <w:rFonts w:ascii="Times New Roman" w:eastAsia="Calibri" w:hAnsi="Times New Roman" w:cs="Times New Roman"/>
          <w:bCs/>
          <w:lang w:val="nb-NO"/>
        </w:rPr>
        <w:t>2</w:t>
      </w:r>
      <w:r w:rsidR="00FB5BE6" w:rsidRPr="00114BB2">
        <w:rPr>
          <w:rFonts w:ascii="Times New Roman" w:eastAsia="Calibri" w:hAnsi="Times New Roman" w:cs="Times New Roman"/>
          <w:bCs/>
          <w:lang w:val="nb-NO"/>
        </w:rPr>
        <w:t>.</w:t>
      </w:r>
      <w:r w:rsidRPr="00114BB2">
        <w:rPr>
          <w:rFonts w:ascii="Times New Roman" w:eastAsia="Calibri" w:hAnsi="Times New Roman" w:cs="Times New Roman"/>
          <w:bCs/>
          <w:lang w:val="nb-NO"/>
        </w:rPr>
        <w:t xml:space="preserve"> dan Kantor UPP (Unit Penyelenggara Pelabuhan) Tarempa memiliki fasilitas pelabuhan </w:t>
      </w:r>
      <w:r w:rsidRPr="00114BB2">
        <w:rPr>
          <w:rFonts w:ascii="Times New Roman" w:eastAsia="Calibri" w:hAnsi="Times New Roman" w:cs="Times New Roman"/>
          <w:bCs/>
          <w:lang w:val="nb-NO"/>
        </w:rPr>
        <w:t xml:space="preserve">di 6 (Enam) wilayah kerja yaitu Tarempa, Letung, Midai, Sedanau, Selat Lampa, </w:t>
      </w:r>
      <w:r w:rsidR="00FB5BE6" w:rsidRPr="00114BB2">
        <w:rPr>
          <w:rFonts w:ascii="Times New Roman" w:eastAsia="Calibri" w:hAnsi="Times New Roman" w:cs="Times New Roman"/>
          <w:bCs/>
          <w:lang w:val="nb-NO"/>
        </w:rPr>
        <w:t>Serasan, Pulau Laut, Seluan dan Subi.</w:t>
      </w:r>
      <w:r w:rsidR="00AC69CF" w:rsidRPr="00114BB2">
        <w:rPr>
          <w:rFonts w:ascii="Times New Roman" w:eastAsia="Calibri" w:hAnsi="Times New Roman" w:cs="Times New Roman"/>
          <w:bCs/>
          <w:lang w:val="nb-NO"/>
        </w:rPr>
        <w:t xml:space="preserve"> Kepulauan Anambas mencakup 10 (sepuluh) kecamatan yaitu Kecamatan Jemaja, Kecamatan Jemaja Timur, Kecamatan Jemaja Barat, Kecamatan Siantan Selatan, Kecamatan Siantan, Kecamatan Siantan Timur, Kecamatan Siantan Tengah, Kecamatan Siantan Palmatak, Kecamatan Siantan Utara, dan Kecamatan Kute Siantan</w:t>
      </w:r>
    </w:p>
    <w:p w14:paraId="4144B8CD" w14:textId="71585E15" w:rsidR="00FB5BE6" w:rsidRPr="00114BB2" w:rsidRDefault="0049695B" w:rsidP="00F26BE0">
      <w:pPr>
        <w:autoSpaceDE w:val="0"/>
        <w:autoSpaceDN w:val="0"/>
        <w:adjustRightInd w:val="0"/>
        <w:spacing w:after="0" w:line="240" w:lineRule="auto"/>
        <w:ind w:firstLine="426"/>
        <w:jc w:val="both"/>
        <w:rPr>
          <w:rFonts w:ascii="Times New Roman" w:eastAsia="Calibri" w:hAnsi="Times New Roman" w:cs="Times New Roman"/>
          <w:bCs/>
          <w:lang w:val="nb-NO"/>
        </w:rPr>
      </w:pPr>
      <w:r w:rsidRPr="0049695B">
        <w:rPr>
          <w:rFonts w:ascii="Times New Roman" w:eastAsia="Calibri" w:hAnsi="Times New Roman" w:cs="Times New Roman"/>
          <w:bCs/>
          <w:noProof/>
        </w:rPr>
        <w:drawing>
          <wp:anchor distT="0" distB="0" distL="114300" distR="114300" simplePos="0" relativeHeight="251666432" behindDoc="0" locked="0" layoutInCell="1" allowOverlap="1" wp14:anchorId="7D5F0C35" wp14:editId="79BEF415">
            <wp:simplePos x="0" y="0"/>
            <wp:positionH relativeFrom="column">
              <wp:align>left</wp:align>
            </wp:positionH>
            <wp:positionV relativeFrom="paragraph">
              <wp:posOffset>170815</wp:posOffset>
            </wp:positionV>
            <wp:extent cx="2809875" cy="1435100"/>
            <wp:effectExtent l="0" t="0" r="9525" b="0"/>
            <wp:wrapThrough wrapText="bothSides">
              <wp:wrapPolygon edited="0">
                <wp:start x="0" y="0"/>
                <wp:lineTo x="0" y="21218"/>
                <wp:lineTo x="21527" y="21218"/>
                <wp:lineTo x="21527" y="0"/>
                <wp:lineTo x="0" y="0"/>
              </wp:wrapPolygon>
            </wp:wrapThrough>
            <wp:docPr id="9" name="Picture Placeholder 8">
              <a:extLst xmlns:a="http://schemas.openxmlformats.org/drawingml/2006/main">
                <a:ext uri="{FF2B5EF4-FFF2-40B4-BE49-F238E27FC236}">
                  <a16:creationId xmlns:a16="http://schemas.microsoft.com/office/drawing/2014/main" id="{580459A6-74F1-49C9-B51B-9878E21EB1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Placeholder 8">
                      <a:extLst>
                        <a:ext uri="{FF2B5EF4-FFF2-40B4-BE49-F238E27FC236}">
                          <a16:creationId xmlns:a16="http://schemas.microsoft.com/office/drawing/2014/main" id="{580459A6-74F1-49C9-B51B-9878E21EB18F}"/>
                        </a:ext>
                      </a:extLst>
                    </pic:cNvPr>
                    <pic:cNvPicPr>
                      <a:picLocks noGrp="1"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809875" cy="1435100"/>
                    </a:xfrm>
                    <a:custGeom>
                      <a:avLst/>
                      <a:gdLst>
                        <a:gd name="connsiteX0" fmla="*/ 0 w 11961876"/>
                        <a:gd name="connsiteY0" fmla="*/ 0 h 6858000"/>
                        <a:gd name="connsiteX1" fmla="*/ 11961876 w 11961876"/>
                        <a:gd name="connsiteY1" fmla="*/ 0 h 6858000"/>
                        <a:gd name="connsiteX2" fmla="*/ 11961876 w 11961876"/>
                        <a:gd name="connsiteY2" fmla="*/ 6858000 h 6858000"/>
                        <a:gd name="connsiteX3" fmla="*/ 0 w 11961876"/>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1961876" h="6858000">
                          <a:moveTo>
                            <a:pt x="0" y="0"/>
                          </a:moveTo>
                          <a:lnTo>
                            <a:pt x="11961876" y="0"/>
                          </a:lnTo>
                          <a:lnTo>
                            <a:pt x="11961876" y="6858000"/>
                          </a:lnTo>
                          <a:lnTo>
                            <a:pt x="0" y="6858000"/>
                          </a:lnTo>
                          <a:close/>
                        </a:path>
                      </a:pathLst>
                    </a:custGeom>
                    <a:solidFill>
                      <a:schemeClr val="accent6">
                        <a:lumMod val="20000"/>
                        <a:lumOff val="80000"/>
                      </a:schemeClr>
                    </a:solidFill>
                  </pic:spPr>
                </pic:pic>
              </a:graphicData>
            </a:graphic>
            <wp14:sizeRelH relativeFrom="page">
              <wp14:pctWidth>0</wp14:pctWidth>
            </wp14:sizeRelH>
            <wp14:sizeRelV relativeFrom="page">
              <wp14:pctHeight>0</wp14:pctHeight>
            </wp14:sizeRelV>
          </wp:anchor>
        </w:drawing>
      </w:r>
    </w:p>
    <w:p w14:paraId="33823AF4" w14:textId="4580981D" w:rsidR="00FB5BE6" w:rsidRPr="00114BB2" w:rsidRDefault="00FB5BE6" w:rsidP="00A76DFC">
      <w:pPr>
        <w:autoSpaceDE w:val="0"/>
        <w:autoSpaceDN w:val="0"/>
        <w:adjustRightInd w:val="0"/>
        <w:spacing w:after="0" w:line="240" w:lineRule="auto"/>
        <w:jc w:val="both"/>
        <w:rPr>
          <w:rFonts w:ascii="Times New Roman" w:eastAsia="Calibri" w:hAnsi="Times New Roman" w:cs="Times New Roman"/>
          <w:bCs/>
          <w:lang w:val="nb-NO"/>
        </w:rPr>
      </w:pPr>
    </w:p>
    <w:p w14:paraId="68852C7F" w14:textId="21C3C239" w:rsidR="00BF33D0" w:rsidRPr="00114BB2" w:rsidRDefault="00FB5BE6" w:rsidP="00A76DFC">
      <w:pPr>
        <w:autoSpaceDE w:val="0"/>
        <w:autoSpaceDN w:val="0"/>
        <w:adjustRightInd w:val="0"/>
        <w:spacing w:after="0" w:line="240" w:lineRule="auto"/>
        <w:ind w:firstLine="426"/>
        <w:jc w:val="center"/>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Gambar </w:t>
      </w:r>
      <w:r w:rsidR="0013332A" w:rsidRPr="00114BB2">
        <w:rPr>
          <w:rFonts w:ascii="Times New Roman" w:eastAsia="Calibri" w:hAnsi="Times New Roman" w:cs="Times New Roman"/>
          <w:bCs/>
          <w:lang w:val="nb-NO"/>
        </w:rPr>
        <w:t>2</w:t>
      </w:r>
      <w:r w:rsidRPr="00114BB2">
        <w:rPr>
          <w:rFonts w:ascii="Times New Roman" w:eastAsia="Calibri" w:hAnsi="Times New Roman" w:cs="Times New Roman"/>
          <w:bCs/>
          <w:lang w:val="nb-NO"/>
        </w:rPr>
        <w:t>. Pelabuhan Tarempa</w:t>
      </w:r>
    </w:p>
    <w:p w14:paraId="609E891F" w14:textId="52B54E5A" w:rsidR="00FB5BE6" w:rsidRPr="00114BB2" w:rsidRDefault="00FB5BE6" w:rsidP="00A76DFC">
      <w:pPr>
        <w:autoSpaceDE w:val="0"/>
        <w:autoSpaceDN w:val="0"/>
        <w:adjustRightInd w:val="0"/>
        <w:spacing w:after="0" w:line="240" w:lineRule="auto"/>
        <w:ind w:firstLine="284"/>
        <w:jc w:val="center"/>
        <w:rPr>
          <w:rFonts w:ascii="Times New Roman" w:eastAsia="Calibri" w:hAnsi="Times New Roman" w:cs="Times New Roman"/>
          <w:bCs/>
          <w:lang w:val="nb-NO"/>
        </w:rPr>
      </w:pPr>
      <w:r w:rsidRPr="00114BB2">
        <w:rPr>
          <w:rFonts w:ascii="Times New Roman" w:eastAsia="Calibri" w:hAnsi="Times New Roman" w:cs="Times New Roman"/>
          <w:bCs/>
          <w:lang w:val="nb-NO"/>
        </w:rPr>
        <w:t>Sumber. Penulis</w:t>
      </w:r>
    </w:p>
    <w:p w14:paraId="5BB6FACD" w14:textId="77777777" w:rsidR="00FB5BE6" w:rsidRPr="00114BB2" w:rsidRDefault="00FB5BE6" w:rsidP="00F26BE0">
      <w:pPr>
        <w:autoSpaceDE w:val="0"/>
        <w:autoSpaceDN w:val="0"/>
        <w:adjustRightInd w:val="0"/>
        <w:spacing w:after="0" w:line="240" w:lineRule="auto"/>
        <w:ind w:firstLine="426"/>
        <w:jc w:val="both"/>
        <w:rPr>
          <w:rFonts w:ascii="Times New Roman" w:eastAsia="Calibri" w:hAnsi="Times New Roman" w:cs="Times New Roman"/>
          <w:bCs/>
          <w:lang w:val="nb-NO"/>
        </w:rPr>
      </w:pPr>
    </w:p>
    <w:p w14:paraId="0E7F4D7F" w14:textId="77777777" w:rsidR="002E6D11" w:rsidRPr="00114BB2" w:rsidRDefault="002E6D11" w:rsidP="002E6D11">
      <w:pPr>
        <w:pStyle w:val="ListParagraph"/>
        <w:autoSpaceDE w:val="0"/>
        <w:autoSpaceDN w:val="0"/>
        <w:adjustRightInd w:val="0"/>
        <w:spacing w:after="0" w:line="240" w:lineRule="auto"/>
        <w:jc w:val="both"/>
        <w:rPr>
          <w:rFonts w:ascii="Times New Roman" w:eastAsia="Calibri" w:hAnsi="Times New Roman" w:cs="Times New Roman"/>
          <w:b/>
          <w:lang w:val="nb-NO"/>
        </w:rPr>
      </w:pPr>
    </w:p>
    <w:p w14:paraId="3AD685B5" w14:textId="77777777" w:rsidR="00B5269A" w:rsidRDefault="00540D67" w:rsidP="008E15BA">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Salah </w:t>
      </w:r>
      <w:r w:rsidR="0022105B">
        <w:rPr>
          <w:rFonts w:ascii="Times New Roman" w:eastAsia="Calibri" w:hAnsi="Times New Roman" w:cs="Times New Roman"/>
          <w:bCs/>
          <w:lang w:val="nb-NO"/>
        </w:rPr>
        <w:t xml:space="preserve">satu </w:t>
      </w:r>
      <w:r w:rsidRPr="00114BB2">
        <w:rPr>
          <w:rFonts w:ascii="Times New Roman" w:eastAsia="Calibri" w:hAnsi="Times New Roman" w:cs="Times New Roman"/>
          <w:bCs/>
          <w:lang w:val="nb-NO"/>
        </w:rPr>
        <w:t xml:space="preserve">program tol laut di daerah timur adalah </w:t>
      </w:r>
      <w:r w:rsidR="0022105B">
        <w:rPr>
          <w:rFonts w:ascii="Times New Roman" w:eastAsia="Calibri" w:hAnsi="Times New Roman" w:cs="Times New Roman"/>
          <w:bCs/>
          <w:lang w:val="nb-NO"/>
        </w:rPr>
        <w:t xml:space="preserve">daerah </w:t>
      </w:r>
      <w:r w:rsidR="002E6D11" w:rsidRPr="00114BB2">
        <w:rPr>
          <w:rFonts w:ascii="Times New Roman" w:eastAsia="Calibri" w:hAnsi="Times New Roman" w:cs="Times New Roman"/>
          <w:bCs/>
          <w:lang w:val="nb-NO"/>
        </w:rPr>
        <w:t>Saumlaki</w:t>
      </w:r>
      <w:r w:rsidR="0022105B">
        <w:rPr>
          <w:rFonts w:ascii="Times New Roman" w:eastAsia="Calibri" w:hAnsi="Times New Roman" w:cs="Times New Roman"/>
          <w:bCs/>
          <w:lang w:val="nb-NO"/>
        </w:rPr>
        <w:t xml:space="preserve"> yang berada di</w:t>
      </w:r>
      <w:r w:rsidR="002E6D11" w:rsidRPr="00114BB2">
        <w:rPr>
          <w:rFonts w:ascii="Times New Roman" w:eastAsia="Calibri" w:hAnsi="Times New Roman" w:cs="Times New Roman"/>
          <w:bCs/>
          <w:lang w:val="nb-NO"/>
        </w:rPr>
        <w:t xml:space="preserve"> Kabupaten Kepulauan Tanimbar Provinsi Maluku dimana operasi rute Tol Laut </w:t>
      </w:r>
      <w:r w:rsidR="00B5269A">
        <w:rPr>
          <w:rFonts w:ascii="Times New Roman" w:eastAsia="Calibri" w:hAnsi="Times New Roman" w:cs="Times New Roman"/>
          <w:bCs/>
          <w:lang w:val="nb-NO"/>
        </w:rPr>
        <w:t xml:space="preserve">meliputi </w:t>
      </w:r>
      <w:r w:rsidR="002E6D11" w:rsidRPr="00114BB2">
        <w:rPr>
          <w:rFonts w:ascii="Times New Roman" w:eastAsia="Calibri" w:hAnsi="Times New Roman" w:cs="Times New Roman"/>
          <w:bCs/>
          <w:lang w:val="nb-NO"/>
        </w:rPr>
        <w:t xml:space="preserve">Tanjung Perak – Saumlaki – Dobo – Tanjung Perak. </w:t>
      </w:r>
      <w:r w:rsidR="0022105B">
        <w:rPr>
          <w:rFonts w:ascii="Times New Roman" w:eastAsia="Calibri" w:hAnsi="Times New Roman" w:cs="Times New Roman"/>
          <w:bCs/>
          <w:lang w:val="nb-NO"/>
        </w:rPr>
        <w:t xml:space="preserve">Program </w:t>
      </w:r>
      <w:r w:rsidR="0022105B" w:rsidRPr="0022105B">
        <w:rPr>
          <w:rFonts w:ascii="Times New Roman" w:eastAsia="Calibri" w:hAnsi="Times New Roman" w:cs="Times New Roman"/>
          <w:bCs/>
          <w:lang w:val="nb-NO"/>
        </w:rPr>
        <w:t>ini memiliki dampak pada harga komoditas yang diperdagangkan melalui pelabuhan Tol Laut</w:t>
      </w:r>
      <w:r w:rsidR="0022105B">
        <w:rPr>
          <w:rFonts w:ascii="Times New Roman" w:eastAsia="Calibri" w:hAnsi="Times New Roman" w:cs="Times New Roman"/>
          <w:bCs/>
          <w:lang w:val="nb-NO"/>
        </w:rPr>
        <w:t xml:space="preserve"> </w:t>
      </w:r>
      <w:r w:rsidR="0022105B" w:rsidRPr="0022105B">
        <w:rPr>
          <w:rFonts w:ascii="Times New Roman" w:eastAsia="Calibri" w:hAnsi="Times New Roman" w:cs="Times New Roman"/>
          <w:bCs/>
          <w:lang w:val="nb-NO"/>
        </w:rPr>
        <w:t>Pelabuhan Saumlaki</w:t>
      </w:r>
      <w:r w:rsidR="0022105B">
        <w:rPr>
          <w:rFonts w:ascii="Times New Roman" w:eastAsia="Calibri" w:hAnsi="Times New Roman" w:cs="Times New Roman"/>
          <w:bCs/>
          <w:lang w:val="nb-NO"/>
        </w:rPr>
        <w:t>, Pelabuhan ini</w:t>
      </w:r>
      <w:r w:rsidR="0022105B" w:rsidRPr="0022105B">
        <w:rPr>
          <w:rFonts w:ascii="Times New Roman" w:eastAsia="Calibri" w:hAnsi="Times New Roman" w:cs="Times New Roman"/>
          <w:bCs/>
          <w:lang w:val="nb-NO"/>
        </w:rPr>
        <w:t xml:space="preserve"> juga melayani kapal laut penumpang, kapal logistik reguler, dan terdapat </w:t>
      </w:r>
      <w:r w:rsidR="0022105B">
        <w:rPr>
          <w:rFonts w:ascii="Times New Roman" w:eastAsia="Calibri" w:hAnsi="Times New Roman" w:cs="Times New Roman"/>
          <w:bCs/>
          <w:lang w:val="nb-NO"/>
        </w:rPr>
        <w:t xml:space="preserve">juga </w:t>
      </w:r>
      <w:r w:rsidR="0022105B" w:rsidRPr="0022105B">
        <w:rPr>
          <w:rFonts w:ascii="Times New Roman" w:eastAsia="Calibri" w:hAnsi="Times New Roman" w:cs="Times New Roman"/>
          <w:bCs/>
          <w:lang w:val="nb-NO"/>
        </w:rPr>
        <w:t xml:space="preserve">Pelabuhan Penyeberangan/ASDP. Produk Domestik Regional Bruto (PDRB) dan gambaran perubahan basis ekonomi wilayah dengan </w:t>
      </w:r>
      <w:r w:rsidR="00B5269A">
        <w:rPr>
          <w:rFonts w:ascii="Times New Roman" w:eastAsia="Calibri" w:hAnsi="Times New Roman" w:cs="Times New Roman"/>
          <w:bCs/>
          <w:lang w:val="nb-NO"/>
        </w:rPr>
        <w:t>menggunakan</w:t>
      </w:r>
      <w:r w:rsidR="00B5269A">
        <w:rPr>
          <w:rFonts w:ascii="Times New Roman" w:eastAsia="Calibri" w:hAnsi="Times New Roman" w:cs="Times New Roman"/>
          <w:bCs/>
          <w:lang w:val="nb-NO"/>
        </w:rPr>
        <w:t xml:space="preserve"> </w:t>
      </w:r>
      <w:r w:rsidR="0022105B" w:rsidRPr="0022105B">
        <w:rPr>
          <w:rFonts w:ascii="Times New Roman" w:eastAsia="Calibri" w:hAnsi="Times New Roman" w:cs="Times New Roman"/>
          <w:bCs/>
          <w:lang w:val="nb-NO"/>
        </w:rPr>
        <w:t xml:space="preserve">metode penilaian berdasarkan indikator Location Quotient (LQ). </w:t>
      </w:r>
      <w:r w:rsidR="00B5269A">
        <w:rPr>
          <w:rFonts w:ascii="Times New Roman" w:eastAsia="Calibri" w:hAnsi="Times New Roman" w:cs="Times New Roman"/>
          <w:bCs/>
          <w:lang w:val="nb-NO"/>
        </w:rPr>
        <w:t>memp</w:t>
      </w:r>
      <w:r w:rsidR="0022105B" w:rsidRPr="00B5269A">
        <w:rPr>
          <w:rFonts w:ascii="Times New Roman" w:eastAsia="Calibri" w:hAnsi="Times New Roman" w:cs="Times New Roman"/>
          <w:bCs/>
          <w:lang w:val="nb-NO"/>
        </w:rPr>
        <w:t>erlihat</w:t>
      </w:r>
      <w:r w:rsidR="00B5269A">
        <w:rPr>
          <w:rFonts w:ascii="Times New Roman" w:eastAsia="Calibri" w:hAnsi="Times New Roman" w:cs="Times New Roman"/>
          <w:bCs/>
          <w:lang w:val="nb-NO"/>
        </w:rPr>
        <w:t>kan</w:t>
      </w:r>
      <w:r w:rsidR="0022105B" w:rsidRPr="00B5269A">
        <w:rPr>
          <w:rFonts w:ascii="Times New Roman" w:eastAsia="Calibri" w:hAnsi="Times New Roman" w:cs="Times New Roman"/>
          <w:bCs/>
          <w:lang w:val="nb-NO"/>
        </w:rPr>
        <w:t xml:space="preserve"> </w:t>
      </w:r>
      <w:r w:rsidR="00B5269A">
        <w:rPr>
          <w:rFonts w:ascii="Times New Roman" w:eastAsia="Calibri" w:hAnsi="Times New Roman" w:cs="Times New Roman"/>
          <w:bCs/>
          <w:lang w:val="nb-NO"/>
        </w:rPr>
        <w:t xml:space="preserve">adanya </w:t>
      </w:r>
      <w:r w:rsidR="0022105B" w:rsidRPr="00B5269A">
        <w:rPr>
          <w:rFonts w:ascii="Times New Roman" w:eastAsia="Calibri" w:hAnsi="Times New Roman" w:cs="Times New Roman"/>
          <w:bCs/>
          <w:lang w:val="nb-NO"/>
        </w:rPr>
        <w:t xml:space="preserve">perkembangan sektor perekonomian tertentu yang </w:t>
      </w:r>
      <w:r w:rsidR="00B5269A">
        <w:rPr>
          <w:rFonts w:ascii="Times New Roman" w:eastAsia="Calibri" w:hAnsi="Times New Roman" w:cs="Times New Roman"/>
          <w:bCs/>
          <w:lang w:val="nb-NO"/>
        </w:rPr>
        <w:t>ber</w:t>
      </w:r>
      <w:r w:rsidR="0022105B" w:rsidRPr="00B5269A">
        <w:rPr>
          <w:rFonts w:ascii="Times New Roman" w:eastAsia="Calibri" w:hAnsi="Times New Roman" w:cs="Times New Roman"/>
          <w:bCs/>
          <w:lang w:val="nb-NO"/>
        </w:rPr>
        <w:t xml:space="preserve">kembang menjadi </w:t>
      </w:r>
      <w:r w:rsidR="00B5269A">
        <w:rPr>
          <w:rFonts w:ascii="Times New Roman" w:eastAsia="Calibri" w:hAnsi="Times New Roman" w:cs="Times New Roman"/>
          <w:bCs/>
          <w:lang w:val="nb-NO"/>
        </w:rPr>
        <w:t xml:space="preserve">suatu </w:t>
      </w:r>
      <w:r w:rsidR="0022105B" w:rsidRPr="00B5269A">
        <w:rPr>
          <w:rFonts w:ascii="Times New Roman" w:eastAsia="Calibri" w:hAnsi="Times New Roman" w:cs="Times New Roman"/>
          <w:bCs/>
          <w:lang w:val="nb-NO"/>
        </w:rPr>
        <w:t>basis perekonomian karena adanya program tol laut.</w:t>
      </w:r>
      <w:r w:rsidR="00B5269A" w:rsidRPr="00B5269A">
        <w:rPr>
          <w:rFonts w:ascii="Times New Roman" w:eastAsia="Calibri" w:hAnsi="Times New Roman" w:cs="Times New Roman"/>
          <w:bCs/>
          <w:lang w:val="nb-NO"/>
        </w:rPr>
        <w:t xml:space="preserve"> </w:t>
      </w:r>
    </w:p>
    <w:p w14:paraId="7FEA7C1D" w14:textId="50AF240C" w:rsidR="002E6D11" w:rsidRPr="00114BB2" w:rsidRDefault="00B5269A" w:rsidP="008E15BA">
      <w:pPr>
        <w:autoSpaceDE w:val="0"/>
        <w:autoSpaceDN w:val="0"/>
        <w:adjustRightInd w:val="0"/>
        <w:spacing w:after="0" w:line="240" w:lineRule="auto"/>
        <w:ind w:firstLine="284"/>
        <w:jc w:val="both"/>
        <w:rPr>
          <w:rFonts w:ascii="Times New Roman" w:eastAsia="Calibri" w:hAnsi="Times New Roman" w:cs="Times New Roman"/>
          <w:bCs/>
          <w:lang w:val="nb-NO"/>
        </w:rPr>
      </w:pPr>
      <w:r>
        <w:rPr>
          <w:rFonts w:ascii="Times New Roman" w:eastAsia="Calibri" w:hAnsi="Times New Roman" w:cs="Times New Roman"/>
          <w:bCs/>
          <w:lang w:val="nb-NO"/>
        </w:rPr>
        <w:t xml:space="preserve">Dengan program tol laut </w:t>
      </w:r>
      <w:r w:rsidR="002E6D11" w:rsidRPr="00B5269A">
        <w:rPr>
          <w:rFonts w:ascii="Times New Roman" w:eastAsia="Calibri" w:hAnsi="Times New Roman" w:cs="Times New Roman"/>
          <w:bCs/>
          <w:lang w:val="nb-NO"/>
        </w:rPr>
        <w:t xml:space="preserve">adanya perubahan harga barang pokok dan barang penting yang menjadi komoditi yang rutin didistribusikan ke wilayah Kepulauan Tanimbar. </w:t>
      </w:r>
      <w:r>
        <w:rPr>
          <w:rFonts w:ascii="Times New Roman" w:eastAsia="Calibri" w:hAnsi="Times New Roman" w:cs="Times New Roman"/>
          <w:bCs/>
          <w:lang w:val="nb-NO"/>
        </w:rPr>
        <w:t xml:space="preserve">Dalam </w:t>
      </w:r>
      <w:r w:rsidR="002E6D11" w:rsidRPr="00114BB2">
        <w:rPr>
          <w:rFonts w:ascii="Times New Roman" w:eastAsia="Calibri" w:hAnsi="Times New Roman" w:cs="Times New Roman"/>
          <w:bCs/>
          <w:lang w:val="nb-NO"/>
        </w:rPr>
        <w:t xml:space="preserve">rentang tahun 2015-2016 </w:t>
      </w:r>
      <w:r>
        <w:rPr>
          <w:rFonts w:ascii="Times New Roman" w:eastAsia="Calibri" w:hAnsi="Times New Roman" w:cs="Times New Roman"/>
          <w:bCs/>
          <w:lang w:val="nb-NO"/>
        </w:rPr>
        <w:t>u</w:t>
      </w:r>
      <w:r w:rsidRPr="00114BB2">
        <w:rPr>
          <w:rFonts w:ascii="Times New Roman" w:eastAsia="Calibri" w:hAnsi="Times New Roman" w:cs="Times New Roman"/>
          <w:bCs/>
          <w:lang w:val="nb-NO"/>
        </w:rPr>
        <w:t xml:space="preserve">ntuk kebutuhan barang pokok </w:t>
      </w:r>
      <w:r w:rsidR="002E6D11" w:rsidRPr="00114BB2">
        <w:rPr>
          <w:rFonts w:ascii="Times New Roman" w:eastAsia="Calibri" w:hAnsi="Times New Roman" w:cs="Times New Roman"/>
          <w:bCs/>
          <w:lang w:val="nb-NO"/>
        </w:rPr>
        <w:t xml:space="preserve">mengalami penurunan harga mencapai 8% -12% </w:t>
      </w:r>
      <w:r>
        <w:rPr>
          <w:rFonts w:ascii="Times New Roman" w:eastAsia="Calibri" w:hAnsi="Times New Roman" w:cs="Times New Roman"/>
          <w:bCs/>
          <w:lang w:val="nb-NO"/>
        </w:rPr>
        <w:t xml:space="preserve">dan pada jenis </w:t>
      </w:r>
      <w:r w:rsidR="002E6D11" w:rsidRPr="00114BB2">
        <w:rPr>
          <w:rFonts w:ascii="Times New Roman" w:eastAsia="Calibri" w:hAnsi="Times New Roman" w:cs="Times New Roman"/>
          <w:bCs/>
          <w:lang w:val="nb-NO"/>
        </w:rPr>
        <w:t>barang penting ter</w:t>
      </w:r>
      <w:r>
        <w:rPr>
          <w:rFonts w:ascii="Times New Roman" w:eastAsia="Calibri" w:hAnsi="Times New Roman" w:cs="Times New Roman"/>
          <w:bCs/>
          <w:lang w:val="nb-NO"/>
        </w:rPr>
        <w:t>jadi</w:t>
      </w:r>
      <w:r w:rsidR="002E6D11" w:rsidRPr="00114BB2">
        <w:rPr>
          <w:rFonts w:ascii="Times New Roman" w:eastAsia="Calibri" w:hAnsi="Times New Roman" w:cs="Times New Roman"/>
          <w:bCs/>
          <w:lang w:val="nb-NO"/>
        </w:rPr>
        <w:t xml:space="preserve"> penurunan harga </w:t>
      </w:r>
      <w:r>
        <w:rPr>
          <w:rFonts w:ascii="Times New Roman" w:eastAsia="Calibri" w:hAnsi="Times New Roman" w:cs="Times New Roman"/>
          <w:bCs/>
          <w:lang w:val="nb-NO"/>
        </w:rPr>
        <w:t xml:space="preserve">sampai </w:t>
      </w:r>
      <w:r w:rsidR="002E6D11" w:rsidRPr="00114BB2">
        <w:rPr>
          <w:rFonts w:ascii="Times New Roman" w:eastAsia="Calibri" w:hAnsi="Times New Roman" w:cs="Times New Roman"/>
          <w:bCs/>
          <w:lang w:val="nb-NO"/>
        </w:rPr>
        <w:t>mencapai 9% - 13% pada wilayah di Saumlaki</w:t>
      </w:r>
      <w:r>
        <w:rPr>
          <w:rFonts w:ascii="Times New Roman" w:eastAsia="Calibri" w:hAnsi="Times New Roman" w:cs="Times New Roman"/>
          <w:bCs/>
          <w:lang w:val="nb-NO"/>
        </w:rPr>
        <w:t xml:space="preserve"> dan sekitranya</w:t>
      </w:r>
      <w:r w:rsidR="002E6D11" w:rsidRPr="00114BB2">
        <w:rPr>
          <w:rFonts w:ascii="Times New Roman" w:eastAsia="Calibri" w:hAnsi="Times New Roman" w:cs="Times New Roman"/>
          <w:bCs/>
          <w:lang w:val="nb-NO"/>
        </w:rPr>
        <w:t xml:space="preserve">.  </w:t>
      </w:r>
      <w:r>
        <w:rPr>
          <w:rFonts w:ascii="Times New Roman" w:eastAsia="Calibri" w:hAnsi="Times New Roman" w:cs="Times New Roman"/>
          <w:bCs/>
          <w:lang w:val="nb-NO"/>
        </w:rPr>
        <w:t>H</w:t>
      </w:r>
      <w:r w:rsidR="002E6D11" w:rsidRPr="00114BB2">
        <w:rPr>
          <w:rFonts w:ascii="Times New Roman" w:eastAsia="Calibri" w:hAnsi="Times New Roman" w:cs="Times New Roman"/>
          <w:bCs/>
          <w:lang w:val="nb-NO"/>
        </w:rPr>
        <w:t xml:space="preserve">asil perhitungan dan analisis LQ terhadap nilai PDRB Atas Dasar Harga Berlaku, </w:t>
      </w:r>
      <w:r>
        <w:rPr>
          <w:rFonts w:ascii="Times New Roman" w:eastAsia="Calibri" w:hAnsi="Times New Roman" w:cs="Times New Roman"/>
          <w:bCs/>
          <w:lang w:val="nb-NO"/>
        </w:rPr>
        <w:t>memper</w:t>
      </w:r>
      <w:r w:rsidR="002E6D11" w:rsidRPr="00114BB2">
        <w:rPr>
          <w:rFonts w:ascii="Times New Roman" w:eastAsia="Calibri" w:hAnsi="Times New Roman" w:cs="Times New Roman"/>
          <w:bCs/>
          <w:lang w:val="nb-NO"/>
        </w:rPr>
        <w:t>lihat</w:t>
      </w:r>
      <w:r>
        <w:rPr>
          <w:rFonts w:ascii="Times New Roman" w:eastAsia="Calibri" w:hAnsi="Times New Roman" w:cs="Times New Roman"/>
          <w:bCs/>
          <w:lang w:val="nb-NO"/>
        </w:rPr>
        <w:t>kan</w:t>
      </w:r>
      <w:r w:rsidR="002E6D11" w:rsidRPr="00114BB2">
        <w:rPr>
          <w:rFonts w:ascii="Times New Roman" w:eastAsia="Calibri" w:hAnsi="Times New Roman" w:cs="Times New Roman"/>
          <w:bCs/>
          <w:lang w:val="nb-NO"/>
        </w:rPr>
        <w:t xml:space="preserve"> bahwa nilai LQ untuk sektor Pertanian, Kehutanan, Perikanan mengalami peningkatan </w:t>
      </w:r>
      <w:r>
        <w:rPr>
          <w:rFonts w:ascii="Times New Roman" w:eastAsia="Calibri" w:hAnsi="Times New Roman" w:cs="Times New Roman"/>
          <w:bCs/>
          <w:lang w:val="nb-NO"/>
        </w:rPr>
        <w:t xml:space="preserve">dengan </w:t>
      </w:r>
      <w:r w:rsidR="002E6D11" w:rsidRPr="00114BB2">
        <w:rPr>
          <w:rFonts w:ascii="Times New Roman" w:eastAsia="Calibri" w:hAnsi="Times New Roman" w:cs="Times New Roman"/>
          <w:bCs/>
          <w:lang w:val="nb-NO"/>
        </w:rPr>
        <w:t xml:space="preserve">cukup signifikan </w:t>
      </w:r>
      <w:r>
        <w:rPr>
          <w:rFonts w:ascii="Times New Roman" w:eastAsia="Calibri" w:hAnsi="Times New Roman" w:cs="Times New Roman"/>
          <w:bCs/>
          <w:lang w:val="nb-NO"/>
        </w:rPr>
        <w:t xml:space="preserve">dari </w:t>
      </w:r>
      <w:r w:rsidR="002E6D11" w:rsidRPr="00114BB2">
        <w:rPr>
          <w:rFonts w:ascii="Times New Roman" w:eastAsia="Calibri" w:hAnsi="Times New Roman" w:cs="Times New Roman"/>
          <w:bCs/>
          <w:lang w:val="nb-NO"/>
        </w:rPr>
        <w:t>tahun 2019 dimana dari 0,84 meningkat menjadi 0,99</w:t>
      </w:r>
      <w:r w:rsidR="00FE5F35">
        <w:rPr>
          <w:rFonts w:ascii="Times New Roman" w:eastAsia="Calibri" w:hAnsi="Times New Roman" w:cs="Times New Roman"/>
          <w:bCs/>
          <w:lang w:val="nb-NO"/>
        </w:rPr>
        <w:t xml:space="preserve">, </w:t>
      </w:r>
      <w:r w:rsidR="002E6D11" w:rsidRPr="00114BB2">
        <w:rPr>
          <w:rFonts w:ascii="Times New Roman" w:eastAsia="Calibri" w:hAnsi="Times New Roman" w:cs="Times New Roman"/>
          <w:bCs/>
          <w:lang w:val="nb-NO"/>
        </w:rPr>
        <w:lastRenderedPageBreak/>
        <w:t xml:space="preserve">tahun 2016 </w:t>
      </w:r>
      <w:r w:rsidR="00FE5F35">
        <w:rPr>
          <w:rFonts w:ascii="Times New Roman" w:eastAsia="Calibri" w:hAnsi="Times New Roman" w:cs="Times New Roman"/>
          <w:bCs/>
          <w:lang w:val="nb-NO"/>
        </w:rPr>
        <w:t xml:space="preserve">merupakan </w:t>
      </w:r>
      <w:r w:rsidR="002E6D11" w:rsidRPr="00114BB2">
        <w:rPr>
          <w:rFonts w:ascii="Times New Roman" w:eastAsia="Calibri" w:hAnsi="Times New Roman" w:cs="Times New Roman"/>
          <w:bCs/>
          <w:lang w:val="nb-NO"/>
        </w:rPr>
        <w:t xml:space="preserve">menjadi tahun dimana Tol Laut sudah beroperasi dan mengangkut muatan balik berupa komoditi hasil pertanian dari Kepualauan Tanimbar. </w:t>
      </w:r>
      <w:r w:rsidR="00FE5F35">
        <w:rPr>
          <w:rFonts w:ascii="Times New Roman" w:eastAsia="Calibri" w:hAnsi="Times New Roman" w:cs="Times New Roman"/>
          <w:bCs/>
          <w:lang w:val="nb-NO"/>
        </w:rPr>
        <w:t xml:space="preserve">Dan </w:t>
      </w:r>
      <w:r w:rsidR="002E6D11" w:rsidRPr="00114BB2">
        <w:rPr>
          <w:rFonts w:ascii="Times New Roman" w:eastAsia="Calibri" w:hAnsi="Times New Roman" w:cs="Times New Roman"/>
          <w:bCs/>
          <w:lang w:val="nb-NO"/>
        </w:rPr>
        <w:t xml:space="preserve">pada tahun 2021 </w:t>
      </w:r>
      <w:r w:rsidR="00FE5F35">
        <w:rPr>
          <w:rFonts w:ascii="Times New Roman" w:eastAsia="Calibri" w:hAnsi="Times New Roman" w:cs="Times New Roman"/>
          <w:bCs/>
          <w:lang w:val="nb-NO"/>
        </w:rPr>
        <w:t xml:space="preserve">untuk </w:t>
      </w:r>
      <w:r w:rsidR="00FE5F35" w:rsidRPr="00114BB2">
        <w:rPr>
          <w:rFonts w:ascii="Times New Roman" w:eastAsia="Calibri" w:hAnsi="Times New Roman" w:cs="Times New Roman"/>
          <w:bCs/>
          <w:lang w:val="nb-NO"/>
        </w:rPr>
        <w:t>sektor basis perkonomian Kabupaten Kepulauan Tanimbar</w:t>
      </w:r>
      <w:r w:rsidR="00FE5F35" w:rsidRPr="00114BB2">
        <w:rPr>
          <w:rFonts w:ascii="Times New Roman" w:eastAsia="Calibri" w:hAnsi="Times New Roman" w:cs="Times New Roman"/>
          <w:bCs/>
          <w:lang w:val="nb-NO"/>
        </w:rPr>
        <w:t xml:space="preserve"> </w:t>
      </w:r>
      <w:r w:rsidR="00FE5F35">
        <w:rPr>
          <w:rFonts w:ascii="Times New Roman" w:eastAsia="Calibri" w:hAnsi="Times New Roman" w:cs="Times New Roman"/>
          <w:bCs/>
          <w:lang w:val="nb-NO"/>
        </w:rPr>
        <w:t xml:space="preserve"> bahwa </w:t>
      </w:r>
      <w:r w:rsidR="002E6D11" w:rsidRPr="00114BB2">
        <w:rPr>
          <w:rFonts w:ascii="Times New Roman" w:eastAsia="Calibri" w:hAnsi="Times New Roman" w:cs="Times New Roman"/>
          <w:bCs/>
          <w:lang w:val="nb-NO"/>
        </w:rPr>
        <w:t>nilai LQ untuk sektor Pertanian, Kehutanan, Perikanan ini meningkat menjadi 1,05.</w:t>
      </w:r>
    </w:p>
    <w:p w14:paraId="48B6D63E" w14:textId="77777777" w:rsidR="00BF33D0" w:rsidRPr="00114BB2" w:rsidRDefault="00BF33D0" w:rsidP="00B04841">
      <w:pPr>
        <w:autoSpaceDE w:val="0"/>
        <w:autoSpaceDN w:val="0"/>
        <w:adjustRightInd w:val="0"/>
        <w:spacing w:after="0" w:line="240" w:lineRule="auto"/>
        <w:ind w:firstLine="426"/>
        <w:jc w:val="both"/>
        <w:rPr>
          <w:rFonts w:ascii="Times New Roman" w:eastAsia="Calibri" w:hAnsi="Times New Roman" w:cs="Times New Roman"/>
          <w:b/>
          <w:bCs/>
          <w:lang w:val="nb-NO"/>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3FDF1E70" w14:textId="77777777" w:rsidR="005E7FFE" w:rsidRDefault="005E7FFE" w:rsidP="008E15BA">
      <w:pPr>
        <w:autoSpaceDE w:val="0"/>
        <w:autoSpaceDN w:val="0"/>
        <w:adjustRightInd w:val="0"/>
        <w:spacing w:after="0" w:line="240" w:lineRule="auto"/>
        <w:ind w:firstLine="284"/>
        <w:jc w:val="both"/>
        <w:rPr>
          <w:rFonts w:ascii="Times New Roman" w:eastAsia="Calibri" w:hAnsi="Times New Roman" w:cs="Times New Roman"/>
          <w:lang w:val="en-US"/>
        </w:rPr>
      </w:pPr>
    </w:p>
    <w:p w14:paraId="7E3C958A" w14:textId="7FDD81EB" w:rsidR="009E4EEE" w:rsidRPr="00114BB2" w:rsidRDefault="00F30C75" w:rsidP="005E7FFE">
      <w:pPr>
        <w:autoSpaceDE w:val="0"/>
        <w:autoSpaceDN w:val="0"/>
        <w:adjustRightInd w:val="0"/>
        <w:spacing w:after="0" w:line="240" w:lineRule="auto"/>
        <w:ind w:firstLine="426"/>
        <w:jc w:val="both"/>
        <w:rPr>
          <w:rFonts w:ascii="Times New Roman" w:eastAsia="Calibri" w:hAnsi="Times New Roman" w:cs="Times New Roman"/>
          <w:lang w:val="nb-NO"/>
        </w:rPr>
      </w:pP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mengetahui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rute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kebutuhan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pokok</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barang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penting</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di</w:t>
      </w:r>
      <w:r>
        <w:rPr>
          <w:rFonts w:ascii="Times New Roman" w:eastAsia="Calibri" w:hAnsi="Times New Roman" w:cs="Times New Roman"/>
          <w:lang w:val="en-US"/>
        </w:rPr>
        <w:t>lakukan</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pen</w:t>
      </w:r>
      <w:r>
        <w:rPr>
          <w:rFonts w:ascii="Times New Roman" w:eastAsia="Calibri" w:hAnsi="Times New Roman" w:cs="Times New Roman"/>
          <w:lang w:val="en-US"/>
        </w:rPr>
        <w:t>gumpulan</w:t>
      </w:r>
      <w:proofErr w:type="spellEnd"/>
      <w:r>
        <w:rPr>
          <w:rFonts w:ascii="Times New Roman" w:eastAsia="Calibri" w:hAnsi="Times New Roman" w:cs="Times New Roman"/>
          <w:lang w:val="en-US"/>
        </w:rPr>
        <w:t xml:space="preserve"> data</w:t>
      </w:r>
      <w:r w:rsidR="00540D67">
        <w:rPr>
          <w:rFonts w:ascii="Times New Roman" w:eastAsia="Calibri" w:hAnsi="Times New Roman" w:cs="Times New Roman"/>
          <w:lang w:val="en-US"/>
        </w:rPr>
        <w:t>,</w:t>
      </w:r>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baik</w:t>
      </w:r>
      <w:proofErr w:type="spellEnd"/>
      <w:r w:rsidR="009B76A0">
        <w:rPr>
          <w:rFonts w:ascii="Times New Roman" w:eastAsia="Calibri" w:hAnsi="Times New Roman" w:cs="Times New Roman"/>
          <w:lang w:val="en-US"/>
        </w:rPr>
        <w:t xml:space="preserve"> data primer dan </w:t>
      </w:r>
      <w:proofErr w:type="spellStart"/>
      <w:r w:rsidR="009B76A0">
        <w:rPr>
          <w:rFonts w:ascii="Times New Roman" w:eastAsia="Calibri" w:hAnsi="Times New Roman" w:cs="Times New Roman"/>
          <w:lang w:val="en-US"/>
        </w:rPr>
        <w:t>sekunder</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juga </w:t>
      </w:r>
      <w:proofErr w:type="spellStart"/>
      <w:r w:rsidR="009B76A0">
        <w:rPr>
          <w:rFonts w:ascii="Times New Roman" w:eastAsia="Calibri" w:hAnsi="Times New Roman" w:cs="Times New Roman"/>
          <w:lang w:val="en-US"/>
        </w:rPr>
        <w:t>dilakukan</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wawancara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terhadap</w:t>
      </w:r>
      <w:proofErr w:type="spellEnd"/>
      <w:r w:rsidR="009B76A0">
        <w:rPr>
          <w:rFonts w:ascii="Times New Roman" w:eastAsia="Calibri" w:hAnsi="Times New Roman" w:cs="Times New Roman"/>
          <w:lang w:val="en-US"/>
        </w:rPr>
        <w:t xml:space="preserve"> distributor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pedagang</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eceran</w:t>
      </w:r>
      <w:proofErr w:type="spellEnd"/>
      <w:r w:rsidR="009B76A0">
        <w:rPr>
          <w:rFonts w:ascii="Times New Roman" w:eastAsia="Calibri" w:hAnsi="Times New Roman" w:cs="Times New Roman"/>
          <w:lang w:val="en-US"/>
        </w:rPr>
        <w:t xml:space="preserve"> di Pasar </w:t>
      </w:r>
      <w:proofErr w:type="spellStart"/>
      <w:r w:rsidR="009B76A0">
        <w:rPr>
          <w:rFonts w:ascii="Times New Roman" w:eastAsia="Calibri" w:hAnsi="Times New Roman" w:cs="Times New Roman"/>
          <w:lang w:val="en-US"/>
        </w:rPr>
        <w:t>Inpres</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Tarempa</w:t>
      </w:r>
      <w:proofErr w:type="spellEnd"/>
      <w:r w:rsidR="009B76A0">
        <w:rPr>
          <w:rFonts w:ascii="Times New Roman" w:eastAsia="Calibri" w:hAnsi="Times New Roman" w:cs="Times New Roman"/>
          <w:lang w:val="en-US"/>
        </w:rPr>
        <w:t xml:space="preserve">. </w:t>
      </w:r>
      <w:r w:rsidR="009E4EEE" w:rsidRPr="00114BB2">
        <w:rPr>
          <w:rFonts w:ascii="Times New Roman" w:eastAsia="Calibri" w:hAnsi="Times New Roman" w:cs="Times New Roman"/>
          <w:lang w:val="nb-NO"/>
        </w:rPr>
        <w:t>Berdas</w:t>
      </w:r>
      <w:r w:rsidR="0039219A" w:rsidRPr="00114BB2">
        <w:rPr>
          <w:rFonts w:ascii="Times New Roman" w:eastAsia="Calibri" w:hAnsi="Times New Roman" w:cs="Times New Roman"/>
          <w:lang w:val="nb-NO"/>
        </w:rPr>
        <w:t>a</w:t>
      </w:r>
      <w:r w:rsidR="009E4EEE" w:rsidRPr="00114BB2">
        <w:rPr>
          <w:rFonts w:ascii="Times New Roman" w:eastAsia="Calibri" w:hAnsi="Times New Roman" w:cs="Times New Roman"/>
          <w:lang w:val="nb-NO"/>
        </w:rPr>
        <w:t xml:space="preserve">rkan Peraturan Presiden Nomor 59 Tahun 2020 yang termasuk </w:t>
      </w:r>
      <w:r w:rsidR="00FE5F35">
        <w:rPr>
          <w:rFonts w:ascii="Times New Roman" w:eastAsia="Calibri" w:hAnsi="Times New Roman" w:cs="Times New Roman"/>
          <w:lang w:val="nb-NO"/>
        </w:rPr>
        <w:t xml:space="preserve">barang </w:t>
      </w:r>
      <w:r w:rsidR="009E4EEE" w:rsidRPr="00114BB2">
        <w:rPr>
          <w:rFonts w:ascii="Times New Roman" w:eastAsia="Calibri" w:hAnsi="Times New Roman" w:cs="Times New Roman"/>
          <w:lang w:val="nb-NO"/>
        </w:rPr>
        <w:t>kebutuhan pokok adalah 1. Beras, 2. Kedelai bahan baku tahu/ tempe; 3. Cabe, 4. Bawang merah, 5. Gula, 6. Minyak goreng, 7. Tepung terigu, 8. Daging sapi, 9. Daging ayam ras, 10. Telur ayam ras, 11. Ikan segar (bandeng, kembung, tongkol / tuna / cakalang) dan untuk barang penting adalah Benih (padi, jagung, kedelai), 2. Pupuk 3. Gas elpiji 3 kg, 4. Triplek, 5. Semen, 6. Besi baja, konstruksi, dan 7. Baja ringan.</w:t>
      </w:r>
    </w:p>
    <w:p w14:paraId="5AA292C3" w14:textId="7759BBAB" w:rsidR="00DD4B3D" w:rsidRPr="00114BB2" w:rsidRDefault="00DD4B3D" w:rsidP="008E15BA">
      <w:pPr>
        <w:autoSpaceDE w:val="0"/>
        <w:autoSpaceDN w:val="0"/>
        <w:adjustRightInd w:val="0"/>
        <w:spacing w:after="0" w:line="240" w:lineRule="auto"/>
        <w:ind w:firstLine="284"/>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Uji statistik yang digunakan untuk mengolah data dengan menggunakan statistika non parametrik dimana untuk pengujian tidak memperhatikan adanya </w:t>
      </w:r>
      <w:r w:rsidR="00FE5F35">
        <w:rPr>
          <w:rFonts w:ascii="Times New Roman" w:eastAsia="Calibri" w:hAnsi="Times New Roman" w:cs="Times New Roman"/>
          <w:lang w:val="nb-NO"/>
        </w:rPr>
        <w:t>dugaan-dugaan</w:t>
      </w:r>
      <w:r w:rsidRPr="00114BB2">
        <w:rPr>
          <w:rFonts w:ascii="Times New Roman" w:eastAsia="Calibri" w:hAnsi="Times New Roman" w:cs="Times New Roman"/>
          <w:lang w:val="nb-NO"/>
        </w:rPr>
        <w:t xml:space="preserve"> mengenai sebaran data populasinya (sebaran dari data tidak diketahui dan tidak </w:t>
      </w:r>
      <w:r w:rsidR="00FE5F35">
        <w:rPr>
          <w:rFonts w:ascii="Times New Roman" w:eastAsia="Calibri" w:hAnsi="Times New Roman" w:cs="Times New Roman"/>
          <w:lang w:val="nb-NO"/>
        </w:rPr>
        <w:t>harus</w:t>
      </w:r>
      <w:r w:rsidRPr="00114BB2">
        <w:rPr>
          <w:rFonts w:ascii="Times New Roman" w:eastAsia="Calibri" w:hAnsi="Times New Roman" w:cs="Times New Roman"/>
          <w:lang w:val="nb-NO"/>
        </w:rPr>
        <w:t xml:space="preserve"> berdistribusi normal). Metode yang dipakai adalah dengan metode Wilcoxon.</w:t>
      </w:r>
      <w:r w:rsidR="008F3689" w:rsidRPr="00114BB2">
        <w:rPr>
          <w:rFonts w:ascii="Times New Roman" w:eastAsia="Calibri" w:hAnsi="Times New Roman" w:cs="Times New Roman"/>
          <w:lang w:val="nb-NO"/>
        </w:rPr>
        <w:t xml:space="preserve"> Uji peringkat Wilcoxon mengasumsikan bahwa informasi dalam besaran dan tanda perbedaan antara observasi berpasangan</w:t>
      </w:r>
      <w:r w:rsidRPr="00114BB2">
        <w:rPr>
          <w:rFonts w:ascii="Times New Roman" w:eastAsia="Calibri" w:hAnsi="Times New Roman" w:cs="Times New Roman"/>
          <w:lang w:val="nb-NO"/>
        </w:rPr>
        <w:t xml:space="preserve"> </w:t>
      </w:r>
      <w:r w:rsidR="008F3689" w:rsidRPr="00114BB2">
        <w:rPr>
          <w:rFonts w:ascii="Times New Roman" w:eastAsia="Calibri" w:hAnsi="Times New Roman" w:cs="Times New Roman"/>
          <w:lang w:val="nb-NO"/>
        </w:rPr>
        <w:t>dengan skala ordinal atau interval tetapi data berdistribusi tidak normal</w:t>
      </w:r>
      <w:r w:rsidR="004E6577" w:rsidRPr="00114BB2">
        <w:rPr>
          <w:rFonts w:ascii="Times New Roman" w:eastAsia="Calibri" w:hAnsi="Times New Roman" w:cs="Times New Roman"/>
          <w:lang w:val="nb-NO"/>
        </w:rPr>
        <w:t>, dengan hipotesis untuk nilai H0 = tidak ada perbedaan antara 2 variabel</w:t>
      </w:r>
    </w:p>
    <w:p w14:paraId="034D4DAC" w14:textId="42BACC66" w:rsidR="004E6577" w:rsidRPr="00114BB2" w:rsidRDefault="004E6577" w:rsidP="008E15BA">
      <w:pPr>
        <w:autoSpaceDE w:val="0"/>
        <w:autoSpaceDN w:val="0"/>
        <w:adjustRightInd w:val="0"/>
        <w:spacing w:after="0" w:line="240" w:lineRule="auto"/>
        <w:ind w:firstLine="284"/>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   H1 = ada perbedaan antara 2 variabel</w:t>
      </w:r>
    </w:p>
    <w:p w14:paraId="0E750508" w14:textId="5BAA5631" w:rsidR="00DF2BBC" w:rsidRDefault="004E6577" w:rsidP="004E6577">
      <w:pPr>
        <w:autoSpaceDE w:val="0"/>
        <w:autoSpaceDN w:val="0"/>
        <w:adjustRightInd w:val="0"/>
        <w:spacing w:after="0" w:line="240" w:lineRule="auto"/>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Berdasarkan </w:t>
      </w:r>
      <w:r w:rsidR="00DF2BBC" w:rsidRPr="00114BB2">
        <w:rPr>
          <w:rFonts w:ascii="Times New Roman" w:eastAsia="Calibri" w:hAnsi="Times New Roman" w:cs="Times New Roman"/>
          <w:lang w:val="nb-NO"/>
        </w:rPr>
        <w:t>hasil hipotesis, memakai pedoman dari uji Wilcoxon adalah</w:t>
      </w:r>
      <w:r w:rsidR="004B41DF" w:rsidRPr="00114BB2">
        <w:rPr>
          <w:rFonts w:ascii="Times New Roman" w:eastAsia="Calibri" w:hAnsi="Times New Roman" w:cs="Times New Roman"/>
          <w:lang w:val="nb-NO"/>
        </w:rPr>
        <w:t xml:space="preserve"> </w:t>
      </w:r>
      <w:r w:rsidR="00DF2BBC" w:rsidRPr="00114BB2">
        <w:rPr>
          <w:rFonts w:ascii="Times New Roman" w:eastAsia="Calibri" w:hAnsi="Times New Roman" w:cs="Times New Roman"/>
          <w:lang w:val="nb-NO"/>
        </w:rPr>
        <w:t>Apabila nilai Asymp Sig.(2-tailed) &gt; 0,05 maka H0 diterima, jika nilai Asymp Sig.(2-tailed) &lt; 0,05 maka H0 ditolak.</w:t>
      </w:r>
    </w:p>
    <w:p w14:paraId="1DE5FEEE" w14:textId="77777777" w:rsidR="001554A8" w:rsidRPr="00114BB2" w:rsidRDefault="001554A8" w:rsidP="004E6577">
      <w:pPr>
        <w:autoSpaceDE w:val="0"/>
        <w:autoSpaceDN w:val="0"/>
        <w:adjustRightInd w:val="0"/>
        <w:spacing w:after="0" w:line="240" w:lineRule="auto"/>
        <w:jc w:val="both"/>
        <w:rPr>
          <w:rFonts w:ascii="Times New Roman" w:eastAsia="Calibri" w:hAnsi="Times New Roman" w:cs="Times New Roman"/>
          <w:lang w:val="nb-NO"/>
        </w:rPr>
      </w:pP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0F9F58C7" w14:textId="167A44C7" w:rsidR="00137E8C" w:rsidRPr="00114BB2" w:rsidRDefault="00137E8C"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rPr>
      </w:pPr>
      <w:r w:rsidRPr="00114BB2">
        <w:rPr>
          <w:rFonts w:ascii="Times New Roman" w:eastAsia="Calibri" w:hAnsi="Times New Roman" w:cs="Times New Roman"/>
        </w:rPr>
        <w:t xml:space="preserve">Dukungan terhadap program tol laut, Kementerian Perdagangan juga melakukan penginputan data harga untuk kebutuhan pokok yang tersedia dalam website http://geraimaritim.kemendag.go.id/ dalam konteks gerai maritim, dimana data harga berdasarkan perkabupaten, perbulan, dan pertahun. Untuk melihat dampak disparitas harga pada penelitian ini, hasil rekapitulasi dari data gerai </w:t>
      </w:r>
      <w:r w:rsidRPr="00114BB2">
        <w:rPr>
          <w:rFonts w:ascii="Times New Roman" w:eastAsia="Calibri" w:hAnsi="Times New Roman" w:cs="Times New Roman"/>
        </w:rPr>
        <w:t>maritim tahun 2018 sampai dengan tahun 2023 sebagai objek penelitian pada Kabupaten Anambas dengan harga rata</w:t>
      </w:r>
      <w:r w:rsidR="00851306" w:rsidRPr="00114BB2">
        <w:rPr>
          <w:rFonts w:ascii="Times New Roman" w:eastAsia="Calibri" w:hAnsi="Times New Roman" w:cs="Times New Roman"/>
        </w:rPr>
        <w:t>-rata</w:t>
      </w:r>
      <w:r w:rsidRPr="00114BB2">
        <w:rPr>
          <w:rFonts w:ascii="Times New Roman" w:eastAsia="Calibri" w:hAnsi="Times New Roman" w:cs="Times New Roman"/>
        </w:rPr>
        <w:t xml:space="preserve"> dari bahan pokok yang sebagai sampel, seperti pada Tabel 1 dan Tabel 2.  </w:t>
      </w:r>
    </w:p>
    <w:p w14:paraId="677C5373" w14:textId="77777777" w:rsidR="00137E8C" w:rsidRPr="00114BB2" w:rsidRDefault="00137E8C" w:rsidP="00137E8C">
      <w:pPr>
        <w:pStyle w:val="ListParagraph"/>
        <w:autoSpaceDE w:val="0"/>
        <w:autoSpaceDN w:val="0"/>
        <w:adjustRightInd w:val="0"/>
        <w:spacing w:after="0" w:line="240" w:lineRule="auto"/>
        <w:ind w:left="360"/>
        <w:rPr>
          <w:rFonts w:ascii="Times New Roman" w:eastAsia="Calibri" w:hAnsi="Times New Roman" w:cs="Times New Roman"/>
        </w:rPr>
      </w:pPr>
    </w:p>
    <w:p w14:paraId="1B09B55B" w14:textId="3B93B2D4" w:rsidR="00137E8C" w:rsidRPr="0039219A" w:rsidRDefault="00137E8C" w:rsidP="00303F70">
      <w:pPr>
        <w:pStyle w:val="ListParagraph"/>
        <w:autoSpaceDE w:val="0"/>
        <w:autoSpaceDN w:val="0"/>
        <w:adjustRightInd w:val="0"/>
        <w:spacing w:after="0" w:line="240" w:lineRule="auto"/>
        <w:ind w:left="360"/>
        <w:rPr>
          <w:rFonts w:ascii="Times New Roman" w:eastAsia="Calibri" w:hAnsi="Times New Roman" w:cs="Times New Roman"/>
          <w:lang w:val="en-US"/>
        </w:rPr>
      </w:pPr>
      <w:r w:rsidRPr="00114BB2">
        <w:rPr>
          <w:rFonts w:ascii="Times New Roman" w:eastAsia="Calibri" w:hAnsi="Times New Roman" w:cs="Times New Roman"/>
          <w:lang w:val="nb-NO"/>
        </w:rPr>
        <w:t xml:space="preserve">Tabel 1. Harga Bahan Pokok di Kab. </w:t>
      </w:r>
      <w:proofErr w:type="spellStart"/>
      <w:r w:rsidR="00303F70">
        <w:rPr>
          <w:rFonts w:ascii="Times New Roman" w:eastAsia="Calibri" w:hAnsi="Times New Roman" w:cs="Times New Roman"/>
          <w:lang w:val="en-US"/>
        </w:rPr>
        <w:t>A</w:t>
      </w:r>
      <w:r w:rsidRPr="0039219A">
        <w:rPr>
          <w:rFonts w:ascii="Times New Roman" w:eastAsia="Calibri" w:hAnsi="Times New Roman" w:cs="Times New Roman"/>
          <w:lang w:val="en-US"/>
        </w:rPr>
        <w:t>nambas</w:t>
      </w:r>
      <w:proofErr w:type="spellEnd"/>
    </w:p>
    <w:p w14:paraId="5E7F2638"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lang w:val="en-US"/>
        </w:rPr>
      </w:pPr>
    </w:p>
    <w:p w14:paraId="4EEA1B18"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049519F6" wp14:editId="7C46F743">
            <wp:extent cx="2835275" cy="1568450"/>
            <wp:effectExtent l="0" t="0" r="3175" b="0"/>
            <wp:docPr id="207217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275" cy="1568450"/>
                    </a:xfrm>
                    <a:prstGeom prst="rect">
                      <a:avLst/>
                    </a:prstGeom>
                    <a:noFill/>
                    <a:ln>
                      <a:noFill/>
                    </a:ln>
                  </pic:spPr>
                </pic:pic>
              </a:graphicData>
            </a:graphic>
          </wp:inline>
        </w:drawing>
      </w:r>
    </w:p>
    <w:p w14:paraId="061E3F04" w14:textId="64C58433" w:rsidR="00137E8C"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51642104" w14:textId="77777777" w:rsidR="00137E8C" w:rsidRDefault="00137E8C" w:rsidP="00137E8C">
      <w:pPr>
        <w:pStyle w:val="ListParagraph"/>
        <w:autoSpaceDE w:val="0"/>
        <w:autoSpaceDN w:val="0"/>
        <w:adjustRightInd w:val="0"/>
        <w:spacing w:after="0" w:line="240" w:lineRule="auto"/>
        <w:rPr>
          <w:rFonts w:ascii="Times New Roman" w:eastAsia="Calibri" w:hAnsi="Times New Roman" w:cs="Times New Roman"/>
          <w:lang w:val="en-US"/>
        </w:rPr>
      </w:pPr>
    </w:p>
    <w:p w14:paraId="095388DF" w14:textId="1B1873C9" w:rsidR="00137E8C" w:rsidRPr="0039219A"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2</w:t>
      </w:r>
      <w:r w:rsidRPr="0039219A">
        <w:rPr>
          <w:rFonts w:ascii="Times New Roman" w:eastAsia="Calibri" w:hAnsi="Times New Roman" w:cs="Times New Roman"/>
          <w:lang w:val="en-US"/>
        </w:rPr>
        <w:t xml:space="preserve">. Harga Bahan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Anambas</w:t>
      </w:r>
      <w:proofErr w:type="spellEnd"/>
    </w:p>
    <w:p w14:paraId="64B6947F"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b/>
          <w:bCs/>
        </w:rPr>
      </w:pPr>
    </w:p>
    <w:p w14:paraId="4B6BC2E6"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2DC3309B" wp14:editId="33571EE7">
            <wp:extent cx="2835275" cy="1473200"/>
            <wp:effectExtent l="0" t="0" r="3175" b="0"/>
            <wp:docPr id="910254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5275" cy="1473200"/>
                    </a:xfrm>
                    <a:prstGeom prst="rect">
                      <a:avLst/>
                    </a:prstGeom>
                    <a:noFill/>
                    <a:ln>
                      <a:noFill/>
                    </a:ln>
                  </pic:spPr>
                </pic:pic>
              </a:graphicData>
            </a:graphic>
          </wp:inline>
        </w:drawing>
      </w:r>
    </w:p>
    <w:p w14:paraId="0020C794" w14:textId="086D7D16" w:rsidR="00137E8C" w:rsidRPr="00114BB2" w:rsidRDefault="00137E8C" w:rsidP="00CE7D4E">
      <w:pPr>
        <w:pStyle w:val="ListParagraph"/>
        <w:autoSpaceDE w:val="0"/>
        <w:autoSpaceDN w:val="0"/>
        <w:adjustRightInd w:val="0"/>
        <w:spacing w:after="0" w:line="240" w:lineRule="auto"/>
        <w:ind w:left="360"/>
        <w:jc w:val="center"/>
        <w:rPr>
          <w:rFonts w:ascii="Times New Roman" w:eastAsia="Calibri" w:hAnsi="Times New Roman" w:cs="Times New Roman"/>
          <w:sz w:val="20"/>
          <w:szCs w:val="20"/>
        </w:rPr>
      </w:pPr>
      <w:r w:rsidRPr="00114BB2">
        <w:rPr>
          <w:rFonts w:ascii="Times New Roman" w:eastAsia="Calibri" w:hAnsi="Times New Roman" w:cs="Times New Roman"/>
          <w:sz w:val="20"/>
          <w:szCs w:val="20"/>
        </w:rPr>
        <w:t>Sumber: Geraimaritim, hasil olahan Penulis</w:t>
      </w:r>
    </w:p>
    <w:p w14:paraId="12993818" w14:textId="77777777" w:rsidR="00137E8C" w:rsidRPr="00114BB2"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rPr>
      </w:pPr>
    </w:p>
    <w:p w14:paraId="2B15BB75" w14:textId="02E9671F" w:rsidR="000008EB" w:rsidRPr="00114BB2" w:rsidRDefault="000008EB"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rPr>
      </w:pPr>
      <w:r w:rsidRPr="00114BB2">
        <w:rPr>
          <w:rFonts w:ascii="Times New Roman" w:eastAsia="Calibri" w:hAnsi="Times New Roman" w:cs="Times New Roman"/>
        </w:rPr>
        <w:t>Secara grafik untuk h</w:t>
      </w:r>
      <w:r w:rsidR="00303F70" w:rsidRPr="00114BB2">
        <w:rPr>
          <w:rFonts w:ascii="Times New Roman" w:eastAsia="Calibri" w:hAnsi="Times New Roman" w:cs="Times New Roman"/>
        </w:rPr>
        <w:t>a</w:t>
      </w:r>
      <w:r w:rsidRPr="00114BB2">
        <w:rPr>
          <w:rFonts w:ascii="Times New Roman" w:eastAsia="Calibri" w:hAnsi="Times New Roman" w:cs="Times New Roman"/>
        </w:rPr>
        <w:t>rga beras dan tepung terigu dari data gerai maritim</w:t>
      </w:r>
      <w:r w:rsidR="00303F70" w:rsidRPr="00114BB2">
        <w:rPr>
          <w:rFonts w:ascii="Times New Roman" w:eastAsia="Calibri" w:hAnsi="Times New Roman" w:cs="Times New Roman"/>
        </w:rPr>
        <w:t xml:space="preserve"> seperti pada Gambar 1 dan Gambar 2, harga barang tol laut lebih murah untuk non tol laut.</w:t>
      </w:r>
    </w:p>
    <w:p w14:paraId="5CB4895D" w14:textId="77777777" w:rsidR="00137E8C" w:rsidRPr="00114BB2"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rPr>
      </w:pPr>
    </w:p>
    <w:p w14:paraId="721B863E" w14:textId="60EA6419"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101756B3" wp14:editId="1E6F5595">
            <wp:extent cx="2661699" cy="1511300"/>
            <wp:effectExtent l="0" t="0" r="5715" b="0"/>
            <wp:docPr id="6928433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530" cy="1521424"/>
                    </a:xfrm>
                    <a:prstGeom prst="rect">
                      <a:avLst/>
                    </a:prstGeom>
                    <a:noFill/>
                  </pic:spPr>
                </pic:pic>
              </a:graphicData>
            </a:graphic>
          </wp:inline>
        </w:drawing>
      </w:r>
    </w:p>
    <w:p w14:paraId="23911FBB" w14:textId="3C264AF3" w:rsidR="000008EB" w:rsidRDefault="000008EB" w:rsidP="00AE260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1.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7EE3F409" w14:textId="77777777"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36C4B339" w14:textId="39F4EC81"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lastRenderedPageBreak/>
        <w:drawing>
          <wp:inline distT="0" distB="0" distL="0" distR="0" wp14:anchorId="61852BFE" wp14:editId="0E74A063">
            <wp:extent cx="2643007" cy="1319502"/>
            <wp:effectExtent l="0" t="0" r="5080" b="0"/>
            <wp:docPr id="10900042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1530" cy="1328749"/>
                    </a:xfrm>
                    <a:prstGeom prst="rect">
                      <a:avLst/>
                    </a:prstGeom>
                    <a:noFill/>
                  </pic:spPr>
                </pic:pic>
              </a:graphicData>
            </a:graphic>
          </wp:inline>
        </w:drawing>
      </w:r>
    </w:p>
    <w:p w14:paraId="5CFB4600" w14:textId="15E8EA90" w:rsidR="000008EB" w:rsidRDefault="000008EB" w:rsidP="00F109F9">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2.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1A62D7BE" w14:textId="77777777" w:rsidR="000008EB" w:rsidRDefault="000008EB" w:rsidP="00CE7D4E">
      <w:pPr>
        <w:pStyle w:val="ListParagraph"/>
        <w:autoSpaceDE w:val="0"/>
        <w:autoSpaceDN w:val="0"/>
        <w:adjustRightInd w:val="0"/>
        <w:spacing w:after="0" w:line="240" w:lineRule="auto"/>
        <w:ind w:left="0"/>
        <w:jc w:val="both"/>
        <w:rPr>
          <w:rFonts w:ascii="Times New Roman" w:eastAsia="Calibri" w:hAnsi="Times New Roman" w:cs="Times New Roman"/>
          <w:lang w:val="en-US"/>
        </w:rPr>
      </w:pPr>
    </w:p>
    <w:p w14:paraId="7B6202C1" w14:textId="46C441C2" w:rsidR="0039219A" w:rsidRPr="00114BB2" w:rsidRDefault="0039219A"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Kapal PT. Pelni yang ditugaskan untuk tol laut rute T-3 adalah KM. Logistik Nusantara 4 dengan muatan yang dibawa oleh kapal tol laut adalah beras, gula, minyak goreng, tepung  terigu, daging sapi, daging ayam ras, dan untuk barang penting antara lain semen, besi baja konstruksi, baja ringan. Tabel </w:t>
      </w:r>
      <w:r w:rsidR="00851306" w:rsidRPr="00114BB2">
        <w:rPr>
          <w:rFonts w:ascii="Times New Roman" w:eastAsia="Calibri" w:hAnsi="Times New Roman" w:cs="Times New Roman"/>
          <w:lang w:val="nb-NO"/>
        </w:rPr>
        <w:t>3</w:t>
      </w:r>
      <w:r w:rsidRPr="00114BB2">
        <w:rPr>
          <w:rFonts w:ascii="Times New Roman" w:eastAsia="Calibri" w:hAnsi="Times New Roman" w:cs="Times New Roman"/>
          <w:lang w:val="nb-NO"/>
        </w:rPr>
        <w:t xml:space="preserve"> merupakan jumlah dalam kg untuk bongkar dan muat di Pelabuhan Terempa, untuk muat dari Tarempa ke Jakarta (Tanjung Priok) adalah muatan dari perikanan yaitu cumi beku dan ikan beku dan sedikit cengkeh</w:t>
      </w:r>
      <w:r w:rsidR="001435AB" w:rsidRPr="00114BB2">
        <w:rPr>
          <w:rFonts w:ascii="Times New Roman" w:eastAsia="Calibri" w:hAnsi="Times New Roman" w:cs="Times New Roman"/>
          <w:lang w:val="nb-NO"/>
        </w:rPr>
        <w:t xml:space="preserve"> yang masih sangat minim dari segi perbandingan antara bongkar dan muat barang</w:t>
      </w:r>
      <w:r w:rsidRPr="00114BB2">
        <w:rPr>
          <w:rFonts w:ascii="Times New Roman" w:eastAsia="Calibri" w:hAnsi="Times New Roman" w:cs="Times New Roman"/>
          <w:lang w:val="nb-NO"/>
        </w:rPr>
        <w:t>.</w:t>
      </w:r>
      <w:r w:rsidR="001435AB" w:rsidRPr="00114BB2">
        <w:rPr>
          <w:rFonts w:ascii="Times New Roman" w:eastAsia="Calibri" w:hAnsi="Times New Roman" w:cs="Times New Roman"/>
          <w:lang w:val="nb-NO"/>
        </w:rPr>
        <w:t xml:space="preserve"> </w:t>
      </w:r>
    </w:p>
    <w:p w14:paraId="5345F888" w14:textId="77777777" w:rsidR="009851CE" w:rsidRPr="00114BB2" w:rsidRDefault="009851CE" w:rsidP="0039219A">
      <w:pPr>
        <w:pStyle w:val="ListParagraph"/>
        <w:autoSpaceDE w:val="0"/>
        <w:autoSpaceDN w:val="0"/>
        <w:adjustRightInd w:val="0"/>
        <w:spacing w:after="0" w:line="240" w:lineRule="auto"/>
        <w:ind w:left="270"/>
        <w:jc w:val="both"/>
        <w:rPr>
          <w:rFonts w:ascii="Times New Roman" w:eastAsia="Calibri" w:hAnsi="Times New Roman" w:cs="Times New Roman"/>
          <w:lang w:val="nb-NO"/>
        </w:rPr>
      </w:pPr>
    </w:p>
    <w:p w14:paraId="7A108FAF" w14:textId="7657DEC5" w:rsidR="0039219A" w:rsidRPr="00114BB2"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lang w:val="nb-NO"/>
        </w:rPr>
      </w:pPr>
      <w:r w:rsidRPr="00114BB2">
        <w:rPr>
          <w:rFonts w:ascii="Times New Roman" w:eastAsia="Calibri" w:hAnsi="Times New Roman" w:cs="Times New Roman"/>
          <w:lang w:val="nb-NO"/>
        </w:rPr>
        <w:t xml:space="preserve">Tabel </w:t>
      </w:r>
      <w:r w:rsidR="00137E8C" w:rsidRPr="00114BB2">
        <w:rPr>
          <w:rFonts w:ascii="Times New Roman" w:eastAsia="Calibri" w:hAnsi="Times New Roman" w:cs="Times New Roman"/>
          <w:lang w:val="nb-NO"/>
        </w:rPr>
        <w:t>3</w:t>
      </w:r>
      <w:r w:rsidRPr="00114BB2">
        <w:rPr>
          <w:rFonts w:ascii="Times New Roman" w:eastAsia="Calibri" w:hAnsi="Times New Roman" w:cs="Times New Roman"/>
          <w:lang w:val="nb-NO"/>
        </w:rPr>
        <w:t>. Bongkar dan Muat di Tarempa</w:t>
      </w:r>
    </w:p>
    <w:p w14:paraId="68652A3A" w14:textId="6E530889" w:rsidR="0039219A" w:rsidRPr="0039219A" w:rsidRDefault="002D2C18" w:rsidP="0039219A">
      <w:pPr>
        <w:pStyle w:val="ListParagraph"/>
        <w:autoSpaceDE w:val="0"/>
        <w:autoSpaceDN w:val="0"/>
        <w:adjustRightInd w:val="0"/>
        <w:spacing w:after="0" w:line="240" w:lineRule="auto"/>
        <w:ind w:left="0"/>
        <w:jc w:val="both"/>
        <w:rPr>
          <w:rFonts w:ascii="Times New Roman" w:eastAsia="Calibri" w:hAnsi="Times New Roman" w:cs="Times New Roman"/>
          <w:lang w:val="en-US"/>
        </w:rPr>
      </w:pPr>
      <w:r w:rsidRPr="002D2C18">
        <w:rPr>
          <w:noProof/>
        </w:rPr>
        <w:drawing>
          <wp:inline distT="0" distB="0" distL="0" distR="0" wp14:anchorId="3E849505" wp14:editId="7F81C3E8">
            <wp:extent cx="2829990" cy="858741"/>
            <wp:effectExtent l="0" t="0" r="8890" b="0"/>
            <wp:docPr id="1913102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8822" cy="873559"/>
                    </a:xfrm>
                    <a:prstGeom prst="rect">
                      <a:avLst/>
                    </a:prstGeom>
                    <a:noFill/>
                    <a:ln>
                      <a:noFill/>
                    </a:ln>
                  </pic:spPr>
                </pic:pic>
              </a:graphicData>
            </a:graphic>
          </wp:inline>
        </w:drawing>
      </w:r>
    </w:p>
    <w:p w14:paraId="0C11E471" w14:textId="77777777" w:rsidR="0039219A" w:rsidRPr="0039219A" w:rsidRDefault="0039219A" w:rsidP="0039219A">
      <w:pPr>
        <w:autoSpaceDE w:val="0"/>
        <w:autoSpaceDN w:val="0"/>
        <w:adjustRightInd w:val="0"/>
        <w:spacing w:after="0" w:line="240" w:lineRule="auto"/>
        <w:ind w:left="360"/>
        <w:rPr>
          <w:rFonts w:ascii="Times New Roman" w:eastAsia="Calibri" w:hAnsi="Times New Roman" w:cs="Times New Roman"/>
          <w:b/>
          <w:bCs/>
        </w:rPr>
      </w:pPr>
    </w:p>
    <w:p w14:paraId="25756FB6" w14:textId="003D97CB" w:rsidR="0039219A" w:rsidRPr="0039219A" w:rsidRDefault="002D2C18" w:rsidP="0039219A">
      <w:pPr>
        <w:pStyle w:val="ListParagraph"/>
        <w:autoSpaceDE w:val="0"/>
        <w:autoSpaceDN w:val="0"/>
        <w:adjustRightInd w:val="0"/>
        <w:spacing w:after="0" w:line="240" w:lineRule="auto"/>
        <w:ind w:left="0"/>
        <w:rPr>
          <w:rFonts w:ascii="Times New Roman" w:eastAsia="Calibri" w:hAnsi="Times New Roman" w:cs="Times New Roman"/>
          <w:b/>
          <w:bCs/>
        </w:rPr>
      </w:pPr>
      <w:r w:rsidRPr="002D2C18">
        <w:rPr>
          <w:noProof/>
        </w:rPr>
        <w:drawing>
          <wp:inline distT="0" distB="0" distL="0" distR="0" wp14:anchorId="4A082F32" wp14:editId="3A622E2A">
            <wp:extent cx="2832654" cy="922351"/>
            <wp:effectExtent l="0" t="0" r="6350" b="0"/>
            <wp:docPr id="387903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4135" cy="935858"/>
                    </a:xfrm>
                    <a:prstGeom prst="rect">
                      <a:avLst/>
                    </a:prstGeom>
                    <a:noFill/>
                    <a:ln>
                      <a:noFill/>
                    </a:ln>
                  </pic:spPr>
                </pic:pic>
              </a:graphicData>
            </a:graphic>
          </wp:inline>
        </w:drawing>
      </w:r>
    </w:p>
    <w:p w14:paraId="254B567C" w14:textId="11BA8077"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 PT. </w:t>
      </w:r>
      <w:proofErr w:type="spellStart"/>
      <w:r w:rsidRPr="0039219A">
        <w:rPr>
          <w:rFonts w:ascii="Times New Roman" w:eastAsia="Calibri" w:hAnsi="Times New Roman" w:cs="Times New Roman"/>
          <w:sz w:val="20"/>
          <w:szCs w:val="20"/>
          <w:lang w:val="en-US"/>
        </w:rPr>
        <w:t>Pelni</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hasil</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olahan</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Penulis</w:t>
      </w:r>
      <w:proofErr w:type="spellEnd"/>
    </w:p>
    <w:p w14:paraId="5641A3D2" w14:textId="77777777" w:rsidR="0039219A" w:rsidRDefault="0039219A" w:rsidP="0039219A">
      <w:pPr>
        <w:pStyle w:val="ListParagraph"/>
        <w:autoSpaceDE w:val="0"/>
        <w:autoSpaceDN w:val="0"/>
        <w:adjustRightInd w:val="0"/>
        <w:spacing w:after="0" w:line="240" w:lineRule="auto"/>
        <w:jc w:val="both"/>
        <w:rPr>
          <w:rFonts w:ascii="Times New Roman" w:eastAsia="Calibri" w:hAnsi="Times New Roman" w:cs="Times New Roman"/>
          <w:lang w:val="en-US"/>
        </w:rPr>
      </w:pPr>
    </w:p>
    <w:p w14:paraId="094ACD36" w14:textId="16FC12A7" w:rsidR="00851306" w:rsidRDefault="00851306" w:rsidP="00CE7D4E">
      <w:pPr>
        <w:pStyle w:val="ListParagraph"/>
        <w:autoSpaceDE w:val="0"/>
        <w:autoSpaceDN w:val="0"/>
        <w:adjustRightInd w:val="0"/>
        <w:spacing w:after="0" w:line="240" w:lineRule="auto"/>
        <w:ind w:left="0" w:firstLine="426"/>
        <w:jc w:val="both"/>
        <w:rPr>
          <w:rFonts w:ascii="Times New Roman" w:eastAsia="Calibri" w:hAnsi="Times New Roman" w:cs="Times New Roman"/>
          <w:lang w:val="en-US"/>
        </w:rPr>
      </w:pPr>
      <w:r>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Dinas </w:t>
      </w:r>
      <w:proofErr w:type="spellStart"/>
      <w:r>
        <w:rPr>
          <w:rFonts w:ascii="Times New Roman" w:eastAsia="Calibri" w:hAnsi="Times New Roman" w:cs="Times New Roman"/>
          <w:lang w:val="en-US"/>
        </w:rPr>
        <w:t>Perdagangan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Kabupaten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Anambas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wilayah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seperti</w:t>
      </w:r>
      <w:proofErr w:type="spellEnd"/>
      <w:r>
        <w:rPr>
          <w:rFonts w:ascii="Times New Roman" w:eastAsia="Calibri" w:hAnsi="Times New Roman" w:cs="Times New Roman"/>
          <w:lang w:val="en-US"/>
        </w:rPr>
        <w:t xml:space="preserve"> pada Tabel 4, </w:t>
      </w:r>
      <w:proofErr w:type="spellStart"/>
      <w:r>
        <w:rPr>
          <w:rFonts w:ascii="Times New Roman" w:eastAsia="Calibri" w:hAnsi="Times New Roman" w:cs="Times New Roman"/>
          <w:lang w:val="en-US"/>
        </w:rPr>
        <w:t>sebelum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2017 dan </w:t>
      </w:r>
      <w:proofErr w:type="spellStart"/>
      <w:r>
        <w:rPr>
          <w:rFonts w:ascii="Times New Roman" w:eastAsia="Calibri" w:hAnsi="Times New Roman" w:cs="Times New Roman"/>
          <w:lang w:val="en-US"/>
        </w:rPr>
        <w:t>setelah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2023,  dan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pengolahan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menurut</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Wicolxon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kedua</w:t>
      </w:r>
      <w:proofErr w:type="spellEnd"/>
      <w:r>
        <w:rPr>
          <w:rFonts w:ascii="Times New Roman" w:eastAsia="Calibri" w:hAnsi="Times New Roman" w:cs="Times New Roman"/>
          <w:lang w:val="en-US"/>
        </w:rPr>
        <w:t xml:space="preserve"> data yang </w:t>
      </w:r>
      <w:proofErr w:type="spellStart"/>
      <w:r>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sesuai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dengan</w:t>
      </w:r>
      <w:proofErr w:type="spellEnd"/>
      <w:r w:rsidR="009851CE">
        <w:rPr>
          <w:rFonts w:ascii="Times New Roman" w:eastAsia="Calibri" w:hAnsi="Times New Roman" w:cs="Times New Roman"/>
          <w:lang w:val="en-US"/>
        </w:rPr>
        <w:t xml:space="preserve"> pada Tabel 5</w:t>
      </w:r>
      <w:r>
        <w:rPr>
          <w:rFonts w:ascii="Times New Roman" w:eastAsia="Calibri" w:hAnsi="Times New Roman" w:cs="Times New Roman"/>
          <w:lang w:val="en-US"/>
        </w:rPr>
        <w:t>.</w:t>
      </w:r>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nilai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dari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Asymp</w:t>
      </w:r>
      <w:proofErr w:type="spellEnd"/>
      <w:r w:rsidR="009851CE">
        <w:rPr>
          <w:rFonts w:ascii="Times New Roman" w:eastAsia="Calibri" w:hAnsi="Times New Roman" w:cs="Times New Roman"/>
          <w:lang w:val="en-US"/>
        </w:rPr>
        <w:t xml:space="preserve"> Sig.(2-tailed) &gt; 0,05 </w:t>
      </w:r>
      <w:proofErr w:type="spellStart"/>
      <w:r w:rsidR="009851CE">
        <w:rPr>
          <w:rFonts w:ascii="Times New Roman" w:eastAsia="Calibri" w:hAnsi="Times New Roman" w:cs="Times New Roman"/>
          <w:lang w:val="en-US"/>
        </w:rPr>
        <w:t>yaitu</w:t>
      </w:r>
      <w:proofErr w:type="spellEnd"/>
      <w:r w:rsidR="009851CE">
        <w:rPr>
          <w:rFonts w:ascii="Times New Roman" w:eastAsia="Calibri" w:hAnsi="Times New Roman" w:cs="Times New Roman"/>
          <w:lang w:val="en-US"/>
        </w:rPr>
        <w:t xml:space="preserve"> 0,06 </w:t>
      </w:r>
      <w:proofErr w:type="spellStart"/>
      <w:r w:rsidR="009851CE">
        <w:rPr>
          <w:rFonts w:ascii="Times New Roman" w:eastAsia="Calibri" w:hAnsi="Times New Roman" w:cs="Times New Roman"/>
          <w:lang w:val="en-US"/>
        </w:rPr>
        <w:t>maka</w:t>
      </w:r>
      <w:proofErr w:type="spellEnd"/>
      <w:r w:rsidR="009851CE">
        <w:rPr>
          <w:rFonts w:ascii="Times New Roman" w:eastAsia="Calibri" w:hAnsi="Times New Roman" w:cs="Times New Roman"/>
          <w:lang w:val="en-US"/>
        </w:rPr>
        <w:t xml:space="preserve"> H0 </w:t>
      </w:r>
      <w:proofErr w:type="spellStart"/>
      <w:r w:rsidR="009851CE">
        <w:rPr>
          <w:rFonts w:ascii="Times New Roman" w:eastAsia="Calibri" w:hAnsi="Times New Roman" w:cs="Times New Roman"/>
          <w:lang w:val="en-US"/>
        </w:rPr>
        <w:t>diterima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H0 = </w:t>
      </w:r>
      <w:proofErr w:type="spellStart"/>
      <w:r w:rsidR="009851CE">
        <w:rPr>
          <w:rFonts w:ascii="Times New Roman" w:eastAsia="Calibri" w:hAnsi="Times New Roman" w:cs="Times New Roman"/>
          <w:lang w:val="en-US"/>
        </w:rPr>
        <w:t>tidak</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ada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perbedaan</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antara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sebelum</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 xml:space="preserve"> dan </w:t>
      </w:r>
      <w:proofErr w:type="spellStart"/>
      <w:r w:rsidR="009851CE">
        <w:rPr>
          <w:rFonts w:ascii="Times New Roman" w:eastAsia="Calibri" w:hAnsi="Times New Roman" w:cs="Times New Roman"/>
          <w:lang w:val="en-US"/>
        </w:rPr>
        <w:t>sesudah</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w:t>
      </w:r>
    </w:p>
    <w:p w14:paraId="79FD94F8" w14:textId="77777777" w:rsidR="002D2C18" w:rsidRDefault="002D2C18" w:rsidP="00063693">
      <w:pPr>
        <w:autoSpaceDE w:val="0"/>
        <w:autoSpaceDN w:val="0"/>
        <w:adjustRightInd w:val="0"/>
        <w:spacing w:after="0" w:line="240" w:lineRule="auto"/>
        <w:rPr>
          <w:rFonts w:ascii="Times New Roman" w:eastAsia="Calibri" w:hAnsi="Times New Roman" w:cs="Times New Roman"/>
          <w:bCs/>
          <w:lang w:val="en-US"/>
        </w:rPr>
      </w:pPr>
    </w:p>
    <w:p w14:paraId="58F08ABA"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71C1FED2" w14:textId="77777777" w:rsidR="001554A8" w:rsidRDefault="001554A8" w:rsidP="00F109F9">
      <w:pPr>
        <w:autoSpaceDE w:val="0"/>
        <w:autoSpaceDN w:val="0"/>
        <w:adjustRightInd w:val="0"/>
        <w:spacing w:after="0" w:line="240" w:lineRule="auto"/>
        <w:jc w:val="center"/>
        <w:rPr>
          <w:rFonts w:ascii="Times New Roman" w:eastAsia="Calibri" w:hAnsi="Times New Roman" w:cs="Times New Roman"/>
          <w:bCs/>
          <w:lang w:val="en-US"/>
        </w:rPr>
      </w:pPr>
    </w:p>
    <w:p w14:paraId="20AB70FD" w14:textId="77777777" w:rsidR="001554A8" w:rsidRDefault="001554A8" w:rsidP="00F109F9">
      <w:pPr>
        <w:autoSpaceDE w:val="0"/>
        <w:autoSpaceDN w:val="0"/>
        <w:adjustRightInd w:val="0"/>
        <w:spacing w:after="0" w:line="240" w:lineRule="auto"/>
        <w:jc w:val="center"/>
        <w:rPr>
          <w:rFonts w:ascii="Times New Roman" w:eastAsia="Calibri" w:hAnsi="Times New Roman" w:cs="Times New Roman"/>
          <w:bCs/>
          <w:lang w:val="en-US"/>
        </w:rPr>
      </w:pPr>
    </w:p>
    <w:p w14:paraId="488D7B56" w14:textId="77777777" w:rsidR="001554A8" w:rsidRDefault="001554A8" w:rsidP="00F109F9">
      <w:pPr>
        <w:autoSpaceDE w:val="0"/>
        <w:autoSpaceDN w:val="0"/>
        <w:adjustRightInd w:val="0"/>
        <w:spacing w:after="0" w:line="240" w:lineRule="auto"/>
        <w:jc w:val="center"/>
        <w:rPr>
          <w:rFonts w:ascii="Times New Roman" w:eastAsia="Calibri" w:hAnsi="Times New Roman" w:cs="Times New Roman"/>
          <w:bCs/>
          <w:lang w:val="en-US"/>
        </w:rPr>
      </w:pPr>
    </w:p>
    <w:p w14:paraId="214196C8" w14:textId="056065A2" w:rsidR="00063693" w:rsidRDefault="002D2C18" w:rsidP="00F109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4. </w:t>
      </w:r>
      <w:proofErr w:type="spellStart"/>
      <w:r>
        <w:rPr>
          <w:rFonts w:ascii="Times New Roman" w:eastAsia="Calibri" w:hAnsi="Times New Roman" w:cs="Times New Roman"/>
          <w:bCs/>
          <w:lang w:val="en-US"/>
        </w:rPr>
        <w:t>Perbandingan</w:t>
      </w:r>
      <w:proofErr w:type="spellEnd"/>
      <w:r>
        <w:rPr>
          <w:rFonts w:ascii="Times New Roman" w:eastAsia="Calibri" w:hAnsi="Times New Roman" w:cs="Times New Roman"/>
          <w:bCs/>
          <w:lang w:val="en-US"/>
        </w:rPr>
        <w:t xml:space="preserve"> Harga</w:t>
      </w:r>
    </w:p>
    <w:p w14:paraId="597CD6B9" w14:textId="6C0D8CD9" w:rsidR="002D2C18" w:rsidRDefault="002C7CD9" w:rsidP="00063693">
      <w:pPr>
        <w:autoSpaceDE w:val="0"/>
        <w:autoSpaceDN w:val="0"/>
        <w:adjustRightInd w:val="0"/>
        <w:spacing w:after="0" w:line="240" w:lineRule="auto"/>
        <w:rPr>
          <w:rFonts w:ascii="Times New Roman" w:eastAsia="Calibri" w:hAnsi="Times New Roman" w:cs="Times New Roman"/>
          <w:bCs/>
          <w:lang w:val="en-US"/>
        </w:rPr>
      </w:pPr>
      <w:r w:rsidRPr="002C7CD9">
        <w:rPr>
          <w:noProof/>
        </w:rPr>
        <w:drawing>
          <wp:inline distT="0" distB="0" distL="0" distR="0" wp14:anchorId="68126020" wp14:editId="257EFF21">
            <wp:extent cx="2835275" cy="3250565"/>
            <wp:effectExtent l="0" t="0" r="3175" b="6985"/>
            <wp:docPr id="1411182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5275" cy="3250565"/>
                    </a:xfrm>
                    <a:prstGeom prst="rect">
                      <a:avLst/>
                    </a:prstGeom>
                    <a:noFill/>
                    <a:ln>
                      <a:noFill/>
                    </a:ln>
                  </pic:spPr>
                </pic:pic>
              </a:graphicData>
            </a:graphic>
          </wp:inline>
        </w:drawing>
      </w:r>
    </w:p>
    <w:p w14:paraId="5629F1DB" w14:textId="15C349A3" w:rsidR="00533EE5" w:rsidRDefault="00533EE5" w:rsidP="00533EE5">
      <w:pPr>
        <w:autoSpaceDE w:val="0"/>
        <w:autoSpaceDN w:val="0"/>
        <w:adjustRightInd w:val="0"/>
        <w:spacing w:after="0" w:line="240" w:lineRule="auto"/>
        <w:rPr>
          <w:rFonts w:ascii="Times New Roman" w:hAnsi="Times New Roman" w:cs="Times New Roman"/>
          <w:sz w:val="24"/>
          <w:szCs w:val="24"/>
        </w:rPr>
      </w:pPr>
    </w:p>
    <w:p w14:paraId="1860CED7" w14:textId="71EE3F9D" w:rsidR="005D3014" w:rsidRPr="00114BB2" w:rsidRDefault="005D3014" w:rsidP="0014568C">
      <w:pPr>
        <w:pStyle w:val="ListParagraph"/>
        <w:autoSpaceDE w:val="0"/>
        <w:autoSpaceDN w:val="0"/>
        <w:adjustRightInd w:val="0"/>
        <w:spacing w:after="0" w:line="240" w:lineRule="auto"/>
        <w:ind w:left="0" w:firstLine="270"/>
        <w:jc w:val="both"/>
        <w:rPr>
          <w:rFonts w:ascii="Times New Roman" w:hAnsi="Times New Roman" w:cs="Times New Roman"/>
        </w:rPr>
      </w:pPr>
      <w:r w:rsidRPr="00114BB2">
        <w:rPr>
          <w:rFonts w:ascii="Times New Roman" w:hAnsi="Times New Roman" w:cs="Times New Roman"/>
        </w:rPr>
        <w:t xml:space="preserve">Pada Tabel 6 bahwa untuk nilai negative rank </w:t>
      </w:r>
      <w:r w:rsidRPr="00114BB2">
        <w:rPr>
          <w:rFonts w:ascii="Times New Roman" w:eastAsia="Calibri" w:hAnsi="Times New Roman" w:cs="Times New Roman"/>
        </w:rPr>
        <w:t>bahwa</w:t>
      </w:r>
      <w:r w:rsidRPr="00114BB2">
        <w:rPr>
          <w:rFonts w:ascii="Times New Roman" w:hAnsi="Times New Roman" w:cs="Times New Roman"/>
        </w:rPr>
        <w:t xml:space="preserve"> terdapat 6 untuk harga setelah tol laut lebih rendah dari harga sebelum tol laut dan 15 untuk harga setelah tol laut lebih besar dari harga sebelum tol laut dan ties bernilai 0 artinya tidak ada harga yang sama antara harga setelah tol laut dan sebelum tol laut.</w:t>
      </w:r>
    </w:p>
    <w:p w14:paraId="3D8A1163" w14:textId="77777777" w:rsidR="005D3014" w:rsidRPr="00114BB2" w:rsidRDefault="005D3014" w:rsidP="005D3014">
      <w:pPr>
        <w:autoSpaceDE w:val="0"/>
        <w:autoSpaceDN w:val="0"/>
        <w:adjustRightInd w:val="0"/>
        <w:spacing w:after="0" w:line="240" w:lineRule="auto"/>
        <w:jc w:val="both"/>
        <w:rPr>
          <w:rFonts w:ascii="Times New Roman" w:hAnsi="Times New Roman" w:cs="Times New Roman"/>
          <w:sz w:val="24"/>
          <w:szCs w:val="24"/>
        </w:rPr>
      </w:pPr>
    </w:p>
    <w:p w14:paraId="7FECB86B" w14:textId="3761538B" w:rsidR="005B5D0C" w:rsidRPr="0014568C" w:rsidRDefault="009851CE" w:rsidP="005B5D0C">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 xml:space="preserve">Tabel 5. </w:t>
      </w:r>
      <w:r w:rsidR="005B5D0C" w:rsidRPr="0014568C">
        <w:rPr>
          <w:rFonts w:ascii="Times New Roman" w:hAnsi="Times New Roman" w:cs="Times New Roman"/>
          <w:b/>
          <w:bCs/>
          <w:lang w:val="en-ID"/>
        </w:rPr>
        <w:t>Test Statistic</w:t>
      </w:r>
    </w:p>
    <w:p w14:paraId="41C8BA83" w14:textId="44AC77BD" w:rsidR="005B5D0C" w:rsidRPr="0014568C" w:rsidRDefault="005B5D0C" w:rsidP="005B5D0C">
      <w:pPr>
        <w:autoSpaceDE w:val="0"/>
        <w:autoSpaceDN w:val="0"/>
        <w:adjustRightInd w:val="0"/>
        <w:spacing w:after="0" w:line="240" w:lineRule="auto"/>
        <w:jc w:val="center"/>
        <w:rPr>
          <w:rFonts w:ascii="Times New Roman" w:hAnsi="Times New Roman" w:cs="Times New Roman"/>
          <w:lang w:val="en-ID"/>
        </w:rPr>
      </w:pPr>
      <w:r w:rsidRPr="0014568C">
        <w:rPr>
          <w:rFonts w:ascii="Times New Roman" w:hAnsi="Times New Roman" w:cs="Times New Roman"/>
          <w:lang w:val="en-ID"/>
        </w:rPr>
        <w:t xml:space="preserve">Harga </w:t>
      </w:r>
      <w:proofErr w:type="spellStart"/>
      <w:r w:rsidR="000C4FEF">
        <w:rPr>
          <w:rFonts w:ascii="Times New Roman" w:hAnsi="Times New Roman" w:cs="Times New Roman"/>
          <w:lang w:val="en-ID"/>
        </w:rPr>
        <w:t>S</w:t>
      </w:r>
      <w:r w:rsidR="0014568C">
        <w:rPr>
          <w:rFonts w:ascii="Times New Roman" w:hAnsi="Times New Roman" w:cs="Times New Roman"/>
          <w:lang w:val="en-ID"/>
        </w:rPr>
        <w:t>e</w:t>
      </w:r>
      <w:r w:rsidR="000C4FEF">
        <w:rPr>
          <w:rFonts w:ascii="Times New Roman" w:hAnsi="Times New Roman" w:cs="Times New Roman"/>
          <w:lang w:val="en-ID"/>
        </w:rPr>
        <w:t>telah</w:t>
      </w:r>
      <w:proofErr w:type="spellEnd"/>
      <w:r w:rsidRPr="0014568C">
        <w:rPr>
          <w:rFonts w:ascii="Times New Roman" w:hAnsi="Times New Roman" w:cs="Times New Roman"/>
          <w:lang w:val="en-ID"/>
        </w:rPr>
        <w:t xml:space="preserve"> Tol Laut – Harga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Tol Laut</w:t>
      </w:r>
    </w:p>
    <w:p w14:paraId="66E41D73" w14:textId="77777777" w:rsidR="005B5D0C" w:rsidRPr="00533EE5" w:rsidRDefault="005B5D0C" w:rsidP="00533EE5">
      <w:pPr>
        <w:autoSpaceDE w:val="0"/>
        <w:autoSpaceDN w:val="0"/>
        <w:adjustRightInd w:val="0"/>
        <w:spacing w:after="0" w:line="240" w:lineRule="auto"/>
        <w:rPr>
          <w:rFonts w:ascii="Times New Roman" w:hAnsi="Times New Roman" w:cs="Times New Roman"/>
          <w:sz w:val="24"/>
          <w:szCs w:val="24"/>
          <w:lang w:val="en-ID"/>
        </w:rPr>
      </w:pPr>
    </w:p>
    <w:tbl>
      <w:tblPr>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533EE5" w:rsidRPr="00533EE5" w14:paraId="30829CED" w14:textId="77777777" w:rsidTr="005B5D0C">
        <w:trPr>
          <w:cantSplit/>
        </w:trPr>
        <w:tc>
          <w:tcPr>
            <w:tcW w:w="2065" w:type="dxa"/>
            <w:tcBorders>
              <w:top w:val="single" w:sz="8" w:space="0" w:color="152935"/>
              <w:left w:val="nil"/>
              <w:bottom w:val="single" w:sz="8" w:space="0" w:color="AEAEAE"/>
              <w:right w:val="nil"/>
            </w:tcBorders>
            <w:shd w:val="clear" w:color="auto" w:fill="E0E0E0"/>
          </w:tcPr>
          <w:p w14:paraId="7172D867"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r w:rsidRPr="00533EE5">
              <w:rPr>
                <w:rFonts w:ascii="Arial" w:hAnsi="Arial" w:cs="Arial"/>
                <w:color w:val="264A60"/>
                <w:sz w:val="18"/>
                <w:szCs w:val="18"/>
                <w:lang w:val="en-ID"/>
              </w:rPr>
              <w:t>Z</w:t>
            </w:r>
          </w:p>
        </w:tc>
        <w:tc>
          <w:tcPr>
            <w:tcW w:w="1468" w:type="dxa"/>
            <w:tcBorders>
              <w:top w:val="single" w:sz="8" w:space="0" w:color="152935"/>
              <w:left w:val="nil"/>
              <w:bottom w:val="single" w:sz="8" w:space="0" w:color="AEAEAE"/>
              <w:right w:val="nil"/>
            </w:tcBorders>
            <w:shd w:val="clear" w:color="auto" w:fill="FFFFFF"/>
          </w:tcPr>
          <w:p w14:paraId="5DE4E06D"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-1.881</w:t>
            </w:r>
            <w:r w:rsidRPr="00533EE5">
              <w:rPr>
                <w:rFonts w:ascii="Arial" w:hAnsi="Arial" w:cs="Arial"/>
                <w:color w:val="010205"/>
                <w:sz w:val="18"/>
                <w:szCs w:val="18"/>
                <w:vertAlign w:val="superscript"/>
                <w:lang w:val="en-ID"/>
              </w:rPr>
              <w:t>b</w:t>
            </w:r>
          </w:p>
        </w:tc>
      </w:tr>
      <w:tr w:rsidR="00533EE5" w:rsidRPr="00533EE5" w14:paraId="13C1ED4A" w14:textId="77777777" w:rsidTr="005B5D0C">
        <w:trPr>
          <w:cantSplit/>
        </w:trPr>
        <w:tc>
          <w:tcPr>
            <w:tcW w:w="2065" w:type="dxa"/>
            <w:tcBorders>
              <w:top w:val="single" w:sz="8" w:space="0" w:color="AEAEAE"/>
              <w:left w:val="nil"/>
              <w:bottom w:val="single" w:sz="8" w:space="0" w:color="152935"/>
              <w:right w:val="nil"/>
            </w:tcBorders>
            <w:shd w:val="clear" w:color="auto" w:fill="E0E0E0"/>
          </w:tcPr>
          <w:p w14:paraId="1DCAF615"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proofErr w:type="spellStart"/>
            <w:r w:rsidRPr="00533EE5">
              <w:rPr>
                <w:rFonts w:ascii="Arial" w:hAnsi="Arial" w:cs="Arial"/>
                <w:color w:val="264A60"/>
                <w:sz w:val="18"/>
                <w:szCs w:val="18"/>
                <w:lang w:val="en-ID"/>
              </w:rPr>
              <w:t>Asymp</w:t>
            </w:r>
            <w:proofErr w:type="spellEnd"/>
            <w:r w:rsidRPr="00533EE5">
              <w:rPr>
                <w:rFonts w:ascii="Arial" w:hAnsi="Arial" w:cs="Arial"/>
                <w:color w:val="264A60"/>
                <w:sz w:val="18"/>
                <w:szCs w:val="18"/>
                <w:lang w:val="en-ID"/>
              </w:rPr>
              <w:t>. Sig. (2-tailed)</w:t>
            </w:r>
          </w:p>
        </w:tc>
        <w:tc>
          <w:tcPr>
            <w:tcW w:w="1468" w:type="dxa"/>
            <w:tcBorders>
              <w:top w:val="single" w:sz="8" w:space="0" w:color="AEAEAE"/>
              <w:left w:val="nil"/>
              <w:bottom w:val="single" w:sz="8" w:space="0" w:color="152935"/>
              <w:right w:val="nil"/>
            </w:tcBorders>
            <w:shd w:val="clear" w:color="auto" w:fill="FFFFFF"/>
          </w:tcPr>
          <w:p w14:paraId="0E4F5022"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.060</w:t>
            </w:r>
          </w:p>
        </w:tc>
      </w:tr>
      <w:tr w:rsidR="00533EE5" w:rsidRPr="00533EE5" w14:paraId="7D980AD9" w14:textId="77777777" w:rsidTr="005B5D0C">
        <w:trPr>
          <w:cantSplit/>
        </w:trPr>
        <w:tc>
          <w:tcPr>
            <w:tcW w:w="3533" w:type="dxa"/>
            <w:gridSpan w:val="2"/>
            <w:tcBorders>
              <w:top w:val="nil"/>
              <w:left w:val="nil"/>
              <w:bottom w:val="nil"/>
              <w:right w:val="nil"/>
            </w:tcBorders>
            <w:shd w:val="clear" w:color="auto" w:fill="FFFFFF"/>
          </w:tcPr>
          <w:p w14:paraId="11B8E78F" w14:textId="77777777" w:rsidR="00533EE5" w:rsidRP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a. Wilcoxon Signed Ranks Test</w:t>
            </w:r>
          </w:p>
        </w:tc>
      </w:tr>
      <w:tr w:rsidR="00533EE5" w:rsidRPr="00533EE5" w14:paraId="0DEF17D5" w14:textId="77777777" w:rsidTr="005B5D0C">
        <w:trPr>
          <w:cantSplit/>
        </w:trPr>
        <w:tc>
          <w:tcPr>
            <w:tcW w:w="3533" w:type="dxa"/>
            <w:gridSpan w:val="2"/>
            <w:tcBorders>
              <w:top w:val="nil"/>
              <w:left w:val="nil"/>
              <w:bottom w:val="nil"/>
              <w:right w:val="nil"/>
            </w:tcBorders>
            <w:shd w:val="clear" w:color="auto" w:fill="FFFFFF"/>
          </w:tcPr>
          <w:p w14:paraId="6197FD9F" w14:textId="77777777" w:rsid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b. Based on negative ranks.</w:t>
            </w:r>
          </w:p>
          <w:p w14:paraId="4CE525FC" w14:textId="6CE9D4DC" w:rsidR="005B5D0C" w:rsidRPr="00533EE5" w:rsidRDefault="005B5D0C" w:rsidP="00533EE5">
            <w:pPr>
              <w:autoSpaceDE w:val="0"/>
              <w:autoSpaceDN w:val="0"/>
              <w:adjustRightInd w:val="0"/>
              <w:spacing w:after="0" w:line="320" w:lineRule="atLeast"/>
              <w:ind w:left="60" w:right="60"/>
              <w:rPr>
                <w:rFonts w:ascii="Arial" w:hAnsi="Arial" w:cs="Arial"/>
                <w:color w:val="010205"/>
                <w:sz w:val="18"/>
                <w:szCs w:val="18"/>
                <w:lang w:val="en-ID"/>
              </w:rPr>
            </w:pPr>
          </w:p>
        </w:tc>
      </w:tr>
    </w:tbl>
    <w:p w14:paraId="6798D32A" w14:textId="75D314CA"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9851CE">
        <w:rPr>
          <w:rFonts w:ascii="Times New Roman" w:eastAsia="Calibri" w:hAnsi="Times New Roman" w:cs="Times New Roman"/>
          <w:bCs/>
          <w:lang w:val="en-US"/>
        </w:rPr>
        <w:t>6</w:t>
      </w:r>
      <w:r>
        <w:rPr>
          <w:rFonts w:ascii="Times New Roman" w:eastAsia="Calibri" w:hAnsi="Times New Roman" w:cs="Times New Roman"/>
          <w:bCs/>
          <w:lang w:val="en-US"/>
        </w:rPr>
        <w:t>. Hasil Uji SPSS Wilcoxon</w:t>
      </w:r>
    </w:p>
    <w:p w14:paraId="10197696" w14:textId="76EA8967" w:rsidR="00533EE5" w:rsidRDefault="00533EE5" w:rsidP="00533EE5">
      <w:pPr>
        <w:autoSpaceDE w:val="0"/>
        <w:autoSpaceDN w:val="0"/>
        <w:adjustRightInd w:val="0"/>
        <w:spacing w:after="0" w:line="240" w:lineRule="auto"/>
        <w:rPr>
          <w:rFonts w:ascii="Times New Roman" w:hAnsi="Times New Roman" w:cs="Times New Roman"/>
          <w:sz w:val="24"/>
          <w:szCs w:val="24"/>
          <w:lang w:val="en-ID"/>
        </w:rPr>
      </w:pPr>
    </w:p>
    <w:p w14:paraId="741A8266" w14:textId="07DE2190" w:rsidR="00016EE1" w:rsidRPr="0014568C" w:rsidRDefault="00016EE1" w:rsidP="00016EE1">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Rank Test Statistic</w:t>
      </w:r>
    </w:p>
    <w:p w14:paraId="1EA62257" w14:textId="0D5EFD23" w:rsidR="00016EE1" w:rsidRPr="0014568C" w:rsidRDefault="00016EE1" w:rsidP="00016EE1">
      <w:pPr>
        <w:autoSpaceDE w:val="0"/>
        <w:autoSpaceDN w:val="0"/>
        <w:adjustRightInd w:val="0"/>
        <w:spacing w:after="0" w:line="240" w:lineRule="auto"/>
        <w:jc w:val="center"/>
        <w:rPr>
          <w:rFonts w:ascii="Times New Roman" w:hAnsi="Times New Roman" w:cs="Times New Roman"/>
          <w:lang w:val="en-ID"/>
        </w:rPr>
      </w:pPr>
      <w:r w:rsidRPr="0014568C">
        <w:rPr>
          <w:rFonts w:ascii="Times New Roman" w:hAnsi="Times New Roman" w:cs="Times New Roman"/>
          <w:lang w:val="en-ID"/>
        </w:rPr>
        <w:t xml:space="preserve">Harga </w:t>
      </w:r>
      <w:proofErr w:type="spellStart"/>
      <w:r w:rsidRPr="0014568C">
        <w:rPr>
          <w:rFonts w:ascii="Times New Roman" w:hAnsi="Times New Roman" w:cs="Times New Roman"/>
          <w:lang w:val="en-ID"/>
        </w:rPr>
        <w:t>Setelah</w:t>
      </w:r>
      <w:proofErr w:type="spellEnd"/>
      <w:r w:rsidRPr="0014568C">
        <w:rPr>
          <w:rFonts w:ascii="Times New Roman" w:hAnsi="Times New Roman" w:cs="Times New Roman"/>
          <w:lang w:val="en-ID"/>
        </w:rPr>
        <w:t xml:space="preserve"> Tol Laut – Harga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Tol Laut</w:t>
      </w:r>
    </w:p>
    <w:tbl>
      <w:tblPr>
        <w:tblW w:w="4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9"/>
        <w:gridCol w:w="893"/>
        <w:gridCol w:w="564"/>
        <w:gridCol w:w="681"/>
        <w:gridCol w:w="811"/>
      </w:tblGrid>
      <w:tr w:rsidR="00533EE5" w:rsidRPr="00F964E0" w14:paraId="598EFC87" w14:textId="77777777" w:rsidTr="00533EE5">
        <w:trPr>
          <w:cantSplit/>
          <w:trHeight w:val="277"/>
        </w:trPr>
        <w:tc>
          <w:tcPr>
            <w:tcW w:w="4298" w:type="dxa"/>
            <w:gridSpan w:val="5"/>
            <w:tcBorders>
              <w:top w:val="nil"/>
              <w:left w:val="nil"/>
              <w:bottom w:val="nil"/>
              <w:right w:val="nil"/>
            </w:tcBorders>
            <w:shd w:val="clear" w:color="auto" w:fill="FFFFFF"/>
            <w:vAlign w:val="center"/>
          </w:tcPr>
          <w:p w14:paraId="2A56A89B" w14:textId="6E344092" w:rsidR="00533EE5" w:rsidRPr="00F964E0" w:rsidRDefault="00533EE5" w:rsidP="00016EE1">
            <w:pPr>
              <w:autoSpaceDE w:val="0"/>
              <w:autoSpaceDN w:val="0"/>
              <w:adjustRightInd w:val="0"/>
              <w:spacing w:after="0" w:line="320" w:lineRule="atLeast"/>
              <w:ind w:right="60"/>
              <w:rPr>
                <w:rFonts w:ascii="Arial" w:hAnsi="Arial" w:cs="Arial"/>
                <w:color w:val="010205"/>
                <w:sz w:val="16"/>
                <w:szCs w:val="16"/>
              </w:rPr>
            </w:pPr>
          </w:p>
        </w:tc>
      </w:tr>
      <w:tr w:rsidR="00533EE5" w:rsidRPr="00F964E0" w14:paraId="4EC6A1BE" w14:textId="77777777" w:rsidTr="005B5D0C">
        <w:trPr>
          <w:cantSplit/>
          <w:trHeight w:val="291"/>
        </w:trPr>
        <w:tc>
          <w:tcPr>
            <w:tcW w:w="2242" w:type="dxa"/>
            <w:gridSpan w:val="2"/>
            <w:tcBorders>
              <w:top w:val="nil"/>
              <w:left w:val="nil"/>
              <w:bottom w:val="single" w:sz="8" w:space="0" w:color="152935"/>
              <w:right w:val="nil"/>
            </w:tcBorders>
            <w:shd w:val="clear" w:color="auto" w:fill="FFFFFF"/>
            <w:vAlign w:val="bottom"/>
          </w:tcPr>
          <w:p w14:paraId="5D7AA60D"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564" w:type="dxa"/>
            <w:tcBorders>
              <w:top w:val="nil"/>
              <w:left w:val="nil"/>
              <w:bottom w:val="single" w:sz="8" w:space="0" w:color="152935"/>
              <w:right w:val="single" w:sz="8" w:space="0" w:color="E0E0E0"/>
            </w:tcBorders>
            <w:shd w:val="clear" w:color="auto" w:fill="FFFFFF"/>
            <w:vAlign w:val="bottom"/>
          </w:tcPr>
          <w:p w14:paraId="454126DA"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N</w:t>
            </w:r>
          </w:p>
        </w:tc>
        <w:tc>
          <w:tcPr>
            <w:tcW w:w="681" w:type="dxa"/>
            <w:tcBorders>
              <w:top w:val="nil"/>
              <w:left w:val="single" w:sz="8" w:space="0" w:color="E0E0E0"/>
              <w:bottom w:val="single" w:sz="8" w:space="0" w:color="152935"/>
              <w:right w:val="single" w:sz="8" w:space="0" w:color="E0E0E0"/>
            </w:tcBorders>
            <w:shd w:val="clear" w:color="auto" w:fill="FFFFFF"/>
            <w:vAlign w:val="bottom"/>
          </w:tcPr>
          <w:p w14:paraId="6F7C42C6"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Mean Rank</w:t>
            </w:r>
          </w:p>
        </w:tc>
        <w:tc>
          <w:tcPr>
            <w:tcW w:w="811" w:type="dxa"/>
            <w:tcBorders>
              <w:top w:val="nil"/>
              <w:left w:val="single" w:sz="8" w:space="0" w:color="E0E0E0"/>
              <w:bottom w:val="single" w:sz="8" w:space="0" w:color="152935"/>
              <w:right w:val="nil"/>
            </w:tcBorders>
            <w:shd w:val="clear" w:color="auto" w:fill="FFFFFF"/>
            <w:vAlign w:val="bottom"/>
          </w:tcPr>
          <w:p w14:paraId="0D1A8E02"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Sum of Ranks</w:t>
            </w:r>
          </w:p>
        </w:tc>
      </w:tr>
      <w:tr w:rsidR="00533EE5" w:rsidRPr="00F964E0" w14:paraId="3AC18B1C" w14:textId="77777777" w:rsidTr="005B5D0C">
        <w:trPr>
          <w:cantSplit/>
          <w:trHeight w:val="277"/>
        </w:trPr>
        <w:tc>
          <w:tcPr>
            <w:tcW w:w="1349" w:type="dxa"/>
            <w:vMerge w:val="restart"/>
            <w:tcBorders>
              <w:top w:val="single" w:sz="8" w:space="0" w:color="152935"/>
              <w:left w:val="nil"/>
              <w:bottom w:val="single" w:sz="8" w:space="0" w:color="152935"/>
              <w:right w:val="nil"/>
            </w:tcBorders>
            <w:shd w:val="clear" w:color="auto" w:fill="E0E0E0"/>
          </w:tcPr>
          <w:p w14:paraId="3537C6A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Harga Setelah Tol Laut - Harga Sebelum Ada Tol Laut</w:t>
            </w:r>
          </w:p>
        </w:tc>
        <w:tc>
          <w:tcPr>
            <w:tcW w:w="893" w:type="dxa"/>
            <w:tcBorders>
              <w:top w:val="single" w:sz="8" w:space="0" w:color="152935"/>
              <w:left w:val="nil"/>
              <w:bottom w:val="single" w:sz="8" w:space="0" w:color="AEAEAE"/>
              <w:right w:val="nil"/>
            </w:tcBorders>
            <w:shd w:val="clear" w:color="auto" w:fill="E0E0E0"/>
          </w:tcPr>
          <w:p w14:paraId="37CC92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Negative Ranks</w:t>
            </w:r>
          </w:p>
        </w:tc>
        <w:tc>
          <w:tcPr>
            <w:tcW w:w="564" w:type="dxa"/>
            <w:tcBorders>
              <w:top w:val="single" w:sz="8" w:space="0" w:color="152935"/>
              <w:left w:val="nil"/>
              <w:bottom w:val="single" w:sz="8" w:space="0" w:color="AEAEAE"/>
              <w:right w:val="single" w:sz="8" w:space="0" w:color="E0E0E0"/>
            </w:tcBorders>
            <w:shd w:val="clear" w:color="auto" w:fill="FFFFFF"/>
          </w:tcPr>
          <w:p w14:paraId="3E2B09D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w:t>
            </w:r>
            <w:r w:rsidRPr="00F964E0">
              <w:rPr>
                <w:rFonts w:ascii="Arial" w:hAnsi="Arial" w:cs="Arial"/>
                <w:color w:val="010205"/>
                <w:sz w:val="16"/>
                <w:szCs w:val="16"/>
                <w:vertAlign w:val="superscript"/>
              </w:rPr>
              <w:t>a</w:t>
            </w:r>
          </w:p>
        </w:tc>
        <w:tc>
          <w:tcPr>
            <w:tcW w:w="681" w:type="dxa"/>
            <w:tcBorders>
              <w:top w:val="single" w:sz="8" w:space="0" w:color="152935"/>
              <w:left w:val="single" w:sz="8" w:space="0" w:color="E0E0E0"/>
              <w:bottom w:val="single" w:sz="8" w:space="0" w:color="AEAEAE"/>
              <w:right w:val="single" w:sz="8" w:space="0" w:color="E0E0E0"/>
            </w:tcBorders>
            <w:shd w:val="clear" w:color="auto" w:fill="FFFFFF"/>
          </w:tcPr>
          <w:p w14:paraId="142569FB"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10.25</w:t>
            </w:r>
          </w:p>
        </w:tc>
        <w:tc>
          <w:tcPr>
            <w:tcW w:w="811" w:type="dxa"/>
            <w:tcBorders>
              <w:top w:val="single" w:sz="8" w:space="0" w:color="152935"/>
              <w:left w:val="single" w:sz="8" w:space="0" w:color="E0E0E0"/>
              <w:bottom w:val="single" w:sz="8" w:space="0" w:color="AEAEAE"/>
              <w:right w:val="nil"/>
            </w:tcBorders>
            <w:shd w:val="clear" w:color="auto" w:fill="FFFFFF"/>
          </w:tcPr>
          <w:p w14:paraId="7A5F72B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61.50</w:t>
            </w:r>
          </w:p>
        </w:tc>
      </w:tr>
      <w:tr w:rsidR="00533EE5" w:rsidRPr="00F964E0" w14:paraId="1796E62D"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2E0291E8"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33A437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Positive Ranks</w:t>
            </w:r>
          </w:p>
        </w:tc>
        <w:tc>
          <w:tcPr>
            <w:tcW w:w="564" w:type="dxa"/>
            <w:tcBorders>
              <w:top w:val="single" w:sz="8" w:space="0" w:color="AEAEAE"/>
              <w:left w:val="nil"/>
              <w:bottom w:val="single" w:sz="8" w:space="0" w:color="AEAEAE"/>
              <w:right w:val="single" w:sz="8" w:space="0" w:color="E0E0E0"/>
            </w:tcBorders>
            <w:shd w:val="clear" w:color="auto" w:fill="FFFFFF"/>
          </w:tcPr>
          <w:p w14:paraId="3DFFF72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15</w:t>
            </w:r>
            <w:r w:rsidRPr="00F964E0">
              <w:rPr>
                <w:rFonts w:ascii="Arial" w:hAnsi="Arial" w:cs="Arial"/>
                <w:color w:val="010205"/>
                <w:sz w:val="16"/>
                <w:szCs w:val="16"/>
                <w:vertAlign w:val="superscript"/>
              </w:rPr>
              <w:t>b</w:t>
            </w:r>
          </w:p>
        </w:tc>
        <w:tc>
          <w:tcPr>
            <w:tcW w:w="681" w:type="dxa"/>
            <w:tcBorders>
              <w:top w:val="single" w:sz="8" w:space="0" w:color="AEAEAE"/>
              <w:left w:val="single" w:sz="8" w:space="0" w:color="E0E0E0"/>
              <w:bottom w:val="single" w:sz="8" w:space="0" w:color="AEAEAE"/>
              <w:right w:val="single" w:sz="8" w:space="0" w:color="E0E0E0"/>
            </w:tcBorders>
            <w:shd w:val="clear" w:color="auto" w:fill="FFFFFF"/>
          </w:tcPr>
          <w:p w14:paraId="1FBA1D51"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11.30</w:t>
            </w:r>
          </w:p>
        </w:tc>
        <w:tc>
          <w:tcPr>
            <w:tcW w:w="811" w:type="dxa"/>
            <w:tcBorders>
              <w:top w:val="single" w:sz="8" w:space="0" w:color="AEAEAE"/>
              <w:left w:val="single" w:sz="8" w:space="0" w:color="E0E0E0"/>
              <w:bottom w:val="single" w:sz="8" w:space="0" w:color="AEAEAE"/>
              <w:right w:val="nil"/>
            </w:tcBorders>
            <w:shd w:val="clear" w:color="auto" w:fill="FFFFFF"/>
          </w:tcPr>
          <w:p w14:paraId="4203671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169.50</w:t>
            </w:r>
          </w:p>
        </w:tc>
      </w:tr>
      <w:tr w:rsidR="00533EE5" w:rsidRPr="00F964E0" w14:paraId="6735ECCA"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130919C0"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5F2DA693"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Ties</w:t>
            </w:r>
          </w:p>
        </w:tc>
        <w:tc>
          <w:tcPr>
            <w:tcW w:w="564" w:type="dxa"/>
            <w:tcBorders>
              <w:top w:val="single" w:sz="8" w:space="0" w:color="AEAEAE"/>
              <w:left w:val="nil"/>
              <w:bottom w:val="single" w:sz="8" w:space="0" w:color="AEAEAE"/>
              <w:right w:val="single" w:sz="8" w:space="0" w:color="E0E0E0"/>
            </w:tcBorders>
            <w:shd w:val="clear" w:color="auto" w:fill="FFFFFF"/>
          </w:tcPr>
          <w:p w14:paraId="755C4EB5"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0</w:t>
            </w:r>
            <w:r w:rsidRPr="00F964E0">
              <w:rPr>
                <w:rFonts w:ascii="Arial" w:hAnsi="Arial" w:cs="Arial"/>
                <w:color w:val="010205"/>
                <w:sz w:val="16"/>
                <w:szCs w:val="16"/>
                <w:vertAlign w:val="superscript"/>
              </w:rPr>
              <w:t>c</w:t>
            </w:r>
          </w:p>
        </w:tc>
        <w:tc>
          <w:tcPr>
            <w:tcW w:w="68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4478E0" w14:textId="77777777" w:rsidR="00533EE5" w:rsidRPr="00F964E0" w:rsidRDefault="00533EE5" w:rsidP="00533EE5">
            <w:pPr>
              <w:autoSpaceDE w:val="0"/>
              <w:autoSpaceDN w:val="0"/>
              <w:adjustRightInd w:val="0"/>
              <w:spacing w:after="0" w:line="240" w:lineRule="auto"/>
              <w:ind w:left="-2890" w:right="2627"/>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AEAEAE"/>
              <w:right w:val="nil"/>
            </w:tcBorders>
            <w:shd w:val="clear" w:color="auto" w:fill="FFFFFF"/>
            <w:vAlign w:val="center"/>
          </w:tcPr>
          <w:p w14:paraId="6ADE24C8"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2A8E0A88" w14:textId="77777777" w:rsidTr="005B5D0C">
        <w:trPr>
          <w:cantSplit/>
          <w:trHeight w:val="291"/>
        </w:trPr>
        <w:tc>
          <w:tcPr>
            <w:tcW w:w="1349" w:type="dxa"/>
            <w:vMerge/>
            <w:tcBorders>
              <w:top w:val="single" w:sz="8" w:space="0" w:color="152935"/>
              <w:left w:val="nil"/>
              <w:bottom w:val="single" w:sz="8" w:space="0" w:color="152935"/>
              <w:right w:val="nil"/>
            </w:tcBorders>
            <w:shd w:val="clear" w:color="auto" w:fill="E0E0E0"/>
          </w:tcPr>
          <w:p w14:paraId="1AC9DD06"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93" w:type="dxa"/>
            <w:tcBorders>
              <w:top w:val="single" w:sz="8" w:space="0" w:color="AEAEAE"/>
              <w:left w:val="nil"/>
              <w:bottom w:val="single" w:sz="8" w:space="0" w:color="152935"/>
              <w:right w:val="nil"/>
            </w:tcBorders>
            <w:shd w:val="clear" w:color="auto" w:fill="E0E0E0"/>
          </w:tcPr>
          <w:p w14:paraId="4D30E84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Total</w:t>
            </w:r>
          </w:p>
        </w:tc>
        <w:tc>
          <w:tcPr>
            <w:tcW w:w="564" w:type="dxa"/>
            <w:tcBorders>
              <w:top w:val="single" w:sz="8" w:space="0" w:color="AEAEAE"/>
              <w:left w:val="nil"/>
              <w:bottom w:val="single" w:sz="8" w:space="0" w:color="152935"/>
              <w:right w:val="single" w:sz="8" w:space="0" w:color="E0E0E0"/>
            </w:tcBorders>
            <w:shd w:val="clear" w:color="auto" w:fill="FFFFFF"/>
          </w:tcPr>
          <w:p w14:paraId="684BAF00"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21</w:t>
            </w:r>
          </w:p>
        </w:tc>
        <w:tc>
          <w:tcPr>
            <w:tcW w:w="68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A859095"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152935"/>
              <w:right w:val="nil"/>
            </w:tcBorders>
            <w:shd w:val="clear" w:color="auto" w:fill="FFFFFF"/>
            <w:vAlign w:val="center"/>
          </w:tcPr>
          <w:p w14:paraId="31086817"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1E1DF63D" w14:textId="77777777" w:rsidTr="00533EE5">
        <w:trPr>
          <w:cantSplit/>
          <w:trHeight w:val="291"/>
        </w:trPr>
        <w:tc>
          <w:tcPr>
            <w:tcW w:w="4298" w:type="dxa"/>
            <w:gridSpan w:val="5"/>
            <w:tcBorders>
              <w:top w:val="nil"/>
              <w:left w:val="nil"/>
              <w:bottom w:val="nil"/>
              <w:right w:val="nil"/>
            </w:tcBorders>
            <w:shd w:val="clear" w:color="auto" w:fill="FFFFFF"/>
          </w:tcPr>
          <w:p w14:paraId="2636C485"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a. Harga Setelah Tol Laut &lt; Harga Sebelum Ada Tol Laut</w:t>
            </w:r>
          </w:p>
        </w:tc>
      </w:tr>
      <w:tr w:rsidR="00533EE5" w:rsidRPr="00F964E0" w14:paraId="00A662EC" w14:textId="77777777" w:rsidTr="00533EE5">
        <w:trPr>
          <w:cantSplit/>
          <w:trHeight w:val="277"/>
        </w:trPr>
        <w:tc>
          <w:tcPr>
            <w:tcW w:w="4298" w:type="dxa"/>
            <w:gridSpan w:val="5"/>
            <w:tcBorders>
              <w:top w:val="nil"/>
              <w:left w:val="nil"/>
              <w:bottom w:val="nil"/>
              <w:right w:val="nil"/>
            </w:tcBorders>
            <w:shd w:val="clear" w:color="auto" w:fill="FFFFFF"/>
          </w:tcPr>
          <w:p w14:paraId="7E7C466B"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lastRenderedPageBreak/>
              <w:t>b. Harga Setelah Tol Laut &gt; Harga Sebelum Ada Tol Laut</w:t>
            </w:r>
          </w:p>
        </w:tc>
      </w:tr>
      <w:tr w:rsidR="00533EE5" w:rsidRPr="00F964E0" w14:paraId="14A68CF3" w14:textId="77777777" w:rsidTr="00533EE5">
        <w:trPr>
          <w:cantSplit/>
          <w:trHeight w:val="291"/>
        </w:trPr>
        <w:tc>
          <w:tcPr>
            <w:tcW w:w="4298" w:type="dxa"/>
            <w:gridSpan w:val="5"/>
            <w:tcBorders>
              <w:top w:val="nil"/>
              <w:left w:val="nil"/>
              <w:bottom w:val="nil"/>
              <w:right w:val="nil"/>
            </w:tcBorders>
            <w:shd w:val="clear" w:color="auto" w:fill="FFFFFF"/>
          </w:tcPr>
          <w:p w14:paraId="0A2DA884"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c. Harga Setelah Tol Laut = Harga Sebelum Ada Tol Laut</w:t>
            </w:r>
          </w:p>
        </w:tc>
      </w:tr>
    </w:tbl>
    <w:p w14:paraId="118594D6" w14:textId="77777777" w:rsidR="004F528D" w:rsidRDefault="004F528D" w:rsidP="009C1A1E">
      <w:pPr>
        <w:autoSpaceDE w:val="0"/>
        <w:autoSpaceDN w:val="0"/>
        <w:adjustRightInd w:val="0"/>
        <w:spacing w:after="0" w:line="240" w:lineRule="auto"/>
        <w:jc w:val="both"/>
        <w:rPr>
          <w:rFonts w:ascii="Times New Roman" w:eastAsia="Calibri" w:hAnsi="Times New Roman" w:cs="Times New Roman"/>
          <w:bCs/>
          <w:lang w:val="en-US"/>
        </w:rPr>
      </w:pPr>
    </w:p>
    <w:p w14:paraId="5B0B253A" w14:textId="135B88E8" w:rsidR="00303F70" w:rsidRDefault="004222E3" w:rsidP="00303F70">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lang w:val="en-US"/>
        </w:rPr>
        <w:t xml:space="preserve"> </w:t>
      </w:r>
      <w:r w:rsidR="0014568C" w:rsidRPr="004B41DF">
        <w:rPr>
          <w:rFonts w:ascii="Times New Roman" w:eastAsia="Calibri" w:hAnsi="Times New Roman" w:cs="Times New Roman"/>
          <w:b/>
          <w:lang w:val="en-US"/>
        </w:rPr>
        <w:t>3</w:t>
      </w:r>
      <w:r w:rsidR="00303F70" w:rsidRPr="004B41DF">
        <w:rPr>
          <w:rFonts w:ascii="Times New Roman" w:eastAsia="Calibri" w:hAnsi="Times New Roman" w:cs="Times New Roman"/>
          <w:b/>
        </w:rPr>
        <w:t>.2</w:t>
      </w:r>
      <w:r w:rsidR="00303F70" w:rsidRPr="00997011">
        <w:rPr>
          <w:rFonts w:ascii="Times New Roman" w:eastAsia="Calibri" w:hAnsi="Times New Roman" w:cs="Times New Roman"/>
          <w:b/>
          <w:bCs/>
        </w:rPr>
        <w:t xml:space="preserve"> Pembahasan</w:t>
      </w:r>
    </w:p>
    <w:p w14:paraId="495FD8B8" w14:textId="77777777" w:rsidR="0014568C" w:rsidRPr="0039219A" w:rsidRDefault="0014568C" w:rsidP="00303F70">
      <w:pPr>
        <w:autoSpaceDE w:val="0"/>
        <w:autoSpaceDN w:val="0"/>
        <w:adjustRightInd w:val="0"/>
        <w:spacing w:after="0" w:line="240" w:lineRule="auto"/>
        <w:rPr>
          <w:rFonts w:ascii="Times New Roman" w:eastAsia="Calibri" w:hAnsi="Times New Roman" w:cs="Times New Roman"/>
          <w:b/>
          <w:bCs/>
        </w:rPr>
      </w:pPr>
    </w:p>
    <w:p w14:paraId="559FFBFC" w14:textId="77777777" w:rsidR="00303F70" w:rsidRPr="00997011"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Berdasarkan hasil olahan data dari </w:t>
      </w:r>
      <w:r w:rsidRPr="00F109F9">
        <w:rPr>
          <w:rFonts w:ascii="Times New Roman" w:eastAsia="Calibri" w:hAnsi="Times New Roman" w:cs="Times New Roman"/>
        </w:rPr>
        <w:t>G</w:t>
      </w:r>
      <w:r w:rsidRPr="00997011">
        <w:rPr>
          <w:rFonts w:ascii="Times New Roman" w:eastAsia="Calibri" w:hAnsi="Times New Roman" w:cs="Times New Roman"/>
        </w:rPr>
        <w:t>erai</w:t>
      </w:r>
      <w:r w:rsidRPr="00F109F9">
        <w:rPr>
          <w:rFonts w:ascii="Times New Roman" w:eastAsia="Calibri" w:hAnsi="Times New Roman" w:cs="Times New Roman"/>
        </w:rPr>
        <w:t xml:space="preserve"> </w:t>
      </w:r>
      <w:r w:rsidRPr="00CE7D4E">
        <w:rPr>
          <w:rFonts w:ascii="Times New Roman" w:eastAsia="Calibri" w:hAnsi="Times New Roman" w:cs="Times New Roman"/>
        </w:rPr>
        <w:t>M</w:t>
      </w:r>
      <w:r w:rsidRPr="00997011">
        <w:rPr>
          <w:rFonts w:ascii="Times New Roman" w:eastAsia="Calibri" w:hAnsi="Times New Roman" w:cs="Times New Roman"/>
        </w:rPr>
        <w:t xml:space="preserve">aritim Kemendag bahwa harga bahan pokok di Kepulauan Anambas untuk harga dari tol laut laut lebih rendah dari non tol laut dari tahun 2018 sampai dengan 2023, bahwa secara keseluruhan dampak dari tol laut untuk Kepulauan Anambas memiliki dampak yang baik. </w:t>
      </w:r>
    </w:p>
    <w:p w14:paraId="7592CB2F" w14:textId="7EFD8D3B" w:rsidR="00303F70"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Sesuai dengan Tabel </w:t>
      </w:r>
      <w:r w:rsidR="00AA4A30" w:rsidRPr="00114BB2">
        <w:rPr>
          <w:rFonts w:ascii="Times New Roman" w:eastAsia="Calibri" w:hAnsi="Times New Roman" w:cs="Times New Roman"/>
        </w:rPr>
        <w:t>5</w:t>
      </w:r>
      <w:r w:rsidRPr="00997011">
        <w:rPr>
          <w:rFonts w:ascii="Times New Roman" w:eastAsia="Calibri" w:hAnsi="Times New Roman" w:cs="Times New Roman"/>
        </w:rPr>
        <w:t xml:space="preserve"> </w:t>
      </w:r>
      <w:r w:rsidR="00AA4A30" w:rsidRPr="00114BB2">
        <w:rPr>
          <w:rFonts w:ascii="Times New Roman" w:eastAsia="Calibri" w:hAnsi="Times New Roman" w:cs="Times New Roman"/>
        </w:rPr>
        <w:t>dari</w:t>
      </w:r>
      <w:r w:rsidRPr="00997011">
        <w:rPr>
          <w:rFonts w:ascii="Times New Roman" w:eastAsia="Calibri" w:hAnsi="Times New Roman" w:cs="Times New Roman"/>
        </w:rPr>
        <w:t xml:space="preserve"> hasil uji wi</w:t>
      </w:r>
      <w:r w:rsidRPr="00E44558">
        <w:rPr>
          <w:rFonts w:ascii="Times New Roman" w:eastAsia="Calibri" w:hAnsi="Times New Roman" w:cs="Times New Roman"/>
        </w:rPr>
        <w:t>l</w:t>
      </w:r>
      <w:r w:rsidRPr="00997011">
        <w:rPr>
          <w:rFonts w:ascii="Times New Roman" w:eastAsia="Calibri" w:hAnsi="Times New Roman" w:cs="Times New Roman"/>
        </w:rPr>
        <w:t>coxon, disparitas harga di</w:t>
      </w:r>
      <w:r w:rsidR="002C7CD9" w:rsidRPr="00114BB2">
        <w:rPr>
          <w:rFonts w:ascii="Times New Roman" w:eastAsia="Calibri" w:hAnsi="Times New Roman" w:cs="Times New Roman"/>
        </w:rPr>
        <w:t xml:space="preserve"> </w:t>
      </w:r>
      <w:r w:rsidRPr="00997011">
        <w:rPr>
          <w:rFonts w:ascii="Times New Roman" w:eastAsia="Calibri" w:hAnsi="Times New Roman" w:cs="Times New Roman"/>
        </w:rPr>
        <w:t xml:space="preserve">daerah Tarempa tidak memiliki dampak positif, dan secara hasil wawancara dengan pihak distributor dan pedagang pengecer dan serta penjual langsung dampak dari tol laut di Tarempa adalah ketersediaan dari bahan pokok </w:t>
      </w:r>
      <w:r w:rsidR="000C4FEF" w:rsidRPr="00114BB2">
        <w:rPr>
          <w:rFonts w:ascii="Times New Roman" w:eastAsia="Calibri" w:hAnsi="Times New Roman" w:cs="Times New Roman"/>
        </w:rPr>
        <w:t>yang selalu terpenuhi</w:t>
      </w:r>
      <w:r w:rsidRPr="00997011">
        <w:rPr>
          <w:rFonts w:ascii="Times New Roman" w:eastAsia="Calibri" w:hAnsi="Times New Roman" w:cs="Times New Roman"/>
        </w:rPr>
        <w:t xml:space="preserve"> pada musim cuaca baik maupun cuaca buruk pada musim utara dengan gelombang yang sangat tinggi.</w:t>
      </w:r>
    </w:p>
    <w:p w14:paraId="7216F5DE" w14:textId="1B89C5B5" w:rsidR="009C1A1E" w:rsidRPr="00114BB2" w:rsidRDefault="009C1A1E" w:rsidP="009C1A1E">
      <w:pPr>
        <w:autoSpaceDE w:val="0"/>
        <w:autoSpaceDN w:val="0"/>
        <w:adjustRightInd w:val="0"/>
        <w:spacing w:after="0" w:line="240" w:lineRule="auto"/>
        <w:jc w:val="both"/>
        <w:rPr>
          <w:rFonts w:ascii="Times New Roman" w:eastAsia="Calibri" w:hAnsi="Times New Roman" w:cs="Times New Roman"/>
          <w:bCs/>
        </w:rPr>
      </w:pP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0074C3B" w14:textId="49720D89" w:rsidR="00925373" w:rsidRPr="00114BB2" w:rsidRDefault="00DF3CB2"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bCs/>
        </w:rPr>
      </w:pPr>
      <w:r w:rsidRPr="00114BB2">
        <w:rPr>
          <w:rFonts w:ascii="Times New Roman" w:eastAsia="Calibri" w:hAnsi="Times New Roman" w:cs="Times New Roman"/>
          <w:bCs/>
        </w:rPr>
        <w:t xml:space="preserve">Rute T-3 </w:t>
      </w:r>
      <w:r w:rsidR="00E84FE4" w:rsidRPr="00114BB2">
        <w:rPr>
          <w:rFonts w:ascii="Times New Roman" w:eastAsia="Calibri" w:hAnsi="Times New Roman" w:cs="Times New Roman"/>
          <w:bCs/>
        </w:rPr>
        <w:t>tol laut yang melewati Pelabuhan Tarempa yang berada di Kecamatan Siantan Kepulauan Anambas untuk perbandingan harga antara tol laut dan non tol laut mempunyai dampak positif terhadap harga bahan pokok berdasarkan data dari gerai</w:t>
      </w:r>
      <w:r w:rsidR="00332C0D" w:rsidRPr="00114BB2">
        <w:rPr>
          <w:rFonts w:ascii="Times New Roman" w:eastAsia="Calibri" w:hAnsi="Times New Roman" w:cs="Times New Roman"/>
          <w:bCs/>
        </w:rPr>
        <w:t xml:space="preserve"> </w:t>
      </w:r>
      <w:r w:rsidR="00E84FE4" w:rsidRPr="00114BB2">
        <w:rPr>
          <w:rFonts w:ascii="Times New Roman" w:eastAsia="Calibri" w:hAnsi="Times New Roman" w:cs="Times New Roman"/>
          <w:bCs/>
        </w:rPr>
        <w:t xml:space="preserve">maritim Kemendag. </w:t>
      </w:r>
      <w:r w:rsidR="00654B0F" w:rsidRPr="00114BB2">
        <w:rPr>
          <w:rFonts w:ascii="Times New Roman" w:eastAsia="Calibri" w:hAnsi="Times New Roman" w:cs="Times New Roman"/>
          <w:bCs/>
        </w:rPr>
        <w:t>Dan untuk daerah Kelurahan Tarempa daerah sekitar Pelabuhan Tarempa bahwa berdasarkan harga bahan pokok sesuai hasil uji Wi</w:t>
      </w:r>
      <w:r w:rsidR="00332C0D" w:rsidRPr="00114BB2">
        <w:rPr>
          <w:rFonts w:ascii="Times New Roman" w:eastAsia="Calibri" w:hAnsi="Times New Roman" w:cs="Times New Roman"/>
          <w:bCs/>
        </w:rPr>
        <w:t>l</w:t>
      </w:r>
      <w:r w:rsidR="00654B0F" w:rsidRPr="00114BB2">
        <w:rPr>
          <w:rFonts w:ascii="Times New Roman" w:eastAsia="Calibri" w:hAnsi="Times New Roman" w:cs="Times New Roman"/>
          <w:bCs/>
        </w:rPr>
        <w:t xml:space="preserve">coxon tidak ada perbedaan antara sebelum ada tol laut dan setelah tol laut, sedangkan dari hasil wawancara dengan beberapa distributor di Pasar Inpres Tarempa bahwa dengan adanya tol laut sangat membantu terhadap harga bahan pokok dan berdasarkan dari pengecer di Pasar Inpres bahwa manfaat dari tol laut adalah ketersediaan barang selalu mencukupi dibandingkan dengan sebelum adanya tol laut. </w:t>
      </w:r>
    </w:p>
    <w:p w14:paraId="30EF2529" w14:textId="41810A04" w:rsidR="00F57BE3" w:rsidRPr="00114BB2" w:rsidRDefault="00F57BE3"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6125F8D8" w14:textId="2C0B2A4B" w:rsidR="002D2C18" w:rsidRPr="00C42C6D" w:rsidRDefault="002D2C18" w:rsidP="00CE7D4E">
      <w:pPr>
        <w:autoSpaceDE w:val="0"/>
        <w:autoSpaceDN w:val="0"/>
        <w:adjustRightInd w:val="0"/>
        <w:spacing w:after="0" w:line="240" w:lineRule="auto"/>
        <w:ind w:firstLine="284"/>
        <w:jc w:val="both"/>
        <w:rPr>
          <w:rFonts w:ascii="Times New Roman" w:eastAsia="Calibri" w:hAnsi="Times New Roman" w:cs="Times New Roman"/>
        </w:rPr>
      </w:pPr>
      <w:r w:rsidRPr="00C42C6D">
        <w:rPr>
          <w:rFonts w:ascii="Times New Roman" w:eastAsia="Calibri" w:hAnsi="Times New Roman" w:cs="Times New Roman"/>
        </w:rPr>
        <w:t>Rute</w:t>
      </w:r>
      <w:r w:rsidRPr="00C42C6D">
        <w:rPr>
          <w:rFonts w:ascii="Times New Roman" w:eastAsia="Calibri" w:hAnsi="Times New Roman" w:cs="Times New Roman"/>
          <w:b/>
          <w:bCs/>
        </w:rPr>
        <w:t xml:space="preserve"> </w:t>
      </w:r>
      <w:r w:rsidRPr="00C42C6D">
        <w:rPr>
          <w:rFonts w:ascii="Times New Roman" w:eastAsia="Calibri" w:hAnsi="Times New Roman" w:cs="Times New Roman"/>
        </w:rPr>
        <w:t>T-3 Tol Laut sangat dibutuhkan di Kepulauan Anambas, proses bongkar dari kapal  ke Pelabuhan</w:t>
      </w:r>
      <w:r w:rsidR="002D2B03" w:rsidRPr="00C42C6D">
        <w:rPr>
          <w:rFonts w:ascii="Times New Roman" w:eastAsia="Calibri" w:hAnsi="Times New Roman" w:cs="Times New Roman"/>
        </w:rPr>
        <w:t>, p</w:t>
      </w:r>
      <w:r w:rsidRPr="00C42C6D">
        <w:rPr>
          <w:rFonts w:ascii="Times New Roman" w:eastAsia="Calibri" w:hAnsi="Times New Roman" w:cs="Times New Roman"/>
        </w:rPr>
        <w:t xml:space="preserve">erlu dilakukan koordinasi </w:t>
      </w:r>
      <w:r w:rsidR="00016EE1" w:rsidRPr="00C42C6D">
        <w:rPr>
          <w:rFonts w:ascii="Times New Roman" w:eastAsia="Calibri" w:hAnsi="Times New Roman" w:cs="Times New Roman"/>
        </w:rPr>
        <w:t>b</w:t>
      </w:r>
      <w:r w:rsidRPr="00C42C6D">
        <w:rPr>
          <w:rFonts w:ascii="Times New Roman" w:eastAsia="Calibri" w:hAnsi="Times New Roman" w:cs="Times New Roman"/>
        </w:rPr>
        <w:t xml:space="preserve">ersama antara Pelabuhan dan tenaga </w:t>
      </w:r>
      <w:r w:rsidR="00140DC1" w:rsidRPr="00C42C6D">
        <w:rPr>
          <w:rFonts w:ascii="Times New Roman" w:eastAsia="Calibri" w:hAnsi="Times New Roman" w:cs="Times New Roman"/>
        </w:rPr>
        <w:t xml:space="preserve">kerja </w:t>
      </w:r>
      <w:r w:rsidRPr="00C42C6D">
        <w:rPr>
          <w:rFonts w:ascii="Times New Roman" w:eastAsia="Calibri" w:hAnsi="Times New Roman" w:cs="Times New Roman"/>
        </w:rPr>
        <w:t>bongkar muat</w:t>
      </w:r>
      <w:r w:rsidR="002D2B03" w:rsidRPr="00C42C6D">
        <w:rPr>
          <w:rFonts w:ascii="Times New Roman" w:eastAsia="Calibri" w:hAnsi="Times New Roman" w:cs="Times New Roman"/>
        </w:rPr>
        <w:t>, dikarenakan peralatan bongkat hanya dari kapal</w:t>
      </w:r>
      <w:r w:rsidR="00140DC1" w:rsidRPr="00C42C6D">
        <w:rPr>
          <w:rFonts w:ascii="Times New Roman" w:eastAsia="Calibri" w:hAnsi="Times New Roman" w:cs="Times New Roman"/>
        </w:rPr>
        <w:t>.</w:t>
      </w:r>
      <w:r w:rsidRPr="00C42C6D">
        <w:rPr>
          <w:rFonts w:ascii="Times New Roman" w:eastAsia="Calibri" w:hAnsi="Times New Roman" w:cs="Times New Roman"/>
        </w:rPr>
        <w:t xml:space="preserve"> </w:t>
      </w:r>
      <w:r w:rsidR="002D2B03" w:rsidRPr="00C42C6D">
        <w:rPr>
          <w:rFonts w:ascii="Times New Roman" w:eastAsia="Calibri" w:hAnsi="Times New Roman" w:cs="Times New Roman"/>
        </w:rPr>
        <w:t>Perlunya p</w:t>
      </w:r>
      <w:r w:rsidRPr="00C42C6D">
        <w:rPr>
          <w:rFonts w:ascii="Times New Roman" w:eastAsia="Calibri" w:hAnsi="Times New Roman" w:cs="Times New Roman"/>
        </w:rPr>
        <w:t xml:space="preserve">eralatan yang memadai sehingga </w:t>
      </w:r>
      <w:r w:rsidR="00140DC1" w:rsidRPr="00C42C6D">
        <w:rPr>
          <w:rFonts w:ascii="Times New Roman" w:eastAsia="Calibri" w:hAnsi="Times New Roman" w:cs="Times New Roman"/>
        </w:rPr>
        <w:t xml:space="preserve">memungkinkan </w:t>
      </w:r>
      <w:r w:rsidRPr="00C42C6D">
        <w:rPr>
          <w:rFonts w:ascii="Times New Roman" w:eastAsia="Calibri" w:hAnsi="Times New Roman" w:cs="Times New Roman"/>
        </w:rPr>
        <w:t xml:space="preserve">pembongkaran </w:t>
      </w:r>
      <w:r w:rsidR="00140DC1" w:rsidRPr="00C42C6D">
        <w:rPr>
          <w:rFonts w:ascii="Times New Roman" w:eastAsia="Calibri" w:hAnsi="Times New Roman" w:cs="Times New Roman"/>
        </w:rPr>
        <w:t xml:space="preserve">dilakukan </w:t>
      </w:r>
      <w:r w:rsidRPr="00C42C6D">
        <w:rPr>
          <w:rFonts w:ascii="Times New Roman" w:eastAsia="Calibri" w:hAnsi="Times New Roman" w:cs="Times New Roman"/>
        </w:rPr>
        <w:t>lebih cepat</w:t>
      </w:r>
      <w:r w:rsidR="00332C0D" w:rsidRPr="00C42C6D">
        <w:rPr>
          <w:rFonts w:ascii="Times New Roman" w:eastAsia="Calibri" w:hAnsi="Times New Roman" w:cs="Times New Roman"/>
        </w:rPr>
        <w:t>, hal ini sangat memungki</w:t>
      </w:r>
      <w:r w:rsidR="002D2B03" w:rsidRPr="00C42C6D">
        <w:rPr>
          <w:rFonts w:ascii="Times New Roman" w:eastAsia="Calibri" w:hAnsi="Times New Roman" w:cs="Times New Roman"/>
        </w:rPr>
        <w:t>nk</w:t>
      </w:r>
      <w:r w:rsidR="00332C0D" w:rsidRPr="00C42C6D">
        <w:rPr>
          <w:rFonts w:ascii="Times New Roman" w:eastAsia="Calibri" w:hAnsi="Times New Roman" w:cs="Times New Roman"/>
        </w:rPr>
        <w:t xml:space="preserve">an dan sangat dibutuhkan </w:t>
      </w:r>
      <w:r w:rsidR="002D2B03" w:rsidRPr="00C42C6D">
        <w:rPr>
          <w:rFonts w:ascii="Times New Roman" w:eastAsia="Calibri" w:hAnsi="Times New Roman" w:cs="Times New Roman"/>
        </w:rPr>
        <w:t>m</w:t>
      </w:r>
      <w:r w:rsidR="00332C0D" w:rsidRPr="00C42C6D">
        <w:rPr>
          <w:rFonts w:ascii="Times New Roman" w:eastAsia="Calibri" w:hAnsi="Times New Roman" w:cs="Times New Roman"/>
        </w:rPr>
        <w:t xml:space="preserve">engingat pelabuhan Tarempa merupakan pelabuhan kelas II yang berfungsi sebagai pelabuhan pengumpul bagi pelabuhan di sekitarnya. Sudah seharusnya memiliki peralatan dan fasilitas bongkar muat yang memadai dan mampu mengoptimalkan kinerja </w:t>
      </w:r>
      <w:r w:rsidR="00140DC1" w:rsidRPr="00C42C6D">
        <w:rPr>
          <w:rFonts w:ascii="Times New Roman" w:eastAsia="Calibri" w:hAnsi="Times New Roman" w:cs="Times New Roman"/>
        </w:rPr>
        <w:t xml:space="preserve">bongkar muatnya. </w:t>
      </w:r>
    </w:p>
    <w:p w14:paraId="15D5BF95" w14:textId="77777777" w:rsidR="00F57BE3" w:rsidRPr="00C42C6D"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rPr>
      </w:pPr>
    </w:p>
    <w:p w14:paraId="04585CC1" w14:textId="77777777" w:rsidR="00925373" w:rsidRPr="00C42C6D" w:rsidRDefault="00925373" w:rsidP="00D45CDA">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5908CBED" w14:textId="34CE0F74" w:rsidR="00F5577B" w:rsidRDefault="000A2D91" w:rsidP="00F5577B">
      <w:pPr>
        <w:autoSpaceDE w:val="0"/>
        <w:autoSpaceDN w:val="0"/>
        <w:adjustRightInd w:val="0"/>
        <w:spacing w:after="0" w:line="240" w:lineRule="auto"/>
        <w:rPr>
          <w:rFonts w:ascii="Times New Roman" w:eastAsia="Calibri" w:hAnsi="Times New Roman" w:cs="Times New Roman"/>
          <w:b/>
          <w:bCs/>
          <w:lang w:val="en-US"/>
        </w:rPr>
      </w:pPr>
      <w:r w:rsidRPr="00C42C6D">
        <w:rPr>
          <w:rFonts w:ascii="Times New Roman" w:eastAsia="Calibri" w:hAnsi="Times New Roman" w:cs="Times New Roman"/>
          <w:b/>
          <w:bCs/>
        </w:rPr>
        <w:t xml:space="preserve"> </w:t>
      </w:r>
      <w:r w:rsidR="0073541A" w:rsidRPr="00C42C6D">
        <w:rPr>
          <w:rFonts w:ascii="Times New Roman" w:eastAsia="Calibri" w:hAnsi="Times New Roman" w:cs="Times New Roman"/>
          <w:b/>
          <w:bCs/>
        </w:rPr>
        <w:t xml:space="preserve"> </w:t>
      </w:r>
      <w:r w:rsidR="00F5577B">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380B2CC3" w14:textId="2AAA95C9" w:rsidR="00AC532E" w:rsidRPr="00114BB2" w:rsidRDefault="00F26BE0" w:rsidP="00AC532E">
      <w:pPr>
        <w:pStyle w:val="ListParagraph"/>
        <w:numPr>
          <w:ilvl w:val="0"/>
          <w:numId w:val="8"/>
        </w:numPr>
        <w:ind w:left="426" w:hanging="426"/>
        <w:jc w:val="both"/>
        <w:rPr>
          <w:rFonts w:ascii="Times New Roman" w:hAnsi="Times New Roman" w:cs="Times New Roman"/>
          <w:lang w:val="nb-NO"/>
        </w:rPr>
      </w:pPr>
      <w:r w:rsidRPr="00F26BE0">
        <w:rPr>
          <w:rFonts w:ascii="Times New Roman" w:hAnsi="Times New Roman" w:cs="Times New Roman"/>
        </w:rPr>
        <w:t>Peraturan Presiden Republik Indonesia Nomor 27 Tahun 2021 Tentang Penyelenggaraan Kewajiban Pelayanan Publik Untuk Angkutan Barang Dari dan Ke Daerah Tertinggal, Terpencil, Terluar, dan Perbatasan</w:t>
      </w:r>
      <w:r w:rsidR="00AC532E" w:rsidRPr="00461241">
        <w:rPr>
          <w:rFonts w:ascii="Times New Roman" w:hAnsi="Times New Roman" w:cs="Times New Roman"/>
          <w:noProof/>
        </w:rPr>
        <w:t>.</w:t>
      </w:r>
    </w:p>
    <w:p w14:paraId="1CAD9686" w14:textId="1860436F" w:rsidR="0014568C" w:rsidRPr="00114BB2" w:rsidRDefault="0014568C"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noProof/>
          <w:lang w:val="nb-NO"/>
        </w:rPr>
        <w:t>Peraturan Presiden Republik Indonesia Nomor 59 Tahun 2020 tentang Perubahan Atas Peraturan Presiden Nomor 71 Tahun 2015 Tentang Penetapan dan Penyimpanan Barang Kebutuhan Pokok dan Barang Penting.</w:t>
      </w:r>
    </w:p>
    <w:p w14:paraId="026E08BF" w14:textId="0312D029" w:rsidR="003B235B" w:rsidRPr="00114BB2" w:rsidRDefault="00F26BE0"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eastAsia="Calibri" w:hAnsi="Times New Roman" w:cs="Times New Roman"/>
          <w:bCs/>
          <w:lang w:val="nb-NO"/>
        </w:rPr>
        <w:t>Dr. Drs. Harun Umar, M.Si (2020). “Politik Kebijakan Poros Maritim”, LPU, Unas</w:t>
      </w:r>
      <w:r w:rsidR="003B235B" w:rsidRPr="00114BB2">
        <w:rPr>
          <w:rFonts w:ascii="Times New Roman" w:hAnsi="Times New Roman" w:cs="Times New Roman"/>
          <w:noProof/>
          <w:lang w:val="nb-NO"/>
        </w:rPr>
        <w:t>.</w:t>
      </w:r>
    </w:p>
    <w:p w14:paraId="4D3D30CB" w14:textId="3CF8DFAB" w:rsidR="00AC532E" w:rsidRPr="00AC532E"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noProof/>
          <w:lang w:val="en-US"/>
        </w:rPr>
        <w:t>Hilda Fitria (2023). “Analisis Dampak Program Tol Laut Terhadap Perekonomian Wilayah (Studi  Kasus : Saumlaki, Kepulauan Tanimbar, Maluku)”, Journal ITSB</w:t>
      </w:r>
      <w:r w:rsidR="00AC532E" w:rsidRPr="00461241">
        <w:rPr>
          <w:rFonts w:ascii="Times New Roman" w:hAnsi="Times New Roman" w:cs="Times New Roman"/>
          <w:noProof/>
        </w:rPr>
        <w:t>.</w:t>
      </w:r>
    </w:p>
    <w:p w14:paraId="247B0D7C" w14:textId="1141C0B9" w:rsidR="00F26BE0"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Andi Iqbal Burhanuddin (2015), </w:t>
      </w:r>
      <w:proofErr w:type="spellStart"/>
      <w:r w:rsidRPr="00F26BE0">
        <w:rPr>
          <w:rFonts w:ascii="Times New Roman" w:hAnsi="Times New Roman" w:cs="Times New Roman"/>
          <w:lang w:val="en-US"/>
        </w:rPr>
        <w:t>Mewujudkan</w:t>
      </w:r>
      <w:proofErr w:type="spellEnd"/>
      <w:r w:rsidRPr="00F26BE0">
        <w:rPr>
          <w:rFonts w:ascii="Times New Roman" w:hAnsi="Times New Roman" w:cs="Times New Roman"/>
          <w:lang w:val="en-US"/>
        </w:rPr>
        <w:t xml:space="preserve"> Poros </w:t>
      </w:r>
      <w:proofErr w:type="spellStart"/>
      <w:r w:rsidRPr="00F26BE0">
        <w:rPr>
          <w:rFonts w:ascii="Times New Roman" w:hAnsi="Times New Roman" w:cs="Times New Roman"/>
          <w:lang w:val="en-US"/>
        </w:rPr>
        <w:t>Mariim</w:t>
      </w:r>
      <w:proofErr w:type="spellEnd"/>
      <w:r w:rsidRPr="00F26BE0">
        <w:rPr>
          <w:rFonts w:ascii="Times New Roman" w:hAnsi="Times New Roman" w:cs="Times New Roman"/>
          <w:lang w:val="en-US"/>
        </w:rPr>
        <w:t xml:space="preserve"> Dunia, </w:t>
      </w:r>
      <w:proofErr w:type="spellStart"/>
      <w:r w:rsidRPr="00F26BE0">
        <w:rPr>
          <w:rFonts w:ascii="Times New Roman" w:hAnsi="Times New Roman" w:cs="Times New Roman"/>
          <w:lang w:val="en-US"/>
        </w:rPr>
        <w:t>Deepublish</w:t>
      </w:r>
      <w:proofErr w:type="spellEnd"/>
      <w:r>
        <w:rPr>
          <w:rFonts w:ascii="Times New Roman" w:hAnsi="Times New Roman" w:cs="Times New Roman"/>
          <w:lang w:val="en-US"/>
        </w:rPr>
        <w:t>.</w:t>
      </w:r>
      <w:r w:rsidRPr="00F26BE0">
        <w:rPr>
          <w:rFonts w:ascii="Times New Roman" w:hAnsi="Times New Roman" w:cs="Times New Roman"/>
          <w:lang w:val="en-US"/>
        </w:rPr>
        <w:t xml:space="preserve"> </w:t>
      </w:r>
    </w:p>
    <w:p w14:paraId="39E67228" w14:textId="0F793FFE" w:rsidR="00752377" w:rsidRPr="00752377"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Keputusan Direktur Jenderal Perhubungan Laut Nomor KP-DJPL8 Tahun 2022 Tentang Perubahan Pertama atas Keputusan Direktur Jenderal Perhubungan Laut  Nomor KP.998/DJPL/2021 tentang Penetapan Jaringan Trayek Penyelenggaraan Kewajiban Pelayanan Publik Untuk Angkutan Barang Di Laut Tahun Anggaran 2022</w:t>
      </w:r>
      <w:r w:rsidR="00752377">
        <w:rPr>
          <w:rFonts w:ascii="Times New Roman" w:hAnsi="Times New Roman" w:cs="Times New Roman"/>
          <w:lang w:val="en-US"/>
        </w:rPr>
        <w:t>.</w:t>
      </w:r>
    </w:p>
    <w:p w14:paraId="5983504A" w14:textId="387FD053" w:rsidR="00C4525F" w:rsidRPr="00C4525F"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Executive Summary Tol Laut, </w:t>
      </w:r>
      <w:proofErr w:type="spellStart"/>
      <w:r w:rsidRPr="00F26BE0">
        <w:rPr>
          <w:rFonts w:ascii="Times New Roman" w:hAnsi="Times New Roman" w:cs="Times New Roman"/>
          <w:lang w:val="en-US"/>
        </w:rPr>
        <w:t>Tahun</w:t>
      </w:r>
      <w:proofErr w:type="spellEnd"/>
      <w:r w:rsidRPr="00F26BE0">
        <w:rPr>
          <w:rFonts w:ascii="Times New Roman" w:hAnsi="Times New Roman" w:cs="Times New Roman"/>
          <w:lang w:val="en-US"/>
        </w:rPr>
        <w:t xml:space="preserve"> 2023,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Lalu Lintas dan </w:t>
      </w:r>
      <w:proofErr w:type="spellStart"/>
      <w:r w:rsidRPr="00F26BE0">
        <w:rPr>
          <w:rFonts w:ascii="Times New Roman" w:hAnsi="Times New Roman" w:cs="Times New Roman"/>
          <w:lang w:val="en-US"/>
        </w:rPr>
        <w:t>Angkutan</w:t>
      </w:r>
      <w:proofErr w:type="spellEnd"/>
      <w:r w:rsidRPr="00F26BE0">
        <w:rPr>
          <w:rFonts w:ascii="Times New Roman" w:hAnsi="Times New Roman" w:cs="Times New Roman"/>
          <w:lang w:val="en-US"/>
        </w:rPr>
        <w:t xml:space="preserve"> Laut,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Jenderal</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Perhubungan</w:t>
      </w:r>
      <w:proofErr w:type="spellEnd"/>
      <w:r w:rsidRPr="00F26BE0">
        <w:rPr>
          <w:rFonts w:ascii="Times New Roman" w:hAnsi="Times New Roman" w:cs="Times New Roman"/>
          <w:lang w:val="en-US"/>
        </w:rPr>
        <w:t xml:space="preserve"> Laut</w:t>
      </w:r>
      <w:r w:rsidR="00C4525F">
        <w:rPr>
          <w:rFonts w:ascii="Times New Roman" w:hAnsi="Times New Roman" w:cs="Times New Roman"/>
          <w:lang w:val="en-US"/>
        </w:rPr>
        <w:t>.</w:t>
      </w:r>
    </w:p>
    <w:p w14:paraId="37CC5D85" w14:textId="2EC6C97F" w:rsidR="00637373" w:rsidRPr="00114BB2" w:rsidRDefault="00637373"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lang w:val="nb-NO"/>
        </w:rPr>
        <w:t>Sugiyono, “Metode Penelitian Kuantitatif, Kualitatif, dan R&amp;D”, Penerbit Alfabeta Bandung, 2019.</w:t>
      </w:r>
    </w:p>
    <w:p w14:paraId="3F85CCF7" w14:textId="208D7415" w:rsidR="00AC532E" w:rsidRPr="00114BB2" w:rsidRDefault="00CA6B05"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noProof/>
          <w:lang w:val="nb-NO"/>
        </w:rPr>
        <w:t>Riduwan, Dr, MBA,</w:t>
      </w:r>
      <w:r w:rsidR="00AC532E" w:rsidRPr="00461241">
        <w:rPr>
          <w:rFonts w:ascii="Times New Roman" w:hAnsi="Times New Roman" w:cs="Times New Roman"/>
          <w:noProof/>
        </w:rPr>
        <w:t xml:space="preserve"> "</w:t>
      </w:r>
      <w:r w:rsidRPr="00114BB2">
        <w:rPr>
          <w:rFonts w:ascii="Times New Roman" w:hAnsi="Times New Roman" w:cs="Times New Roman"/>
          <w:noProof/>
          <w:lang w:val="nb-NO"/>
        </w:rPr>
        <w:t xml:space="preserve">Dasar-Dasar Statistika </w:t>
      </w:r>
      <w:r w:rsidR="00AC532E" w:rsidRPr="00461241">
        <w:rPr>
          <w:rFonts w:ascii="Times New Roman" w:hAnsi="Times New Roman" w:cs="Times New Roman"/>
          <w:noProof/>
        </w:rPr>
        <w:t>"</w:t>
      </w:r>
      <w:r w:rsidRPr="00114BB2">
        <w:rPr>
          <w:rFonts w:ascii="Times New Roman" w:hAnsi="Times New Roman" w:cs="Times New Roman"/>
          <w:noProof/>
          <w:lang w:val="nb-NO"/>
        </w:rPr>
        <w:t xml:space="preserve"> Penerbit alfabeta, 2018</w:t>
      </w:r>
      <w:r w:rsidR="00AC532E" w:rsidRPr="00461241">
        <w:rPr>
          <w:rFonts w:ascii="Times New Roman" w:hAnsi="Times New Roman" w:cs="Times New Roman"/>
          <w:noProof/>
        </w:rPr>
        <w:t>.</w:t>
      </w:r>
    </w:p>
    <w:p w14:paraId="035162B0" w14:textId="15D6C75E" w:rsidR="0014568C" w:rsidRPr="00114BB2" w:rsidRDefault="0014568C"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lang w:val="nb-NO"/>
        </w:rPr>
        <w:t>http://geraimaritim.kemendag.go.id.</w:t>
      </w:r>
    </w:p>
    <w:p w14:paraId="0B14E4D1" w14:textId="56F3BDAF" w:rsidR="009657B5" w:rsidRPr="00114BB2" w:rsidRDefault="00137E8C"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noProof/>
          <w:lang w:val="nb-NO"/>
        </w:rPr>
        <w:t>Keputusan Dire</w:t>
      </w:r>
      <w:r w:rsidR="0014568C" w:rsidRPr="00114BB2">
        <w:rPr>
          <w:rFonts w:ascii="Times New Roman" w:hAnsi="Times New Roman" w:cs="Times New Roman"/>
          <w:noProof/>
          <w:lang w:val="nb-NO"/>
        </w:rPr>
        <w:t>k</w:t>
      </w:r>
      <w:r w:rsidRPr="00114BB2">
        <w:rPr>
          <w:rFonts w:ascii="Times New Roman" w:hAnsi="Times New Roman" w:cs="Times New Roman"/>
          <w:noProof/>
          <w:lang w:val="nb-NO"/>
        </w:rPr>
        <w:t>tur Jenderal Perhubungan Laut  Nomor KP.936/DJPL/2020 Tentang Rencana Strategis Direktorat Jenderal Perhubungan Laut Tahun 2020-2024.</w:t>
      </w:r>
    </w:p>
    <w:p w14:paraId="02F45E8F" w14:textId="3AB8CBA7" w:rsidR="0014568C" w:rsidRPr="00114BB2" w:rsidRDefault="0014568C" w:rsidP="0014568C">
      <w:pPr>
        <w:pStyle w:val="ListParagraph"/>
        <w:ind w:left="426"/>
        <w:jc w:val="both"/>
        <w:rPr>
          <w:rFonts w:ascii="Times New Roman" w:hAnsi="Times New Roman" w:cs="Times New Roman"/>
          <w:lang w:val="nb-NO"/>
        </w:rPr>
      </w:pPr>
    </w:p>
    <w:p w14:paraId="2F6797C6" w14:textId="77777777" w:rsidR="00B53B02" w:rsidRPr="00114BB2" w:rsidRDefault="00B53B02" w:rsidP="000C4FEF">
      <w:pPr>
        <w:autoSpaceDE w:val="0"/>
        <w:autoSpaceDN w:val="0"/>
        <w:adjustRightInd w:val="0"/>
        <w:spacing w:after="0" w:line="240" w:lineRule="auto"/>
        <w:jc w:val="both"/>
        <w:rPr>
          <w:rFonts w:ascii="Times New Roman" w:eastAsia="Calibri" w:hAnsi="Times New Roman" w:cs="Times New Roman"/>
          <w:bCs/>
          <w:lang w:val="nb-NO"/>
        </w:rPr>
      </w:pPr>
    </w:p>
    <w:sectPr w:rsidR="00B53B02" w:rsidRPr="00114BB2" w:rsidSect="000C19B9">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7598" w14:textId="77777777" w:rsidR="000C19B9" w:rsidRDefault="000C19B9" w:rsidP="00BD3DF2">
      <w:pPr>
        <w:spacing w:after="0" w:line="240" w:lineRule="auto"/>
      </w:pPr>
      <w:r>
        <w:separator/>
      </w:r>
    </w:p>
  </w:endnote>
  <w:endnote w:type="continuationSeparator" w:id="0">
    <w:p w14:paraId="0334CABE" w14:textId="77777777" w:rsidR="000C19B9" w:rsidRDefault="000C19B9"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351" w14:textId="657E666F"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0747C">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1387" w14:textId="77777777" w:rsidR="000C19B9" w:rsidRDefault="000C19B9" w:rsidP="00BD3DF2">
      <w:pPr>
        <w:spacing w:after="0" w:line="240" w:lineRule="auto"/>
      </w:pPr>
      <w:r>
        <w:separator/>
      </w:r>
    </w:p>
  </w:footnote>
  <w:footnote w:type="continuationSeparator" w:id="0">
    <w:p w14:paraId="6C412128" w14:textId="77777777" w:rsidR="000C19B9" w:rsidRDefault="000C19B9"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089367">
    <w:abstractNumId w:val="10"/>
  </w:num>
  <w:num w:numId="2" w16cid:durableId="765812280">
    <w:abstractNumId w:val="6"/>
  </w:num>
  <w:num w:numId="3" w16cid:durableId="510415135">
    <w:abstractNumId w:val="0"/>
  </w:num>
  <w:num w:numId="4" w16cid:durableId="1595939514">
    <w:abstractNumId w:val="1"/>
  </w:num>
  <w:num w:numId="5" w16cid:durableId="489911436">
    <w:abstractNumId w:val="2"/>
  </w:num>
  <w:num w:numId="6" w16cid:durableId="2076077749">
    <w:abstractNumId w:val="11"/>
  </w:num>
  <w:num w:numId="7" w16cid:durableId="2112778149">
    <w:abstractNumId w:val="4"/>
  </w:num>
  <w:num w:numId="8" w16cid:durableId="824392281">
    <w:abstractNumId w:val="5"/>
  </w:num>
  <w:num w:numId="9" w16cid:durableId="1299608035">
    <w:abstractNumId w:val="8"/>
  </w:num>
  <w:num w:numId="10" w16cid:durableId="1817912208">
    <w:abstractNumId w:val="9"/>
  </w:num>
  <w:num w:numId="11" w16cid:durableId="236475363">
    <w:abstractNumId w:val="3"/>
  </w:num>
  <w:num w:numId="12" w16cid:durableId="823622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8EB"/>
    <w:rsid w:val="00011350"/>
    <w:rsid w:val="00013331"/>
    <w:rsid w:val="00016EE1"/>
    <w:rsid w:val="00024C96"/>
    <w:rsid w:val="00026852"/>
    <w:rsid w:val="00053B1A"/>
    <w:rsid w:val="00053CAF"/>
    <w:rsid w:val="00063693"/>
    <w:rsid w:val="00071394"/>
    <w:rsid w:val="000737D6"/>
    <w:rsid w:val="00074DFA"/>
    <w:rsid w:val="000767AC"/>
    <w:rsid w:val="00082B02"/>
    <w:rsid w:val="00096097"/>
    <w:rsid w:val="000973D1"/>
    <w:rsid w:val="000A0CB5"/>
    <w:rsid w:val="000A2D91"/>
    <w:rsid w:val="000A6A77"/>
    <w:rsid w:val="000B2834"/>
    <w:rsid w:val="000B5ED9"/>
    <w:rsid w:val="000C17E4"/>
    <w:rsid w:val="000C19B9"/>
    <w:rsid w:val="000C31DF"/>
    <w:rsid w:val="000C4FEF"/>
    <w:rsid w:val="000C5A7E"/>
    <w:rsid w:val="000C5E67"/>
    <w:rsid w:val="000C6E91"/>
    <w:rsid w:val="000D0AC6"/>
    <w:rsid w:val="000E0A5C"/>
    <w:rsid w:val="000E5FB5"/>
    <w:rsid w:val="000E6927"/>
    <w:rsid w:val="00106A02"/>
    <w:rsid w:val="0010747C"/>
    <w:rsid w:val="00114BB2"/>
    <w:rsid w:val="001221B0"/>
    <w:rsid w:val="00126CCB"/>
    <w:rsid w:val="0013085D"/>
    <w:rsid w:val="0013332A"/>
    <w:rsid w:val="00137E8C"/>
    <w:rsid w:val="00140DC1"/>
    <w:rsid w:val="0014123F"/>
    <w:rsid w:val="001435AB"/>
    <w:rsid w:val="0014568C"/>
    <w:rsid w:val="001554A8"/>
    <w:rsid w:val="00166D83"/>
    <w:rsid w:val="00167ABC"/>
    <w:rsid w:val="00167D15"/>
    <w:rsid w:val="00170929"/>
    <w:rsid w:val="001807B9"/>
    <w:rsid w:val="001810FA"/>
    <w:rsid w:val="00181851"/>
    <w:rsid w:val="001835D5"/>
    <w:rsid w:val="001A00C2"/>
    <w:rsid w:val="001A444C"/>
    <w:rsid w:val="001A514F"/>
    <w:rsid w:val="001A57EB"/>
    <w:rsid w:val="001B28B7"/>
    <w:rsid w:val="001C79A0"/>
    <w:rsid w:val="001D33FD"/>
    <w:rsid w:val="001D3D1E"/>
    <w:rsid w:val="001D48CE"/>
    <w:rsid w:val="001F2277"/>
    <w:rsid w:val="001F2EDC"/>
    <w:rsid w:val="001F4874"/>
    <w:rsid w:val="001F5B30"/>
    <w:rsid w:val="002145A9"/>
    <w:rsid w:val="0022105B"/>
    <w:rsid w:val="002270FD"/>
    <w:rsid w:val="0023056D"/>
    <w:rsid w:val="00231CEA"/>
    <w:rsid w:val="0023691F"/>
    <w:rsid w:val="00240945"/>
    <w:rsid w:val="002413DC"/>
    <w:rsid w:val="0024363E"/>
    <w:rsid w:val="00247F0A"/>
    <w:rsid w:val="0025468B"/>
    <w:rsid w:val="00260B8B"/>
    <w:rsid w:val="00263DD8"/>
    <w:rsid w:val="00264A93"/>
    <w:rsid w:val="00275DB3"/>
    <w:rsid w:val="00280FA7"/>
    <w:rsid w:val="00284701"/>
    <w:rsid w:val="002912BC"/>
    <w:rsid w:val="002930A1"/>
    <w:rsid w:val="00295877"/>
    <w:rsid w:val="002A73E1"/>
    <w:rsid w:val="002B31E0"/>
    <w:rsid w:val="002B3BB0"/>
    <w:rsid w:val="002B48AE"/>
    <w:rsid w:val="002C2C06"/>
    <w:rsid w:val="002C7CD9"/>
    <w:rsid w:val="002D1FD8"/>
    <w:rsid w:val="002D2B03"/>
    <w:rsid w:val="002D2C18"/>
    <w:rsid w:val="002D5658"/>
    <w:rsid w:val="002E02E7"/>
    <w:rsid w:val="002E51BC"/>
    <w:rsid w:val="002E6D11"/>
    <w:rsid w:val="002F11B1"/>
    <w:rsid w:val="002F1B90"/>
    <w:rsid w:val="00303F70"/>
    <w:rsid w:val="00304381"/>
    <w:rsid w:val="00314187"/>
    <w:rsid w:val="00332C0D"/>
    <w:rsid w:val="00334854"/>
    <w:rsid w:val="00334FA5"/>
    <w:rsid w:val="00336254"/>
    <w:rsid w:val="0033714C"/>
    <w:rsid w:val="00337E4A"/>
    <w:rsid w:val="00342FC6"/>
    <w:rsid w:val="003477F7"/>
    <w:rsid w:val="00381098"/>
    <w:rsid w:val="0039219A"/>
    <w:rsid w:val="003925CB"/>
    <w:rsid w:val="00397CB7"/>
    <w:rsid w:val="00397DEF"/>
    <w:rsid w:val="003A686F"/>
    <w:rsid w:val="003B235B"/>
    <w:rsid w:val="003B7210"/>
    <w:rsid w:val="003C5E0E"/>
    <w:rsid w:val="003D0965"/>
    <w:rsid w:val="003D1666"/>
    <w:rsid w:val="003E2E08"/>
    <w:rsid w:val="003E57CE"/>
    <w:rsid w:val="003F603E"/>
    <w:rsid w:val="0040686F"/>
    <w:rsid w:val="0042090F"/>
    <w:rsid w:val="00421554"/>
    <w:rsid w:val="004222E3"/>
    <w:rsid w:val="004306AB"/>
    <w:rsid w:val="00430E45"/>
    <w:rsid w:val="004311B5"/>
    <w:rsid w:val="00431627"/>
    <w:rsid w:val="00433F53"/>
    <w:rsid w:val="004428A8"/>
    <w:rsid w:val="00443965"/>
    <w:rsid w:val="00446C94"/>
    <w:rsid w:val="00446D34"/>
    <w:rsid w:val="004471CF"/>
    <w:rsid w:val="004511E0"/>
    <w:rsid w:val="0045526D"/>
    <w:rsid w:val="00455A0B"/>
    <w:rsid w:val="00456D48"/>
    <w:rsid w:val="00460539"/>
    <w:rsid w:val="00461241"/>
    <w:rsid w:val="00470564"/>
    <w:rsid w:val="004714EA"/>
    <w:rsid w:val="0047194E"/>
    <w:rsid w:val="00472FE4"/>
    <w:rsid w:val="00473FBF"/>
    <w:rsid w:val="0047535F"/>
    <w:rsid w:val="0047567A"/>
    <w:rsid w:val="00482F54"/>
    <w:rsid w:val="00484862"/>
    <w:rsid w:val="00491B64"/>
    <w:rsid w:val="00492102"/>
    <w:rsid w:val="0049695B"/>
    <w:rsid w:val="00497FE3"/>
    <w:rsid w:val="004A318B"/>
    <w:rsid w:val="004B1EBB"/>
    <w:rsid w:val="004B27FD"/>
    <w:rsid w:val="004B2F9C"/>
    <w:rsid w:val="004B3314"/>
    <w:rsid w:val="004B41DF"/>
    <w:rsid w:val="004C367B"/>
    <w:rsid w:val="004C6DB5"/>
    <w:rsid w:val="004D666F"/>
    <w:rsid w:val="004E59FA"/>
    <w:rsid w:val="004E6577"/>
    <w:rsid w:val="004F1EE5"/>
    <w:rsid w:val="004F528D"/>
    <w:rsid w:val="004F7229"/>
    <w:rsid w:val="004F7DD6"/>
    <w:rsid w:val="00505557"/>
    <w:rsid w:val="00512BC5"/>
    <w:rsid w:val="00525696"/>
    <w:rsid w:val="00531A04"/>
    <w:rsid w:val="00533EE5"/>
    <w:rsid w:val="00540D67"/>
    <w:rsid w:val="00545CD4"/>
    <w:rsid w:val="00550EA6"/>
    <w:rsid w:val="005552B8"/>
    <w:rsid w:val="0055783F"/>
    <w:rsid w:val="00562693"/>
    <w:rsid w:val="0057188F"/>
    <w:rsid w:val="0058009A"/>
    <w:rsid w:val="00581C76"/>
    <w:rsid w:val="005831E4"/>
    <w:rsid w:val="00583700"/>
    <w:rsid w:val="0059108A"/>
    <w:rsid w:val="00596547"/>
    <w:rsid w:val="005976FD"/>
    <w:rsid w:val="005A40AF"/>
    <w:rsid w:val="005B5D0C"/>
    <w:rsid w:val="005B6D02"/>
    <w:rsid w:val="005C4BA4"/>
    <w:rsid w:val="005D3014"/>
    <w:rsid w:val="005D6635"/>
    <w:rsid w:val="005E3175"/>
    <w:rsid w:val="005E3D8D"/>
    <w:rsid w:val="005E45F6"/>
    <w:rsid w:val="005E5D2B"/>
    <w:rsid w:val="005E6D71"/>
    <w:rsid w:val="005E7FFE"/>
    <w:rsid w:val="005F1219"/>
    <w:rsid w:val="005F3A06"/>
    <w:rsid w:val="005F4B71"/>
    <w:rsid w:val="00604883"/>
    <w:rsid w:val="006056BE"/>
    <w:rsid w:val="006171B3"/>
    <w:rsid w:val="00617C9B"/>
    <w:rsid w:val="00635CBD"/>
    <w:rsid w:val="00637373"/>
    <w:rsid w:val="00641681"/>
    <w:rsid w:val="00645E93"/>
    <w:rsid w:val="0064693A"/>
    <w:rsid w:val="00654B0F"/>
    <w:rsid w:val="006709DA"/>
    <w:rsid w:val="006726C3"/>
    <w:rsid w:val="006812B8"/>
    <w:rsid w:val="00693CDE"/>
    <w:rsid w:val="00695B8F"/>
    <w:rsid w:val="006A33A6"/>
    <w:rsid w:val="006A3631"/>
    <w:rsid w:val="006B0E27"/>
    <w:rsid w:val="006B629D"/>
    <w:rsid w:val="006D6D19"/>
    <w:rsid w:val="006E3D96"/>
    <w:rsid w:val="006E4A7B"/>
    <w:rsid w:val="006E6D6D"/>
    <w:rsid w:val="006F5689"/>
    <w:rsid w:val="00700A2B"/>
    <w:rsid w:val="00702FD1"/>
    <w:rsid w:val="00712E82"/>
    <w:rsid w:val="007223D5"/>
    <w:rsid w:val="00724ED7"/>
    <w:rsid w:val="00731E10"/>
    <w:rsid w:val="00734DF0"/>
    <w:rsid w:val="0073541A"/>
    <w:rsid w:val="00736793"/>
    <w:rsid w:val="007376CF"/>
    <w:rsid w:val="0075212F"/>
    <w:rsid w:val="00752377"/>
    <w:rsid w:val="00760A3E"/>
    <w:rsid w:val="00762A79"/>
    <w:rsid w:val="00762E81"/>
    <w:rsid w:val="00772D79"/>
    <w:rsid w:val="0077456A"/>
    <w:rsid w:val="00783ED1"/>
    <w:rsid w:val="00790192"/>
    <w:rsid w:val="007912A2"/>
    <w:rsid w:val="007938D3"/>
    <w:rsid w:val="00796454"/>
    <w:rsid w:val="007B46BC"/>
    <w:rsid w:val="007B5346"/>
    <w:rsid w:val="007B591D"/>
    <w:rsid w:val="007C2346"/>
    <w:rsid w:val="007C3E3D"/>
    <w:rsid w:val="007C4F4A"/>
    <w:rsid w:val="007E467E"/>
    <w:rsid w:val="007E6A26"/>
    <w:rsid w:val="007F0EE3"/>
    <w:rsid w:val="007F2048"/>
    <w:rsid w:val="007F3328"/>
    <w:rsid w:val="007F6F59"/>
    <w:rsid w:val="008017BE"/>
    <w:rsid w:val="00803909"/>
    <w:rsid w:val="00805F98"/>
    <w:rsid w:val="00815747"/>
    <w:rsid w:val="00815C22"/>
    <w:rsid w:val="00825393"/>
    <w:rsid w:val="008267F9"/>
    <w:rsid w:val="00826EED"/>
    <w:rsid w:val="008318D9"/>
    <w:rsid w:val="00832515"/>
    <w:rsid w:val="00835965"/>
    <w:rsid w:val="00846AC9"/>
    <w:rsid w:val="00851306"/>
    <w:rsid w:val="0088774E"/>
    <w:rsid w:val="00892554"/>
    <w:rsid w:val="00893A3F"/>
    <w:rsid w:val="00895330"/>
    <w:rsid w:val="008957F8"/>
    <w:rsid w:val="008A106B"/>
    <w:rsid w:val="008A3CD3"/>
    <w:rsid w:val="008B11D9"/>
    <w:rsid w:val="008B19CC"/>
    <w:rsid w:val="008B3067"/>
    <w:rsid w:val="008B5E8C"/>
    <w:rsid w:val="008D0AEE"/>
    <w:rsid w:val="008E15BA"/>
    <w:rsid w:val="008E3AAF"/>
    <w:rsid w:val="008E7571"/>
    <w:rsid w:val="008F08C5"/>
    <w:rsid w:val="008F2D2C"/>
    <w:rsid w:val="008F3689"/>
    <w:rsid w:val="00904EA4"/>
    <w:rsid w:val="009079AB"/>
    <w:rsid w:val="00925373"/>
    <w:rsid w:val="00930B95"/>
    <w:rsid w:val="0093384C"/>
    <w:rsid w:val="00935D89"/>
    <w:rsid w:val="009378B9"/>
    <w:rsid w:val="0094643B"/>
    <w:rsid w:val="00963F24"/>
    <w:rsid w:val="009657B5"/>
    <w:rsid w:val="00983018"/>
    <w:rsid w:val="00984256"/>
    <w:rsid w:val="0098476B"/>
    <w:rsid w:val="009851CE"/>
    <w:rsid w:val="0098710F"/>
    <w:rsid w:val="00997011"/>
    <w:rsid w:val="009A301E"/>
    <w:rsid w:val="009A3C06"/>
    <w:rsid w:val="009A679D"/>
    <w:rsid w:val="009B1F3D"/>
    <w:rsid w:val="009B4398"/>
    <w:rsid w:val="009B474A"/>
    <w:rsid w:val="009B76A0"/>
    <w:rsid w:val="009C0371"/>
    <w:rsid w:val="009C13E5"/>
    <w:rsid w:val="009C1A1E"/>
    <w:rsid w:val="009C3568"/>
    <w:rsid w:val="009C4BE4"/>
    <w:rsid w:val="009C648C"/>
    <w:rsid w:val="009D6FB2"/>
    <w:rsid w:val="009E4EEE"/>
    <w:rsid w:val="009F68EE"/>
    <w:rsid w:val="009F73DC"/>
    <w:rsid w:val="00A03D71"/>
    <w:rsid w:val="00A214E1"/>
    <w:rsid w:val="00A36759"/>
    <w:rsid w:val="00A37C6F"/>
    <w:rsid w:val="00A464E8"/>
    <w:rsid w:val="00A57EB3"/>
    <w:rsid w:val="00A618F9"/>
    <w:rsid w:val="00A6214A"/>
    <w:rsid w:val="00A715B7"/>
    <w:rsid w:val="00A7430C"/>
    <w:rsid w:val="00A74B42"/>
    <w:rsid w:val="00A76DFC"/>
    <w:rsid w:val="00A7722B"/>
    <w:rsid w:val="00A77542"/>
    <w:rsid w:val="00A92BA1"/>
    <w:rsid w:val="00A93472"/>
    <w:rsid w:val="00AA4294"/>
    <w:rsid w:val="00AA4A30"/>
    <w:rsid w:val="00AA5A5B"/>
    <w:rsid w:val="00AB09CE"/>
    <w:rsid w:val="00AC2E74"/>
    <w:rsid w:val="00AC532E"/>
    <w:rsid w:val="00AC69CF"/>
    <w:rsid w:val="00AE260E"/>
    <w:rsid w:val="00AF2292"/>
    <w:rsid w:val="00AF304F"/>
    <w:rsid w:val="00AF5ED5"/>
    <w:rsid w:val="00AF623A"/>
    <w:rsid w:val="00B03EFF"/>
    <w:rsid w:val="00B04841"/>
    <w:rsid w:val="00B0553E"/>
    <w:rsid w:val="00B1359D"/>
    <w:rsid w:val="00B1591D"/>
    <w:rsid w:val="00B249C9"/>
    <w:rsid w:val="00B3034B"/>
    <w:rsid w:val="00B329CF"/>
    <w:rsid w:val="00B4196B"/>
    <w:rsid w:val="00B41B48"/>
    <w:rsid w:val="00B5153F"/>
    <w:rsid w:val="00B5269A"/>
    <w:rsid w:val="00B53B02"/>
    <w:rsid w:val="00B57E80"/>
    <w:rsid w:val="00B71E3A"/>
    <w:rsid w:val="00B81A52"/>
    <w:rsid w:val="00B81D9E"/>
    <w:rsid w:val="00BA1FD2"/>
    <w:rsid w:val="00BA2EAD"/>
    <w:rsid w:val="00BC2F62"/>
    <w:rsid w:val="00BC75CA"/>
    <w:rsid w:val="00BD235C"/>
    <w:rsid w:val="00BD3DF2"/>
    <w:rsid w:val="00BF33D0"/>
    <w:rsid w:val="00BF4CBA"/>
    <w:rsid w:val="00BF57CF"/>
    <w:rsid w:val="00BF7D22"/>
    <w:rsid w:val="00C0256A"/>
    <w:rsid w:val="00C050E6"/>
    <w:rsid w:val="00C05853"/>
    <w:rsid w:val="00C1033D"/>
    <w:rsid w:val="00C11BF1"/>
    <w:rsid w:val="00C126BA"/>
    <w:rsid w:val="00C12717"/>
    <w:rsid w:val="00C13725"/>
    <w:rsid w:val="00C15592"/>
    <w:rsid w:val="00C23B5D"/>
    <w:rsid w:val="00C25749"/>
    <w:rsid w:val="00C31ED1"/>
    <w:rsid w:val="00C35A97"/>
    <w:rsid w:val="00C4032C"/>
    <w:rsid w:val="00C407FE"/>
    <w:rsid w:val="00C42C6D"/>
    <w:rsid w:val="00C4525F"/>
    <w:rsid w:val="00C626A7"/>
    <w:rsid w:val="00C631DE"/>
    <w:rsid w:val="00C63ADD"/>
    <w:rsid w:val="00C7149F"/>
    <w:rsid w:val="00C7758B"/>
    <w:rsid w:val="00C82E76"/>
    <w:rsid w:val="00C94422"/>
    <w:rsid w:val="00C958E2"/>
    <w:rsid w:val="00C974A3"/>
    <w:rsid w:val="00CA6B05"/>
    <w:rsid w:val="00CB1532"/>
    <w:rsid w:val="00CB30ED"/>
    <w:rsid w:val="00CB5385"/>
    <w:rsid w:val="00CB5E12"/>
    <w:rsid w:val="00CC0689"/>
    <w:rsid w:val="00CC7E46"/>
    <w:rsid w:val="00CD310F"/>
    <w:rsid w:val="00CD490B"/>
    <w:rsid w:val="00CE0E22"/>
    <w:rsid w:val="00CE1588"/>
    <w:rsid w:val="00CE7D4E"/>
    <w:rsid w:val="00D00156"/>
    <w:rsid w:val="00D064B8"/>
    <w:rsid w:val="00D11205"/>
    <w:rsid w:val="00D1388F"/>
    <w:rsid w:val="00D14DAE"/>
    <w:rsid w:val="00D1729D"/>
    <w:rsid w:val="00D200BA"/>
    <w:rsid w:val="00D3241E"/>
    <w:rsid w:val="00D45CDA"/>
    <w:rsid w:val="00D65850"/>
    <w:rsid w:val="00D70A1C"/>
    <w:rsid w:val="00D80DDD"/>
    <w:rsid w:val="00D816C8"/>
    <w:rsid w:val="00D932D3"/>
    <w:rsid w:val="00D934D6"/>
    <w:rsid w:val="00D94A8D"/>
    <w:rsid w:val="00DA5EB8"/>
    <w:rsid w:val="00DB194B"/>
    <w:rsid w:val="00DB5E65"/>
    <w:rsid w:val="00DB79BF"/>
    <w:rsid w:val="00DC009A"/>
    <w:rsid w:val="00DC1BDA"/>
    <w:rsid w:val="00DC44DA"/>
    <w:rsid w:val="00DC624E"/>
    <w:rsid w:val="00DD0C8C"/>
    <w:rsid w:val="00DD4B3D"/>
    <w:rsid w:val="00DD6B8A"/>
    <w:rsid w:val="00DF2BBC"/>
    <w:rsid w:val="00DF36B0"/>
    <w:rsid w:val="00DF3CB2"/>
    <w:rsid w:val="00E04835"/>
    <w:rsid w:val="00E07381"/>
    <w:rsid w:val="00E20CEC"/>
    <w:rsid w:val="00E2165D"/>
    <w:rsid w:val="00E44558"/>
    <w:rsid w:val="00E57761"/>
    <w:rsid w:val="00E75F8F"/>
    <w:rsid w:val="00E80032"/>
    <w:rsid w:val="00E82193"/>
    <w:rsid w:val="00E8392E"/>
    <w:rsid w:val="00E84FE4"/>
    <w:rsid w:val="00E9209B"/>
    <w:rsid w:val="00E94E31"/>
    <w:rsid w:val="00EA3E26"/>
    <w:rsid w:val="00EB672B"/>
    <w:rsid w:val="00EB7183"/>
    <w:rsid w:val="00EC0792"/>
    <w:rsid w:val="00EC4158"/>
    <w:rsid w:val="00EC529A"/>
    <w:rsid w:val="00EF1263"/>
    <w:rsid w:val="00EF2E8F"/>
    <w:rsid w:val="00EF4EB4"/>
    <w:rsid w:val="00F025EC"/>
    <w:rsid w:val="00F04E14"/>
    <w:rsid w:val="00F05AB9"/>
    <w:rsid w:val="00F109F9"/>
    <w:rsid w:val="00F11AA7"/>
    <w:rsid w:val="00F11D87"/>
    <w:rsid w:val="00F13F36"/>
    <w:rsid w:val="00F14033"/>
    <w:rsid w:val="00F20ADC"/>
    <w:rsid w:val="00F228F8"/>
    <w:rsid w:val="00F26BE0"/>
    <w:rsid w:val="00F30C75"/>
    <w:rsid w:val="00F32E68"/>
    <w:rsid w:val="00F33B95"/>
    <w:rsid w:val="00F356F5"/>
    <w:rsid w:val="00F37A36"/>
    <w:rsid w:val="00F40AAC"/>
    <w:rsid w:val="00F4452A"/>
    <w:rsid w:val="00F51042"/>
    <w:rsid w:val="00F527FD"/>
    <w:rsid w:val="00F5577B"/>
    <w:rsid w:val="00F5793F"/>
    <w:rsid w:val="00F57BE3"/>
    <w:rsid w:val="00F6141E"/>
    <w:rsid w:val="00F65369"/>
    <w:rsid w:val="00F679C1"/>
    <w:rsid w:val="00F72C13"/>
    <w:rsid w:val="00F7442E"/>
    <w:rsid w:val="00F81906"/>
    <w:rsid w:val="00F853F8"/>
    <w:rsid w:val="00F864BE"/>
    <w:rsid w:val="00F86CD0"/>
    <w:rsid w:val="00FA032B"/>
    <w:rsid w:val="00FA3D2A"/>
    <w:rsid w:val="00FB54A4"/>
    <w:rsid w:val="00FB5BE6"/>
    <w:rsid w:val="00FC34F7"/>
    <w:rsid w:val="00FD090B"/>
    <w:rsid w:val="00FE5F35"/>
    <w:rsid w:val="00FF25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UnresolvedMention">
    <w:name w:val="Unresolved Mention"/>
    <w:basedOn w:val="DefaultParagraphFont"/>
    <w:uiPriority w:val="99"/>
    <w:semiHidden/>
    <w:unhideWhenUsed/>
    <w:rsid w:val="008F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42B38C40-96FF-482C-8BD9-54BDE38B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dc:creator>
  <cp:lastModifiedBy>LENOVO T480s</cp:lastModifiedBy>
  <cp:revision>3</cp:revision>
  <cp:lastPrinted>2019-05-24T02:53:00Z</cp:lastPrinted>
  <dcterms:created xsi:type="dcterms:W3CDTF">2024-04-05T06:06:00Z</dcterms:created>
  <dcterms:modified xsi:type="dcterms:W3CDTF">2024-04-05T06:47:00Z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