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FC8FE"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969"/>
        <w:gridCol w:w="7670"/>
      </w:tblGrid>
      <w:tr w:rsidR="00DB5E65" w14:paraId="74478BBC" w14:textId="77777777" w:rsidTr="00166D83">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vAlign w:val="center"/>
          </w:tcPr>
          <w:p w14:paraId="514E915D" w14:textId="77777777" w:rsidR="0025468B" w:rsidRDefault="00DB5E65" w:rsidP="0025468B">
            <w:pPr>
              <w:autoSpaceDE w:val="0"/>
              <w:autoSpaceDN w:val="0"/>
              <w:adjustRightInd w:val="0"/>
              <w:jc w:val="center"/>
              <w:rPr>
                <w:noProof/>
                <w:lang w:eastAsia="id-ID"/>
              </w:rPr>
            </w:pPr>
            <w:bookmarkStart w:id="0" w:name="_Hlk480318415"/>
            <w:r>
              <w:rPr>
                <w:noProof/>
                <w:lang w:val="en-US"/>
              </w:rPr>
              <w:drawing>
                <wp:inline distT="0" distB="0" distL="0" distR="0" wp14:anchorId="34365335" wp14:editId="2322EEA6">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37816" cy="905360"/>
                          </a:xfrm>
                          <a:prstGeom prst="rect">
                            <a:avLst/>
                          </a:prstGeom>
                        </pic:spPr>
                      </pic:pic>
                    </a:graphicData>
                  </a:graphic>
                </wp:inline>
              </w:drawing>
            </w:r>
          </w:p>
        </w:tc>
        <w:tc>
          <w:tcPr>
            <w:tcW w:w="8079" w:type="dxa"/>
            <w:shd w:val="clear" w:color="auto" w:fill="D9D9D9" w:themeFill="background1" w:themeFillShade="D9"/>
            <w:vAlign w:val="center"/>
          </w:tcPr>
          <w:p w14:paraId="4E2B7580" w14:textId="77777777" w:rsidR="002930A1" w:rsidRPr="001C79A0"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1C79A0">
              <w:rPr>
                <w:rFonts w:ascii="Times New Roman" w:eastAsia="Calibri" w:hAnsi="Times New Roman" w:cs="Times New Roman"/>
                <w:b w:val="0"/>
                <w:i/>
                <w:color w:val="1F497D" w:themeColor="text2"/>
                <w:sz w:val="66"/>
                <w:szCs w:val="66"/>
                <w:lang w:val="en-US"/>
              </w:rPr>
              <w:t>METEOR</w:t>
            </w:r>
            <w:r w:rsidR="001C79A0" w:rsidRPr="001C79A0">
              <w:rPr>
                <w:rFonts w:ascii="Times New Roman" w:eastAsia="Calibri" w:hAnsi="Times New Roman" w:cs="Times New Roman"/>
                <w:b w:val="0"/>
                <w:i/>
                <w:color w:val="1F497D" w:themeColor="text2"/>
                <w:sz w:val="66"/>
                <w:szCs w:val="66"/>
                <w:lang w:val="en-US"/>
              </w:rPr>
              <w:t xml:space="preserve"> STIP MARUNDA</w:t>
            </w:r>
          </w:p>
        </w:tc>
      </w:tr>
      <w:tr w:rsidR="00DB5E65" w14:paraId="7E3B65D9" w14:textId="77777777" w:rsidTr="0025468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shd w:val="clear" w:color="auto" w:fill="D9D9D9" w:themeFill="background1" w:themeFillShade="D9"/>
          </w:tcPr>
          <w:p w14:paraId="77C89C23" w14:textId="77777777" w:rsidR="0025468B" w:rsidRDefault="0025468B" w:rsidP="002930A1">
            <w:pPr>
              <w:autoSpaceDE w:val="0"/>
              <w:autoSpaceDN w:val="0"/>
              <w:adjustRightInd w:val="0"/>
              <w:ind w:left="-90"/>
              <w:rPr>
                <w:rFonts w:ascii="Times New Roman" w:hAnsi="Times New Roman" w:cs="Times New Roman"/>
                <w:b w:val="0"/>
                <w:noProof/>
                <w:sz w:val="16"/>
                <w:szCs w:val="16"/>
                <w:lang w:val="en-US" w:eastAsia="id-ID"/>
              </w:rPr>
            </w:pPr>
            <w:r w:rsidRPr="0025468B">
              <w:rPr>
                <w:rFonts w:ascii="Times New Roman" w:hAnsi="Times New Roman" w:cs="Times New Roman"/>
                <w:b w:val="0"/>
                <w:noProof/>
                <w:sz w:val="16"/>
                <w:szCs w:val="16"/>
                <w:lang w:eastAsia="id-ID"/>
              </w:rPr>
              <w:t>ISSN</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893A3F">
              <w:rPr>
                <w:rFonts w:ascii="Times New Roman" w:hAnsi="Times New Roman" w:cs="Times New Roman"/>
                <w:b w:val="0"/>
                <w:noProof/>
                <w:sz w:val="16"/>
                <w:szCs w:val="16"/>
                <w:lang w:val="en-US" w:eastAsia="id-ID"/>
              </w:rPr>
              <w:t xml:space="preserve"> </w:t>
            </w:r>
            <w:r w:rsidRPr="0025468B">
              <w:rPr>
                <w:rFonts w:ascii="Times New Roman" w:hAnsi="Times New Roman" w:cs="Times New Roman"/>
                <w:b w:val="0"/>
                <w:noProof/>
                <w:sz w:val="16"/>
                <w:szCs w:val="16"/>
                <w:lang w:eastAsia="id-ID"/>
              </w:rPr>
              <w:t xml:space="preserve">: </w:t>
            </w:r>
            <w:r w:rsidR="005F4B71">
              <w:rPr>
                <w:rFonts w:ascii="Times New Roman" w:hAnsi="Times New Roman" w:cs="Times New Roman"/>
                <w:b w:val="0"/>
                <w:noProof/>
                <w:sz w:val="16"/>
                <w:szCs w:val="16"/>
                <w:lang w:eastAsia="id-ID"/>
              </w:rPr>
              <w:t>1</w:t>
            </w:r>
            <w:r w:rsidR="005F4B71">
              <w:rPr>
                <w:rFonts w:ascii="Times New Roman" w:hAnsi="Times New Roman" w:cs="Times New Roman"/>
                <w:b w:val="0"/>
                <w:noProof/>
                <w:sz w:val="16"/>
                <w:szCs w:val="16"/>
                <w:lang w:val="en-US" w:eastAsia="id-ID"/>
              </w:rPr>
              <w:t xml:space="preserve">979 </w:t>
            </w:r>
            <w:r w:rsidR="002930A1">
              <w:rPr>
                <w:rFonts w:ascii="Times New Roman" w:hAnsi="Times New Roman" w:cs="Times New Roman"/>
                <w:b w:val="0"/>
                <w:noProof/>
                <w:sz w:val="16"/>
                <w:szCs w:val="16"/>
                <w:lang w:val="en-US" w:eastAsia="id-ID"/>
              </w:rPr>
              <w:t>–</w:t>
            </w:r>
            <w:r w:rsidR="005F4B71">
              <w:rPr>
                <w:rFonts w:ascii="Times New Roman" w:hAnsi="Times New Roman" w:cs="Times New Roman"/>
                <w:b w:val="0"/>
                <w:noProof/>
                <w:sz w:val="16"/>
                <w:szCs w:val="16"/>
                <w:lang w:val="en-US" w:eastAsia="id-ID"/>
              </w:rPr>
              <w:t xml:space="preserve"> 4746</w:t>
            </w:r>
          </w:p>
          <w:p w14:paraId="661AD9D5"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r>
              <w:rPr>
                <w:rFonts w:ascii="Times New Roman" w:hAnsi="Times New Roman" w:cs="Times New Roman"/>
                <w:b w:val="0"/>
                <w:noProof/>
                <w:sz w:val="16"/>
                <w:szCs w:val="16"/>
                <w:lang w:val="en-US" w:eastAsia="id-ID"/>
              </w:rPr>
              <w:t xml:space="preserve">EISSN </w:t>
            </w:r>
            <w:r w:rsidR="00893A3F">
              <w:rPr>
                <w:rFonts w:ascii="Times New Roman" w:hAnsi="Times New Roman" w:cs="Times New Roman"/>
                <w:b w:val="0"/>
                <w:noProof/>
                <w:sz w:val="16"/>
                <w:szCs w:val="16"/>
                <w:lang w:val="en-US" w:eastAsia="id-ID"/>
              </w:rPr>
              <w:t xml:space="preserve"> </w:t>
            </w:r>
            <w:r>
              <w:rPr>
                <w:rFonts w:ascii="Times New Roman" w:hAnsi="Times New Roman" w:cs="Times New Roman"/>
                <w:b w:val="0"/>
                <w:noProof/>
                <w:sz w:val="16"/>
                <w:szCs w:val="16"/>
                <w:lang w:val="en-US" w:eastAsia="id-ID"/>
              </w:rPr>
              <w:t>:</w:t>
            </w:r>
          </w:p>
        </w:tc>
        <w:tc>
          <w:tcPr>
            <w:tcW w:w="8079" w:type="dxa"/>
            <w:shd w:val="clear" w:color="auto" w:fill="D9D9D9" w:themeFill="background1" w:themeFillShade="D9"/>
            <w:vAlign w:val="center"/>
          </w:tcPr>
          <w:p w14:paraId="2F23A89B" w14:textId="341B725E"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 xml:space="preserve">JURNAL PENELITIAN ILMIAH </w:t>
            </w:r>
          </w:p>
          <w:p w14:paraId="06080F30"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p>
        </w:tc>
      </w:tr>
      <w:bookmarkEnd w:id="0"/>
    </w:tbl>
    <w:p w14:paraId="47BF25A0" w14:textId="7DDA9E99"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720" w:type="dxa"/>
        <w:tblInd w:w="-90"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720"/>
      </w:tblGrid>
      <w:tr w:rsidR="003C5E0E" w:rsidRPr="00BC2F62" w14:paraId="3418259B" w14:textId="77777777" w:rsidTr="003E2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24" w:space="0" w:color="auto"/>
              <w:bottom w:val="single" w:sz="8" w:space="0" w:color="auto"/>
            </w:tcBorders>
          </w:tcPr>
          <w:p w14:paraId="2D4E76FC" w14:textId="77777777" w:rsidR="00C25749" w:rsidRDefault="00C25749" w:rsidP="00635CBD">
            <w:pPr>
              <w:jc w:val="center"/>
              <w:rPr>
                <w:rFonts w:ascii="Times New Roman" w:eastAsia="Calibri" w:hAnsi="Times New Roman" w:cs="Times New Roman"/>
                <w:b w:val="0"/>
                <w:bCs w:val="0"/>
                <w:sz w:val="28"/>
                <w:szCs w:val="28"/>
                <w:lang w:val="en-US"/>
              </w:rPr>
            </w:pPr>
          </w:p>
          <w:p w14:paraId="0B4A244C" w14:textId="16817400" w:rsidR="00505557" w:rsidRDefault="00BF4CBA" w:rsidP="003C5E0E">
            <w:pPr>
              <w:autoSpaceDE w:val="0"/>
              <w:autoSpaceDN w:val="0"/>
              <w:adjustRightInd w:val="0"/>
              <w:jc w:val="center"/>
              <w:rPr>
                <w:rFonts w:ascii="Times New Roman" w:eastAsia="Calibri" w:hAnsi="Times New Roman" w:cs="Times New Roman"/>
                <w:bCs w:val="0"/>
                <w:i/>
                <w:szCs w:val="20"/>
                <w:lang w:val="en-US"/>
              </w:rPr>
            </w:pPr>
            <w:r w:rsidRPr="00BF4CBA">
              <w:rPr>
                <w:rFonts w:ascii="Times New Roman" w:eastAsia="Calibri" w:hAnsi="Times New Roman" w:cs="Times New Roman"/>
                <w:sz w:val="28"/>
                <w:szCs w:val="28"/>
                <w:lang w:val="en-US"/>
              </w:rPr>
              <w:t>DAMPAK PROGRAM TOL LAUT TRAYEK T-3 TERHADAP DISPARITAS HARGA DI TAREMPA KECAMATAN SIANTAN KABUPATEN KEPULAUAN ANAMBAS</w:t>
            </w:r>
          </w:p>
          <w:p w14:paraId="1434CD50" w14:textId="20E3CBCD" w:rsidR="003C5E0E" w:rsidRPr="00F4452A" w:rsidRDefault="002E6D11" w:rsidP="003C5E0E">
            <w:pPr>
              <w:autoSpaceDE w:val="0"/>
              <w:autoSpaceDN w:val="0"/>
              <w:adjustRightInd w:val="0"/>
              <w:jc w:val="center"/>
              <w:rPr>
                <w:rFonts w:ascii="Times New Roman" w:eastAsia="Calibri" w:hAnsi="Times New Roman" w:cs="Times New Roman"/>
                <w:b w:val="0"/>
                <w:bCs w:val="0"/>
                <w:i/>
                <w:szCs w:val="20"/>
              </w:rPr>
            </w:pPr>
            <w:proofErr w:type="spellStart"/>
            <w:r>
              <w:rPr>
                <w:rFonts w:ascii="Times New Roman" w:eastAsia="Calibri" w:hAnsi="Times New Roman" w:cs="Times New Roman"/>
                <w:b w:val="0"/>
                <w:i/>
                <w:szCs w:val="20"/>
                <w:lang w:val="en-US"/>
              </w:rPr>
              <w:t>Firmantoko</w:t>
            </w:r>
            <w:proofErr w:type="spellEnd"/>
            <w:r w:rsidRPr="00F4452A">
              <w:rPr>
                <w:rFonts w:ascii="Times New Roman" w:eastAsia="Calibri" w:hAnsi="Times New Roman" w:cs="Times New Roman"/>
                <w:b w:val="0"/>
                <w:i/>
                <w:szCs w:val="20"/>
                <w:vertAlign w:val="superscript"/>
              </w:rPr>
              <w:t>1)</w:t>
            </w:r>
            <w:r w:rsidRPr="00F4452A">
              <w:rPr>
                <w:rFonts w:ascii="Times New Roman" w:eastAsia="Calibri" w:hAnsi="Times New Roman" w:cs="Times New Roman"/>
                <w:b w:val="0"/>
                <w:i/>
                <w:szCs w:val="20"/>
              </w:rPr>
              <w:t>,</w:t>
            </w:r>
            <w:r>
              <w:rPr>
                <w:rFonts w:ascii="Times New Roman" w:eastAsia="Calibri" w:hAnsi="Times New Roman" w:cs="Times New Roman"/>
                <w:b w:val="0"/>
                <w:i/>
                <w:szCs w:val="20"/>
                <w:lang w:val="en-US"/>
              </w:rPr>
              <w:t xml:space="preserve"> </w:t>
            </w:r>
            <w:r w:rsidR="00BF4CBA">
              <w:rPr>
                <w:rFonts w:ascii="Times New Roman" w:eastAsia="Calibri" w:hAnsi="Times New Roman" w:cs="Times New Roman"/>
                <w:b w:val="0"/>
                <w:i/>
                <w:szCs w:val="20"/>
                <w:lang w:val="en-US"/>
              </w:rPr>
              <w:t xml:space="preserve">Ronald </w:t>
            </w:r>
            <w:proofErr w:type="spellStart"/>
            <w:r w:rsidR="00BF4CBA">
              <w:rPr>
                <w:rFonts w:ascii="Times New Roman" w:eastAsia="Calibri" w:hAnsi="Times New Roman" w:cs="Times New Roman"/>
                <w:b w:val="0"/>
                <w:i/>
                <w:szCs w:val="20"/>
                <w:lang w:val="en-US"/>
              </w:rPr>
              <w:t>Simanjuntak</w:t>
            </w:r>
            <w:proofErr w:type="spellEnd"/>
            <w:r w:rsidR="003C5E0E" w:rsidRPr="00F4452A">
              <w:rPr>
                <w:rFonts w:ascii="Times New Roman" w:eastAsia="Calibri" w:hAnsi="Times New Roman" w:cs="Times New Roman"/>
                <w:b w:val="0"/>
                <w:i/>
                <w:szCs w:val="20"/>
              </w:rPr>
              <w:t xml:space="preserve"> </w:t>
            </w:r>
            <w:r w:rsidR="0047194E">
              <w:rPr>
                <w:rFonts w:ascii="Times New Roman" w:eastAsia="Calibri" w:hAnsi="Times New Roman" w:cs="Times New Roman"/>
                <w:b w:val="0"/>
                <w:i/>
                <w:szCs w:val="20"/>
                <w:vertAlign w:val="superscript"/>
                <w:lang w:val="en-US"/>
              </w:rPr>
              <w:t>2</w:t>
            </w:r>
            <w:r w:rsidR="0047194E" w:rsidRPr="00F4452A">
              <w:rPr>
                <w:rFonts w:ascii="Times New Roman" w:eastAsia="Calibri" w:hAnsi="Times New Roman" w:cs="Times New Roman"/>
                <w:b w:val="0"/>
                <w:i/>
                <w:szCs w:val="20"/>
                <w:vertAlign w:val="superscript"/>
              </w:rPr>
              <w:t>)</w:t>
            </w:r>
            <w:r w:rsidR="0047194E">
              <w:rPr>
                <w:rFonts w:ascii="Times New Roman" w:eastAsia="Calibri" w:hAnsi="Times New Roman" w:cs="Times New Roman"/>
                <w:b w:val="0"/>
                <w:i/>
                <w:szCs w:val="20"/>
                <w:lang w:val="en-US"/>
              </w:rPr>
              <w:t>,</w:t>
            </w:r>
            <w:proofErr w:type="spellStart"/>
            <w:r>
              <w:rPr>
                <w:rFonts w:ascii="Times New Roman" w:eastAsia="Calibri" w:hAnsi="Times New Roman" w:cs="Times New Roman"/>
                <w:b w:val="0"/>
                <w:i/>
                <w:szCs w:val="20"/>
                <w:lang w:val="en-US"/>
              </w:rPr>
              <w:t>Achmad</w:t>
            </w:r>
            <w:proofErr w:type="spellEnd"/>
            <w:r>
              <w:rPr>
                <w:rFonts w:ascii="Times New Roman" w:eastAsia="Calibri" w:hAnsi="Times New Roman" w:cs="Times New Roman"/>
                <w:b w:val="0"/>
                <w:i/>
                <w:szCs w:val="20"/>
                <w:lang w:val="en-US"/>
              </w:rPr>
              <w:t xml:space="preserve"> </w:t>
            </w:r>
            <w:proofErr w:type="spellStart"/>
            <w:r>
              <w:rPr>
                <w:rFonts w:ascii="Times New Roman" w:eastAsia="Calibri" w:hAnsi="Times New Roman" w:cs="Times New Roman"/>
                <w:b w:val="0"/>
                <w:i/>
                <w:szCs w:val="20"/>
                <w:lang w:val="en-US"/>
              </w:rPr>
              <w:t>Bashori</w:t>
            </w:r>
            <w:proofErr w:type="spellEnd"/>
            <w:r w:rsidR="0047194E">
              <w:rPr>
                <w:rFonts w:ascii="Times New Roman" w:eastAsia="Calibri" w:hAnsi="Times New Roman" w:cs="Times New Roman"/>
                <w:b w:val="0"/>
                <w:i/>
                <w:szCs w:val="20"/>
                <w:lang w:val="en-US"/>
              </w:rPr>
              <w:t xml:space="preserve"> </w:t>
            </w:r>
            <w:r w:rsidR="0047194E">
              <w:rPr>
                <w:rFonts w:ascii="Times New Roman" w:eastAsia="Calibri" w:hAnsi="Times New Roman" w:cs="Times New Roman"/>
                <w:b w:val="0"/>
                <w:i/>
                <w:szCs w:val="20"/>
                <w:vertAlign w:val="superscript"/>
                <w:lang w:val="en-US"/>
              </w:rPr>
              <w:t>3</w:t>
            </w:r>
            <w:r w:rsidR="008F2D2C">
              <w:rPr>
                <w:rFonts w:ascii="Times New Roman" w:eastAsia="Calibri" w:hAnsi="Times New Roman" w:cs="Times New Roman"/>
                <w:b w:val="0"/>
                <w:i/>
                <w:szCs w:val="20"/>
                <w:vertAlign w:val="superscript"/>
                <w:lang w:val="en-US"/>
              </w:rPr>
              <w:t>)</w:t>
            </w:r>
            <w:r w:rsidR="0047194E">
              <w:rPr>
                <w:rFonts w:ascii="Times New Roman" w:eastAsia="Calibri" w:hAnsi="Times New Roman" w:cs="Times New Roman"/>
                <w:b w:val="0"/>
                <w:i/>
                <w:szCs w:val="20"/>
                <w:lang w:val="en-US"/>
              </w:rPr>
              <w:t xml:space="preserve">, </w:t>
            </w:r>
            <w:proofErr w:type="spellStart"/>
            <w:r w:rsidR="0047194E">
              <w:rPr>
                <w:rFonts w:ascii="Times New Roman" w:eastAsia="Calibri" w:hAnsi="Times New Roman" w:cs="Times New Roman"/>
                <w:b w:val="0"/>
                <w:i/>
                <w:szCs w:val="20"/>
                <w:lang w:val="en-US"/>
              </w:rPr>
              <w:t>Nazilul</w:t>
            </w:r>
            <w:proofErr w:type="spellEnd"/>
            <w:r w:rsidR="0047194E">
              <w:rPr>
                <w:rFonts w:ascii="Times New Roman" w:eastAsia="Calibri" w:hAnsi="Times New Roman" w:cs="Times New Roman"/>
                <w:b w:val="0"/>
                <w:i/>
                <w:szCs w:val="20"/>
                <w:lang w:val="en-US"/>
              </w:rPr>
              <w:t xml:space="preserve"> Hamidi</w:t>
            </w:r>
            <w:r w:rsidR="0047194E">
              <w:rPr>
                <w:rFonts w:ascii="Times New Roman" w:eastAsia="Calibri" w:hAnsi="Times New Roman" w:cs="Times New Roman"/>
                <w:b w:val="0"/>
                <w:i/>
                <w:szCs w:val="20"/>
                <w:vertAlign w:val="superscript"/>
                <w:lang w:val="en-US"/>
              </w:rPr>
              <w:t>4</w:t>
            </w:r>
            <w:r w:rsidR="003C5E0E" w:rsidRPr="00F4452A">
              <w:rPr>
                <w:rFonts w:ascii="Times New Roman" w:eastAsia="Calibri" w:hAnsi="Times New Roman" w:cs="Times New Roman"/>
                <w:b w:val="0"/>
                <w:i/>
                <w:szCs w:val="20"/>
                <w:vertAlign w:val="superscript"/>
              </w:rPr>
              <w:t>)</w:t>
            </w:r>
          </w:p>
          <w:p w14:paraId="6B99A730" w14:textId="109DE4C2" w:rsidR="00D816C8" w:rsidRPr="0047194E" w:rsidRDefault="0047194E" w:rsidP="003C5E0E">
            <w:pPr>
              <w:autoSpaceDE w:val="0"/>
              <w:autoSpaceDN w:val="0"/>
              <w:adjustRightInd w:val="0"/>
              <w:jc w:val="center"/>
              <w:rPr>
                <w:rFonts w:ascii="TimesNewRomanPS-ItalicMT" w:hAnsi="TimesNewRomanPS-ItalicMT" w:cs="TimesNewRomanPS-ItalicMT"/>
                <w:b w:val="0"/>
                <w:i/>
                <w:iCs/>
                <w:szCs w:val="20"/>
                <w:lang w:val="en-US"/>
              </w:rPr>
            </w:pPr>
            <w:proofErr w:type="spellStart"/>
            <w:r>
              <w:rPr>
                <w:rFonts w:ascii="TimesNewRomanPS-ItalicMT" w:hAnsi="TimesNewRomanPS-ItalicMT" w:cs="TimesNewRomanPS-ItalicMT"/>
                <w:b w:val="0"/>
                <w:i/>
                <w:iCs/>
                <w:szCs w:val="20"/>
                <w:lang w:val="en-US"/>
              </w:rPr>
              <w:t>Sekolah</w:t>
            </w:r>
            <w:proofErr w:type="spellEnd"/>
            <w:r>
              <w:rPr>
                <w:rFonts w:ascii="TimesNewRomanPS-ItalicMT" w:hAnsi="TimesNewRomanPS-ItalicMT" w:cs="TimesNewRomanPS-ItalicMT"/>
                <w:b w:val="0"/>
                <w:i/>
                <w:iCs/>
                <w:szCs w:val="20"/>
                <w:lang w:val="en-US"/>
              </w:rPr>
              <w:t xml:space="preserve"> Tinggi </w:t>
            </w:r>
            <w:proofErr w:type="spellStart"/>
            <w:r>
              <w:rPr>
                <w:rFonts w:ascii="TimesNewRomanPS-ItalicMT" w:hAnsi="TimesNewRomanPS-ItalicMT" w:cs="TimesNewRomanPS-ItalicMT"/>
                <w:b w:val="0"/>
                <w:i/>
                <w:iCs/>
                <w:szCs w:val="20"/>
                <w:lang w:val="en-US"/>
              </w:rPr>
              <w:t>Ilmu</w:t>
            </w:r>
            <w:proofErr w:type="spellEnd"/>
            <w:r>
              <w:rPr>
                <w:rFonts w:ascii="TimesNewRomanPS-ItalicMT" w:hAnsi="TimesNewRomanPS-ItalicMT" w:cs="TimesNewRomanPS-ItalicMT"/>
                <w:b w:val="0"/>
                <w:i/>
                <w:iCs/>
                <w:szCs w:val="20"/>
                <w:lang w:val="en-US"/>
              </w:rPr>
              <w:t xml:space="preserve"> </w:t>
            </w:r>
            <w:proofErr w:type="spellStart"/>
            <w:r>
              <w:rPr>
                <w:rFonts w:ascii="TimesNewRomanPS-ItalicMT" w:hAnsi="TimesNewRomanPS-ItalicMT" w:cs="TimesNewRomanPS-ItalicMT"/>
                <w:b w:val="0"/>
                <w:i/>
                <w:iCs/>
                <w:szCs w:val="20"/>
                <w:lang w:val="en-US"/>
              </w:rPr>
              <w:t>Pelayaran</w:t>
            </w:r>
            <w:proofErr w:type="spellEnd"/>
            <w:r>
              <w:rPr>
                <w:rFonts w:ascii="TimesNewRomanPS-ItalicMT" w:hAnsi="TimesNewRomanPS-ItalicMT" w:cs="TimesNewRomanPS-ItalicMT"/>
                <w:b w:val="0"/>
                <w:i/>
                <w:iCs/>
                <w:szCs w:val="20"/>
                <w:lang w:val="en-US"/>
              </w:rPr>
              <w:t xml:space="preserve"> </w:t>
            </w:r>
          </w:p>
          <w:p w14:paraId="00AFC531" w14:textId="77777777" w:rsidR="003C5E0E" w:rsidRPr="00F4452A" w:rsidRDefault="0057188F" w:rsidP="003C5E0E">
            <w:pPr>
              <w:autoSpaceDE w:val="0"/>
              <w:autoSpaceDN w:val="0"/>
              <w:adjustRightInd w:val="0"/>
              <w:jc w:val="center"/>
              <w:rPr>
                <w:rFonts w:ascii="Times New Roman" w:eastAsia="Calibri" w:hAnsi="Times New Roman" w:cs="Times New Roman"/>
                <w:b w:val="0"/>
                <w:bCs w:val="0"/>
                <w:i/>
                <w:color w:val="000000" w:themeColor="text1"/>
                <w:szCs w:val="20"/>
                <w:vertAlign w:val="superscript"/>
              </w:rPr>
            </w:pPr>
            <w:r w:rsidRPr="00F4452A">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Jl. </w:t>
            </w:r>
            <w:proofErr w:type="spellStart"/>
            <w:r w:rsidR="000C17E4">
              <w:rPr>
                <w:rFonts w:ascii="TimesNewRomanPS-ItalicMT" w:hAnsi="TimesNewRomanPS-ItalicMT" w:cs="TimesNewRomanPS-ItalicMT"/>
                <w:b w:val="0"/>
                <w:i/>
                <w:iCs/>
                <w:szCs w:val="20"/>
                <w:lang w:val="en-US"/>
              </w:rPr>
              <w:t>Marunda</w:t>
            </w:r>
            <w:proofErr w:type="spellEnd"/>
            <w:r w:rsidR="000C17E4">
              <w:rPr>
                <w:rFonts w:ascii="TimesNewRomanPS-ItalicMT" w:hAnsi="TimesNewRomanPS-ItalicMT" w:cs="TimesNewRomanPS-ItalicMT"/>
                <w:b w:val="0"/>
                <w:i/>
                <w:iCs/>
                <w:szCs w:val="20"/>
                <w:lang w:val="en-US"/>
              </w:rPr>
              <w:t xml:space="preserve"> Makmur No.</w:t>
            </w:r>
            <w:r w:rsidR="00B81D9E">
              <w:rPr>
                <w:rFonts w:ascii="TimesNewRomanPS-ItalicMT" w:hAnsi="TimesNewRomanPS-ItalicMT" w:cs="TimesNewRomanPS-ItalicMT"/>
                <w:b w:val="0"/>
                <w:i/>
                <w:iCs/>
                <w:szCs w:val="20"/>
                <w:lang w:val="en-US"/>
              </w:rPr>
              <w:t xml:space="preserve"> </w:t>
            </w:r>
            <w:r w:rsidR="000C17E4">
              <w:rPr>
                <w:rFonts w:ascii="TimesNewRomanPS-ItalicMT" w:hAnsi="TimesNewRomanPS-ItalicMT" w:cs="TimesNewRomanPS-ItalicMT"/>
                <w:b w:val="0"/>
                <w:i/>
                <w:iCs/>
                <w:szCs w:val="20"/>
                <w:lang w:val="en-US"/>
              </w:rPr>
              <w:t xml:space="preserve">1 </w:t>
            </w:r>
            <w:proofErr w:type="spellStart"/>
            <w:r w:rsidR="000C17E4">
              <w:rPr>
                <w:rFonts w:ascii="TimesNewRomanPS-ItalicMT" w:hAnsi="TimesNewRomanPS-ItalicMT" w:cs="TimesNewRomanPS-ItalicMT"/>
                <w:b w:val="0"/>
                <w:i/>
                <w:iCs/>
                <w:szCs w:val="20"/>
                <w:lang w:val="en-US"/>
              </w:rPr>
              <w:t>Cilincing</w:t>
            </w:r>
            <w:proofErr w:type="spellEnd"/>
            <w:r w:rsidR="000C17E4">
              <w:rPr>
                <w:rFonts w:ascii="TimesNewRomanPS-ItalicMT" w:hAnsi="TimesNewRomanPS-ItalicMT" w:cs="TimesNewRomanPS-ItalicMT"/>
                <w:b w:val="0"/>
                <w:i/>
                <w:iCs/>
                <w:szCs w:val="20"/>
                <w:lang w:val="en-US"/>
              </w:rPr>
              <w:t>, Jakarta Utara. Jakarta 14150</w:t>
            </w:r>
          </w:p>
          <w:p w14:paraId="76029F63" w14:textId="77777777" w:rsidR="003C5E0E" w:rsidRDefault="003C5E0E" w:rsidP="001F4874">
            <w:pPr>
              <w:autoSpaceDE w:val="0"/>
              <w:autoSpaceDN w:val="0"/>
              <w:adjustRightInd w:val="0"/>
              <w:jc w:val="both"/>
              <w:rPr>
                <w:rFonts w:ascii="Times New Roman" w:hAnsi="Times New Roman" w:cs="Times New Roman"/>
                <w:bCs w:val="0"/>
                <w:color w:val="000000" w:themeColor="text1"/>
                <w:sz w:val="20"/>
                <w:szCs w:val="20"/>
              </w:rPr>
            </w:pPr>
          </w:p>
          <w:p w14:paraId="722C99E0" w14:textId="26E88FC0" w:rsidR="001F4874" w:rsidRPr="001F4874" w:rsidRDefault="001F4874" w:rsidP="001F4874">
            <w:pPr>
              <w:autoSpaceDE w:val="0"/>
              <w:autoSpaceDN w:val="0"/>
              <w:adjustRightInd w:val="0"/>
              <w:jc w:val="both"/>
              <w:rPr>
                <w:rFonts w:ascii="Times New Roman" w:hAnsi="Times New Roman" w:cs="Times New Roman"/>
                <w:b w:val="0"/>
                <w:color w:val="000000" w:themeColor="text1"/>
                <w:sz w:val="20"/>
                <w:szCs w:val="20"/>
                <w:lang w:val="en-US"/>
              </w:rPr>
            </w:pPr>
            <w:r>
              <w:rPr>
                <w:rFonts w:ascii="Times New Roman" w:hAnsi="Times New Roman" w:cs="Times New Roman"/>
                <w:b w:val="0"/>
                <w:color w:val="000000" w:themeColor="text1"/>
                <w:sz w:val="20"/>
                <w:szCs w:val="20"/>
                <w:lang w:val="en-US"/>
              </w:rPr>
              <w:t xml:space="preserve">                             </w:t>
            </w:r>
            <w:proofErr w:type="spellStart"/>
            <w:r w:rsidR="00C407FE">
              <w:rPr>
                <w:rFonts w:ascii="Times New Roman" w:hAnsi="Times New Roman" w:cs="Times New Roman"/>
                <w:b w:val="0"/>
                <w:color w:val="000000" w:themeColor="text1"/>
                <w:sz w:val="20"/>
                <w:szCs w:val="20"/>
                <w:lang w:val="en-US"/>
              </w:rPr>
              <w:t>D</w:t>
            </w:r>
            <w:r>
              <w:rPr>
                <w:rFonts w:ascii="Times New Roman" w:hAnsi="Times New Roman" w:cs="Times New Roman"/>
                <w:b w:val="0"/>
                <w:color w:val="000000" w:themeColor="text1"/>
                <w:sz w:val="20"/>
                <w:szCs w:val="20"/>
                <w:lang w:val="en-US"/>
              </w:rPr>
              <w:t>isubmit</w:t>
            </w:r>
            <w:proofErr w:type="spellEnd"/>
            <w:r>
              <w:rPr>
                <w:rFonts w:ascii="Times New Roman" w:hAnsi="Times New Roman" w:cs="Times New Roman"/>
                <w:b w:val="0"/>
                <w:color w:val="000000" w:themeColor="text1"/>
                <w:sz w:val="20"/>
                <w:szCs w:val="20"/>
                <w:lang w:val="en-US"/>
              </w:rPr>
              <w:t xml:space="preserve"> pada :   </w:t>
            </w:r>
            <w:r w:rsidR="00342391">
              <w:rPr>
                <w:rFonts w:ascii="Times New Roman" w:hAnsi="Times New Roman" w:cs="Times New Roman"/>
                <w:b w:val="0"/>
                <w:color w:val="000000" w:themeColor="text1"/>
                <w:sz w:val="20"/>
                <w:szCs w:val="20"/>
                <w:lang w:val="en-US"/>
              </w:rPr>
              <w:t xml:space="preserve">  </w:t>
            </w:r>
            <w:bookmarkStart w:id="1" w:name="_GoBack"/>
            <w:bookmarkEnd w:id="1"/>
            <w:r>
              <w:rPr>
                <w:rFonts w:ascii="Times New Roman" w:hAnsi="Times New Roman" w:cs="Times New Roman"/>
                <w:b w:val="0"/>
                <w:color w:val="000000" w:themeColor="text1"/>
                <w:sz w:val="20"/>
                <w:szCs w:val="20"/>
                <w:lang w:val="en-US"/>
              </w:rPr>
              <w:t xml:space="preserve"> /12/2023                                             </w:t>
            </w:r>
            <w:proofErr w:type="spellStart"/>
            <w:r w:rsidR="00C407FE">
              <w:rPr>
                <w:rFonts w:ascii="Times New Roman" w:hAnsi="Times New Roman" w:cs="Times New Roman"/>
                <w:b w:val="0"/>
                <w:color w:val="000000" w:themeColor="text1"/>
                <w:sz w:val="20"/>
                <w:szCs w:val="20"/>
                <w:lang w:val="en-US"/>
              </w:rPr>
              <w:t>D</w:t>
            </w:r>
            <w:r>
              <w:rPr>
                <w:rFonts w:ascii="Times New Roman" w:hAnsi="Times New Roman" w:cs="Times New Roman"/>
                <w:b w:val="0"/>
                <w:color w:val="000000" w:themeColor="text1"/>
                <w:sz w:val="20"/>
                <w:szCs w:val="20"/>
                <w:lang w:val="en-US"/>
              </w:rPr>
              <w:t>iterima</w:t>
            </w:r>
            <w:proofErr w:type="spellEnd"/>
            <w:r>
              <w:rPr>
                <w:rFonts w:ascii="Times New Roman" w:hAnsi="Times New Roman" w:cs="Times New Roman"/>
                <w:b w:val="0"/>
                <w:color w:val="000000" w:themeColor="text1"/>
                <w:sz w:val="20"/>
                <w:szCs w:val="20"/>
                <w:lang w:val="en-US"/>
              </w:rPr>
              <w:t xml:space="preserve"> :     /12/2023</w:t>
            </w:r>
          </w:p>
        </w:tc>
      </w:tr>
      <w:tr w:rsidR="003C5E0E" w:rsidRPr="00BC2F62" w14:paraId="01CEA8F6" w14:textId="77777777" w:rsidTr="003E2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tcBorders>
              <w:top w:val="single" w:sz="8" w:space="0" w:color="auto"/>
              <w:bottom w:val="single" w:sz="8" w:space="0" w:color="auto"/>
            </w:tcBorders>
          </w:tcPr>
          <w:p w14:paraId="4C7ABC84" w14:textId="617A286B" w:rsidR="00895330" w:rsidRPr="003E2E08" w:rsidRDefault="00895330" w:rsidP="00895330">
            <w:pPr>
              <w:jc w:val="center"/>
              <w:rPr>
                <w:rFonts w:ascii="Times New Roman" w:hAnsi="Times New Roman" w:cs="Times New Roman"/>
                <w:b w:val="0"/>
                <w:i/>
                <w:color w:val="000000" w:themeColor="text1"/>
                <w:sz w:val="20"/>
                <w:szCs w:val="20"/>
                <w:lang w:val="en-US"/>
              </w:rPr>
            </w:pPr>
            <w:r w:rsidRPr="003E2E08">
              <w:rPr>
                <w:rFonts w:ascii="Times New Roman" w:hAnsi="Times New Roman" w:cs="Times New Roman"/>
                <w:i/>
                <w:color w:val="000000" w:themeColor="text1"/>
                <w:sz w:val="20"/>
                <w:szCs w:val="20"/>
              </w:rPr>
              <w:t>Abstra</w:t>
            </w:r>
            <w:proofErr w:type="spellStart"/>
            <w:r w:rsidRPr="003E2E08">
              <w:rPr>
                <w:rFonts w:ascii="Times New Roman" w:hAnsi="Times New Roman" w:cs="Times New Roman"/>
                <w:i/>
                <w:color w:val="000000" w:themeColor="text1"/>
                <w:sz w:val="20"/>
                <w:szCs w:val="20"/>
                <w:lang w:val="en-US"/>
              </w:rPr>
              <w:t>ct</w:t>
            </w:r>
            <w:proofErr w:type="spellEnd"/>
          </w:p>
          <w:p w14:paraId="785DC4E8" w14:textId="452CEBD7" w:rsidR="00895330" w:rsidRDefault="002E6D11" w:rsidP="00895330">
            <w:pPr>
              <w:autoSpaceDE w:val="0"/>
              <w:autoSpaceDN w:val="0"/>
              <w:adjustRightInd w:val="0"/>
              <w:jc w:val="both"/>
              <w:rPr>
                <w:rFonts w:ascii="Times New Roman" w:hAnsi="Times New Roman" w:cs="Times New Roman"/>
                <w:bCs w:val="0"/>
                <w:i/>
                <w:color w:val="000000" w:themeColor="text1"/>
                <w:sz w:val="20"/>
                <w:szCs w:val="20"/>
              </w:rPr>
            </w:pPr>
            <w:r w:rsidRPr="002E6D11">
              <w:rPr>
                <w:rFonts w:ascii="Times New Roman" w:hAnsi="Times New Roman" w:cs="Times New Roman"/>
                <w:b w:val="0"/>
                <w:i/>
                <w:color w:val="000000" w:themeColor="text1"/>
                <w:sz w:val="20"/>
                <w:szCs w:val="20"/>
              </w:rPr>
              <w:t xml:space="preserve">Sea toll is a national programme of the President of the Republic of Indonesia, Mr Joko Widodo, which is motivated by the high price disparity between the western and eastern regions. In principle, the sea </w:t>
            </w:r>
            <w:r>
              <w:rPr>
                <w:rFonts w:ascii="Times New Roman" w:hAnsi="Times New Roman" w:cs="Times New Roman"/>
                <w:b w:val="0"/>
                <w:i/>
                <w:color w:val="000000" w:themeColor="text1"/>
                <w:sz w:val="20"/>
                <w:szCs w:val="20"/>
                <w:lang w:val="en-US"/>
              </w:rPr>
              <w:t>toll</w:t>
            </w:r>
            <w:r w:rsidRPr="002E6D11">
              <w:rPr>
                <w:rFonts w:ascii="Times New Roman" w:hAnsi="Times New Roman" w:cs="Times New Roman"/>
                <w:b w:val="0"/>
                <w:i/>
                <w:color w:val="000000" w:themeColor="text1"/>
                <w:sz w:val="20"/>
                <w:szCs w:val="20"/>
              </w:rPr>
              <w:t xml:space="preserve"> is the implementation of fixed and regular sea transportation that connects hub ports with feeders from Sumatra to Papua using large vessels so that economic benefits are obtained. In implementing the national programme of the sea </w:t>
            </w:r>
            <w:r>
              <w:rPr>
                <w:rFonts w:ascii="Times New Roman" w:hAnsi="Times New Roman" w:cs="Times New Roman"/>
                <w:b w:val="0"/>
                <w:i/>
                <w:color w:val="000000" w:themeColor="text1"/>
                <w:sz w:val="20"/>
                <w:szCs w:val="20"/>
                <w:lang w:val="en-US"/>
              </w:rPr>
              <w:t xml:space="preserve">toll </w:t>
            </w:r>
            <w:r w:rsidRPr="002E6D11">
              <w:rPr>
                <w:rFonts w:ascii="Times New Roman" w:hAnsi="Times New Roman" w:cs="Times New Roman"/>
                <w:b w:val="0"/>
                <w:i/>
                <w:color w:val="000000" w:themeColor="text1"/>
                <w:sz w:val="20"/>
                <w:szCs w:val="20"/>
              </w:rPr>
              <w:t>programme, the government through the Ministry of Transportation has given an assignment to PT Pelni Nasional Indonesia (Persero). The assignment to PT Pelni is contained in Presidential Regulation No. 106 of 2015 concerning the Implementation of Public Service Obligations for Freight Transport in the Framework of Sea Toll Implementation. The implementation of the Sea Toll Programme was implemented by the Government in 2015 in order to facilitate and streamline the transportation of goods through sea transportation for logistics distribution needs in archipelagic areas that do not have good logistics transportation. The Sea Toll programme is expected to benefit not only the price stability of basic commodities but also the regional economy. This study was conducted to analyse the impact of Sea Toll benefits on price disparities for the Tarempa area Sea Toll routes operating Route T-3 which serves the Tanjung Priok - Patimban - Kijang - Tarempa - Pulau Laut - Selat Lampa - Subi - Serasan - Midai - Patimban - Tanjung Priok route using quantitative methods. The sea toll programme for the T3 route operating from 2018 to 2023 shows that the price disparity of the needs of basic goods and essential materials in the Tarempa area is still not able to reduce the price disparity of basic needs in the Anambas Islands.</w:t>
            </w:r>
          </w:p>
          <w:p w14:paraId="5B91E42E" w14:textId="47034027" w:rsidR="003E2E08" w:rsidRDefault="005E3D8D" w:rsidP="00895330">
            <w:pPr>
              <w:autoSpaceDE w:val="0"/>
              <w:autoSpaceDN w:val="0"/>
              <w:adjustRightInd w:val="0"/>
              <w:jc w:val="both"/>
              <w:rPr>
                <w:rFonts w:ascii="Times New Roman" w:hAnsi="Times New Roman" w:cs="Times New Roman"/>
                <w:bCs w:val="0"/>
                <w:i/>
                <w:color w:val="000000" w:themeColor="text1"/>
                <w:sz w:val="20"/>
                <w:szCs w:val="20"/>
              </w:rPr>
            </w:pPr>
            <w:r>
              <w:rPr>
                <w:rFonts w:ascii="Times New Roman" w:hAnsi="Times New Roman" w:cs="Times New Roman"/>
                <w:noProof/>
                <w:color w:val="000000" w:themeColor="text1"/>
                <w:lang w:val="en-US"/>
              </w:rPr>
              <mc:AlternateContent>
                <mc:Choice Requires="wps">
                  <w:drawing>
                    <wp:anchor distT="0" distB="0" distL="114300" distR="114300" simplePos="0" relativeHeight="251665408" behindDoc="0" locked="0" layoutInCell="1" allowOverlap="1" wp14:anchorId="46EB10B5" wp14:editId="15D474DA">
                      <wp:simplePos x="0" y="0"/>
                      <wp:positionH relativeFrom="column">
                        <wp:posOffset>-96520</wp:posOffset>
                      </wp:positionH>
                      <wp:positionV relativeFrom="paragraph">
                        <wp:posOffset>84621</wp:posOffset>
                      </wp:positionV>
                      <wp:extent cx="6203950" cy="25400"/>
                      <wp:effectExtent l="0" t="0" r="25400" b="31750"/>
                      <wp:wrapNone/>
                      <wp:docPr id="831905801" name="Straight Connector 1"/>
                      <wp:cNvGraphicFramePr/>
                      <a:graphic xmlns:a="http://schemas.openxmlformats.org/drawingml/2006/main">
                        <a:graphicData uri="http://schemas.microsoft.com/office/word/2010/wordprocessingShape">
                          <wps:wsp>
                            <wps:cNvCnPr/>
                            <wps:spPr>
                              <a:xfrm>
                                <a:off x="0" y="0"/>
                                <a:ext cx="6203950" cy="254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2CD97867"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6.65pt" to="48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" strokecolor="black [3040]" strokeweight=".25pt"/>
                  </w:pict>
                </mc:Fallback>
              </mc:AlternateContent>
            </w:r>
          </w:p>
          <w:p w14:paraId="20413D05" w14:textId="6A287721" w:rsidR="0047194E" w:rsidRPr="001F4874" w:rsidRDefault="003E2E08" w:rsidP="001F4874">
            <w:pPr>
              <w:autoSpaceDE w:val="0"/>
              <w:autoSpaceDN w:val="0"/>
              <w:adjustRightInd w:val="0"/>
              <w:ind w:left="-105"/>
              <w:jc w:val="both"/>
              <w:rPr>
                <w:rFonts w:ascii="Times New Roman" w:eastAsia="Calibri" w:hAnsi="Times New Roman" w:cs="Times New Roman"/>
                <w:b w:val="0"/>
                <w:i/>
                <w:sz w:val="20"/>
                <w:szCs w:val="20"/>
                <w:lang w:val="en-US"/>
              </w:rPr>
            </w:pPr>
            <w:r>
              <w:rPr>
                <w:rFonts w:ascii="Times New Roman" w:hAnsi="Times New Roman" w:cs="Times New Roman"/>
                <w:b w:val="0"/>
                <w:i/>
                <w:color w:val="000000" w:themeColor="text1"/>
                <w:sz w:val="20"/>
                <w:szCs w:val="20"/>
                <w:lang w:val="en-US"/>
              </w:rPr>
              <w:t xml:space="preserve"> Keywords :</w:t>
            </w:r>
            <w:r w:rsidR="00805F98">
              <w:rPr>
                <w:rFonts w:ascii="Times New Roman" w:hAnsi="Times New Roman" w:cs="Times New Roman"/>
                <w:b w:val="0"/>
                <w:i/>
                <w:color w:val="000000" w:themeColor="text1"/>
                <w:sz w:val="20"/>
                <w:szCs w:val="20"/>
                <w:lang w:val="en-US"/>
              </w:rPr>
              <w:t>S</w:t>
            </w:r>
            <w:r w:rsidR="0093384C">
              <w:rPr>
                <w:rFonts w:ascii="Times New Roman" w:hAnsi="Times New Roman" w:cs="Times New Roman"/>
                <w:b w:val="0"/>
                <w:i/>
                <w:color w:val="000000" w:themeColor="text1"/>
                <w:sz w:val="20"/>
                <w:szCs w:val="20"/>
                <w:lang w:val="en-US"/>
              </w:rPr>
              <w:t xml:space="preserve">ea </w:t>
            </w:r>
            <w:proofErr w:type="spellStart"/>
            <w:r w:rsidR="00805F98">
              <w:rPr>
                <w:rFonts w:ascii="Times New Roman" w:hAnsi="Times New Roman" w:cs="Times New Roman"/>
                <w:b w:val="0"/>
                <w:i/>
                <w:color w:val="000000" w:themeColor="text1"/>
                <w:sz w:val="20"/>
                <w:szCs w:val="20"/>
                <w:lang w:val="en-US"/>
              </w:rPr>
              <w:t>T</w:t>
            </w:r>
            <w:r w:rsidR="0093384C">
              <w:rPr>
                <w:rFonts w:ascii="Times New Roman" w:hAnsi="Times New Roman" w:cs="Times New Roman"/>
                <w:b w:val="0"/>
                <w:i/>
                <w:color w:val="000000" w:themeColor="text1"/>
                <w:sz w:val="20"/>
                <w:szCs w:val="20"/>
                <w:lang w:val="en-US"/>
              </w:rPr>
              <w:t>oll</w:t>
            </w:r>
            <w:r w:rsidR="001F4874">
              <w:rPr>
                <w:rFonts w:ascii="Times New Roman" w:hAnsi="Times New Roman" w:cs="Times New Roman"/>
                <w:b w:val="0"/>
                <w:i/>
                <w:color w:val="000000" w:themeColor="text1"/>
                <w:sz w:val="20"/>
                <w:szCs w:val="20"/>
                <w:lang w:val="en-US"/>
              </w:rPr>
              <w:t>,</w:t>
            </w:r>
            <w:r w:rsidR="00805F98">
              <w:rPr>
                <w:rFonts w:ascii="Times New Roman" w:hAnsi="Times New Roman" w:cs="Times New Roman"/>
                <w:b w:val="0"/>
                <w:i/>
                <w:color w:val="000000" w:themeColor="text1"/>
                <w:sz w:val="20"/>
                <w:szCs w:val="20"/>
                <w:lang w:val="en-US"/>
              </w:rPr>
              <w:t>T</w:t>
            </w:r>
            <w:r w:rsidR="001F4874">
              <w:rPr>
                <w:rFonts w:ascii="Times New Roman" w:hAnsi="Times New Roman" w:cs="Times New Roman"/>
                <w:b w:val="0"/>
                <w:i/>
                <w:color w:val="000000" w:themeColor="text1"/>
                <w:sz w:val="20"/>
                <w:szCs w:val="20"/>
                <w:lang w:val="en-US"/>
              </w:rPr>
              <w:t>arempa</w:t>
            </w:r>
            <w:proofErr w:type="spellEnd"/>
            <w:r w:rsidR="001F4874">
              <w:rPr>
                <w:rFonts w:ascii="Times New Roman" w:hAnsi="Times New Roman" w:cs="Times New Roman"/>
                <w:b w:val="0"/>
                <w:i/>
                <w:color w:val="000000" w:themeColor="text1"/>
                <w:sz w:val="20"/>
                <w:szCs w:val="20"/>
                <w:lang w:val="en-US"/>
              </w:rPr>
              <w:t xml:space="preserve">, </w:t>
            </w:r>
            <w:proofErr w:type="spellStart"/>
            <w:r w:rsidR="00805F98">
              <w:rPr>
                <w:rFonts w:ascii="Times New Roman" w:hAnsi="Times New Roman" w:cs="Times New Roman"/>
                <w:b w:val="0"/>
                <w:i/>
                <w:color w:val="000000" w:themeColor="text1"/>
                <w:sz w:val="20"/>
                <w:szCs w:val="20"/>
                <w:lang w:val="en-US"/>
              </w:rPr>
              <w:t>Pelni</w:t>
            </w:r>
            <w:proofErr w:type="spellEnd"/>
          </w:p>
        </w:tc>
      </w:tr>
    </w:tbl>
    <w:p w14:paraId="29E18A49"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4C82EA69" w14:textId="144FE6F1" w:rsidR="008D0AEE" w:rsidRPr="00F7442E" w:rsidRDefault="00BF4CBA" w:rsidP="00BF4CBA">
      <w:pPr>
        <w:spacing w:after="0" w:line="240" w:lineRule="auto"/>
        <w:jc w:val="both"/>
        <w:rPr>
          <w:rFonts w:ascii="Times New Roman" w:eastAsia="Calibri" w:hAnsi="Times New Roman" w:cs="Times New Roman"/>
          <w:i/>
          <w:sz w:val="20"/>
          <w:szCs w:val="20"/>
          <w:lang w:val="en-US"/>
        </w:rPr>
      </w:pPr>
      <w:r w:rsidRPr="00BF4CBA">
        <w:rPr>
          <w:rFonts w:ascii="Times New Roman" w:eastAsia="Calibri" w:hAnsi="Times New Roman" w:cs="Times New Roman"/>
          <w:i/>
          <w:sz w:val="20"/>
          <w:szCs w:val="20"/>
        </w:rPr>
        <w:t>Tol laut merupakan program nasional Presiden Republik Indonesia, Bapak Joko Widodo yang dilatarbelakangi karena adanya disparitas harga yang cukup tinggi antara wilayah barat dan timur.</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Pada prinsipnya tol laut merupakan penyelenggaraan angkutan laut secara tetap dan teratur yang menghubungkan pelabuhan-pelabuhan hub disertai feeder dari Sumatera hingga ke Papua dengan menggunakan kapal-kapal berukuran besar sehingga diperoleh manfaat ekonomisnya. Dalam pelaksanaan program nasional dari program tol laut, pemerintah melalui Kementerian Perhubungan telah memberikan penugasan kepada PT. Pelayaran Nasional Indonesia (Persero). Penugasan kepada PT. Pelni tertuang dalam Peraturan Presiden Nomor 106 Tahun 2015 tentang Penyelenggaraan Kewajiban Pelayanan Publik untuk Angkutan Barang Dalam Rangka Pelaksanaan Tol Laut</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Penerapan Program Tol Laut dilaksanakan oleh Pemerintah pada tahun 2015 yang dalam rangka untuk memperlancar dan mengefisiensikan angkutan barang melalui tranportasi laut untuk kebutuhan distribusi logistik di wilayah-wilayah kepulauan yang belum memiliki transportasi logistik yang baik. Dengan program Tol Laut diharapkan dapat memberikan faedah bukan saja untuk stabilitas harga komoditi pokok tapi juga memberikan manfaat terhadap perekonomian wilayah.</w:t>
      </w:r>
      <w:r>
        <w:rPr>
          <w:rFonts w:ascii="Times New Roman" w:eastAsia="Calibri" w:hAnsi="Times New Roman" w:cs="Times New Roman"/>
          <w:i/>
          <w:sz w:val="20"/>
          <w:szCs w:val="20"/>
          <w:lang w:val="en-US"/>
        </w:rPr>
        <w:t xml:space="preserve"> P</w:t>
      </w:r>
      <w:r w:rsidRPr="00BF4CBA">
        <w:rPr>
          <w:rFonts w:ascii="Times New Roman" w:eastAsia="Calibri" w:hAnsi="Times New Roman" w:cs="Times New Roman"/>
          <w:i/>
          <w:sz w:val="20"/>
          <w:szCs w:val="20"/>
        </w:rPr>
        <w:t xml:space="preserve">enelitian ini dilakukan untuk menganalisis dampak manfaat Tol Laut </w:t>
      </w:r>
      <w:proofErr w:type="spellStart"/>
      <w:r>
        <w:rPr>
          <w:rFonts w:ascii="Times New Roman" w:eastAsia="Calibri" w:hAnsi="Times New Roman" w:cs="Times New Roman"/>
          <w:i/>
          <w:sz w:val="20"/>
          <w:szCs w:val="20"/>
          <w:lang w:val="en-US"/>
        </w:rPr>
        <w:t>terhadap</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disparitas</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harga</w:t>
      </w:r>
      <w:proofErr w:type="spellEnd"/>
      <w:r w:rsidRPr="00BF4CBA">
        <w:rPr>
          <w:rFonts w:ascii="Times New Roman" w:eastAsia="Calibri" w:hAnsi="Times New Roman" w:cs="Times New Roman"/>
          <w:i/>
          <w:sz w:val="20"/>
          <w:szCs w:val="20"/>
        </w:rPr>
        <w:t xml:space="preserve"> untuk daerah Tarempa Rute Tol Laut yang beroperasi  </w:t>
      </w:r>
      <w:bookmarkStart w:id="2" w:name="_Hlk151988764"/>
      <w:r w:rsidRPr="00BF4CBA">
        <w:rPr>
          <w:rFonts w:ascii="Times New Roman" w:eastAsia="Calibri" w:hAnsi="Times New Roman" w:cs="Times New Roman"/>
          <w:i/>
          <w:sz w:val="20"/>
          <w:szCs w:val="20"/>
        </w:rPr>
        <w:t>Rute T-3 yang melayani rute Tanjung Priok – Patimban –Kijang – Tarempa – Pulau Laut – Selat Lampa – Subi – Serasan – Midai -Patimban - Tanjung Priok</w:t>
      </w:r>
      <w:r>
        <w:rPr>
          <w:rFonts w:ascii="Times New Roman" w:eastAsia="Calibri" w:hAnsi="Times New Roman" w:cs="Times New Roman"/>
          <w:i/>
          <w:sz w:val="20"/>
          <w:szCs w:val="20"/>
          <w:lang w:val="en-US"/>
        </w:rPr>
        <w:t xml:space="preserve"> </w:t>
      </w:r>
      <w:bookmarkEnd w:id="2"/>
      <w:proofErr w:type="spellStart"/>
      <w:r>
        <w:rPr>
          <w:rFonts w:ascii="Times New Roman" w:eastAsia="Calibri" w:hAnsi="Times New Roman" w:cs="Times New Roman"/>
          <w:i/>
          <w:sz w:val="20"/>
          <w:szCs w:val="20"/>
          <w:lang w:val="en-US"/>
        </w:rPr>
        <w:t>dengan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menggunakan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metodel</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kuan</w:t>
      </w:r>
      <w:r w:rsidR="00484862">
        <w:rPr>
          <w:rFonts w:ascii="Times New Roman" w:eastAsia="Calibri" w:hAnsi="Times New Roman" w:cs="Times New Roman"/>
          <w:i/>
          <w:sz w:val="20"/>
          <w:szCs w:val="20"/>
          <w:lang w:val="en-US"/>
        </w:rPr>
        <w:t>t</w:t>
      </w:r>
      <w:r>
        <w:rPr>
          <w:rFonts w:ascii="Times New Roman" w:eastAsia="Calibri" w:hAnsi="Times New Roman" w:cs="Times New Roman"/>
          <w:i/>
          <w:sz w:val="20"/>
          <w:szCs w:val="20"/>
          <w:lang w:val="en-US"/>
        </w:rPr>
        <w:t>itatif</w:t>
      </w:r>
      <w:proofErr w:type="spellEnd"/>
      <w:r w:rsidRPr="00BF4CBA">
        <w:rPr>
          <w:rFonts w:ascii="Times New Roman" w:eastAsia="Calibri" w:hAnsi="Times New Roman" w:cs="Times New Roman"/>
          <w:i/>
          <w:sz w:val="20"/>
          <w:szCs w:val="20"/>
        </w:rPr>
        <w:t>. Program tol laut untuk trayek rute T3</w:t>
      </w:r>
      <w:r>
        <w:rPr>
          <w:rFonts w:ascii="Times New Roman" w:eastAsia="Calibri" w:hAnsi="Times New Roman" w:cs="Times New Roman"/>
          <w:i/>
          <w:sz w:val="20"/>
          <w:szCs w:val="20"/>
          <w:lang w:val="en-US"/>
        </w:rPr>
        <w:t xml:space="preserve"> yang</w:t>
      </w:r>
      <w:r w:rsidRPr="00BF4CBA">
        <w:rPr>
          <w:rFonts w:ascii="Times New Roman" w:eastAsia="Calibri" w:hAnsi="Times New Roman" w:cs="Times New Roman"/>
          <w:i/>
          <w:sz w:val="20"/>
          <w:szCs w:val="20"/>
        </w:rPr>
        <w:t xml:space="preserve"> beroperasi sejak tahun 2018</w:t>
      </w:r>
      <w:r>
        <w:rPr>
          <w:rFonts w:ascii="Times New Roman" w:eastAsia="Calibri" w:hAnsi="Times New Roman" w:cs="Times New Roman"/>
          <w:i/>
          <w:sz w:val="20"/>
          <w:szCs w:val="20"/>
          <w:lang w:val="en-US"/>
        </w:rPr>
        <w:t xml:space="preserve"> </w:t>
      </w:r>
      <w:r w:rsidRPr="00BF4CBA">
        <w:rPr>
          <w:rFonts w:ascii="Times New Roman" w:eastAsia="Calibri" w:hAnsi="Times New Roman" w:cs="Times New Roman"/>
          <w:i/>
          <w:sz w:val="20"/>
          <w:szCs w:val="20"/>
        </w:rPr>
        <w:t>sampai dengan tahun 2023</w:t>
      </w:r>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memeperlihatkan</w:t>
      </w:r>
      <w:proofErr w:type="spellEnd"/>
      <w:r>
        <w:rPr>
          <w:rFonts w:ascii="Times New Roman" w:eastAsia="Calibri" w:hAnsi="Times New Roman" w:cs="Times New Roman"/>
          <w:i/>
          <w:sz w:val="20"/>
          <w:szCs w:val="20"/>
          <w:lang w:val="en-US"/>
        </w:rPr>
        <w:t xml:space="preserve"> </w:t>
      </w:r>
      <w:proofErr w:type="spellStart"/>
      <w:r>
        <w:rPr>
          <w:rFonts w:ascii="Times New Roman" w:eastAsia="Calibri" w:hAnsi="Times New Roman" w:cs="Times New Roman"/>
          <w:i/>
          <w:sz w:val="20"/>
          <w:szCs w:val="20"/>
          <w:lang w:val="en-US"/>
        </w:rPr>
        <w:t>bahwa</w:t>
      </w:r>
      <w:proofErr w:type="spellEnd"/>
      <w:r>
        <w:rPr>
          <w:rFonts w:ascii="Times New Roman" w:eastAsia="Calibri" w:hAnsi="Times New Roman" w:cs="Times New Roman"/>
          <w:i/>
          <w:sz w:val="20"/>
          <w:szCs w:val="20"/>
          <w:lang w:val="en-US"/>
        </w:rPr>
        <w:t xml:space="preserve"> d</w:t>
      </w:r>
      <w:r w:rsidRPr="00BF4CBA">
        <w:rPr>
          <w:rFonts w:ascii="Times New Roman" w:eastAsia="Calibri" w:hAnsi="Times New Roman" w:cs="Times New Roman"/>
          <w:i/>
          <w:sz w:val="20"/>
          <w:szCs w:val="20"/>
        </w:rPr>
        <w:t>isparitas harga terhadap kebutuhan barang kebutuhan pokok dan bahan penting di wilaya</w:t>
      </w:r>
      <w:r w:rsidR="00F7442E">
        <w:rPr>
          <w:rFonts w:ascii="Times New Roman" w:eastAsia="Calibri" w:hAnsi="Times New Roman" w:cs="Times New Roman"/>
          <w:i/>
          <w:sz w:val="20"/>
          <w:szCs w:val="20"/>
          <w:lang w:val="en-US"/>
        </w:rPr>
        <w:t>h</w:t>
      </w:r>
      <w:r w:rsidRPr="00BF4CBA">
        <w:rPr>
          <w:rFonts w:ascii="Times New Roman" w:eastAsia="Calibri" w:hAnsi="Times New Roman" w:cs="Times New Roman"/>
          <w:i/>
          <w:sz w:val="20"/>
          <w:szCs w:val="20"/>
        </w:rPr>
        <w:t xml:space="preserve"> Tarempa masih belum mampu mengurangi disparitas harga kebutuhan pokok di Kepulauan Anamba</w:t>
      </w:r>
      <w:r w:rsidR="00F7442E">
        <w:rPr>
          <w:rFonts w:ascii="Times New Roman" w:eastAsia="Calibri" w:hAnsi="Times New Roman" w:cs="Times New Roman"/>
          <w:i/>
          <w:sz w:val="20"/>
          <w:szCs w:val="20"/>
          <w:lang w:val="en-US"/>
        </w:rPr>
        <w:t>s.</w:t>
      </w:r>
    </w:p>
    <w:p w14:paraId="029D4BF4" w14:textId="6D3DCF3D" w:rsidR="008D0AEE" w:rsidRDefault="001C79A0" w:rsidP="00F6141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3C9D197" w14:textId="77777777" w:rsidTr="00895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0049A19E" w14:textId="0346963F" w:rsidR="003D1666" w:rsidRPr="001F4874" w:rsidRDefault="003D1666" w:rsidP="001F4874">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Kata Kunci :</w:t>
            </w:r>
            <w:r w:rsidR="0093384C">
              <w:rPr>
                <w:rFonts w:ascii="Times New Roman" w:eastAsia="Calibri" w:hAnsi="Times New Roman" w:cs="Times New Roman"/>
                <w:b w:val="0"/>
                <w:i/>
                <w:sz w:val="20"/>
                <w:szCs w:val="20"/>
                <w:lang w:val="en-US"/>
              </w:rPr>
              <w:t xml:space="preserve">Tol </w:t>
            </w:r>
            <w:proofErr w:type="spellStart"/>
            <w:r w:rsidR="0093384C">
              <w:rPr>
                <w:rFonts w:ascii="Times New Roman" w:eastAsia="Calibri" w:hAnsi="Times New Roman" w:cs="Times New Roman"/>
                <w:b w:val="0"/>
                <w:i/>
                <w:sz w:val="20"/>
                <w:szCs w:val="20"/>
                <w:lang w:val="en-US"/>
              </w:rPr>
              <w:t>Laut</w:t>
            </w:r>
            <w:proofErr w:type="spellEnd"/>
            <w:r w:rsidR="00446C94">
              <w:rPr>
                <w:rFonts w:ascii="Times New Roman" w:eastAsia="Calibri" w:hAnsi="Times New Roman" w:cs="Times New Roman"/>
                <w:b w:val="0"/>
                <w:i/>
                <w:sz w:val="20"/>
                <w:szCs w:val="20"/>
                <w:lang w:val="en-US"/>
              </w:rPr>
              <w:t>,</w:t>
            </w:r>
            <w:r w:rsidR="00805F98">
              <w:rPr>
                <w:rFonts w:ascii="Times New Roman" w:eastAsia="Calibri" w:hAnsi="Times New Roman" w:cs="Times New Roman"/>
                <w:b w:val="0"/>
                <w:i/>
                <w:sz w:val="20"/>
                <w:szCs w:val="20"/>
                <w:lang w:val="en-US"/>
              </w:rPr>
              <w:t xml:space="preserve"> </w:t>
            </w:r>
            <w:proofErr w:type="spellStart"/>
            <w:r w:rsidR="00805F98">
              <w:rPr>
                <w:rFonts w:ascii="Times New Roman" w:eastAsia="Calibri" w:hAnsi="Times New Roman" w:cs="Times New Roman"/>
                <w:b w:val="0"/>
                <w:i/>
                <w:sz w:val="20"/>
                <w:szCs w:val="20"/>
                <w:lang w:val="en-US"/>
              </w:rPr>
              <w:t>Tarempa</w:t>
            </w:r>
            <w:proofErr w:type="spellEnd"/>
            <w:r w:rsidR="00805F98">
              <w:rPr>
                <w:rFonts w:ascii="Times New Roman" w:eastAsia="Calibri" w:hAnsi="Times New Roman" w:cs="Times New Roman"/>
                <w:b w:val="0"/>
                <w:i/>
                <w:sz w:val="20"/>
                <w:szCs w:val="20"/>
                <w:lang w:val="en-US"/>
              </w:rPr>
              <w:t xml:space="preserve">, </w:t>
            </w:r>
            <w:proofErr w:type="spellStart"/>
            <w:r w:rsidR="00805F98">
              <w:rPr>
                <w:rFonts w:ascii="Times New Roman" w:eastAsia="Calibri" w:hAnsi="Times New Roman" w:cs="Times New Roman"/>
                <w:b w:val="0"/>
                <w:i/>
                <w:sz w:val="20"/>
                <w:szCs w:val="20"/>
                <w:lang w:val="en-US"/>
              </w:rPr>
              <w:t>Pelni</w:t>
            </w:r>
            <w:proofErr w:type="spellEnd"/>
            <w:r w:rsidR="002E6D11">
              <w:rPr>
                <w:rFonts w:ascii="Times New Roman" w:eastAsia="Calibri" w:hAnsi="Times New Roman" w:cs="Times New Roman"/>
                <w:b w:val="0"/>
                <w:i/>
                <w:sz w:val="20"/>
                <w:szCs w:val="20"/>
                <w:lang w:val="en-US"/>
              </w:rPr>
              <w:t xml:space="preserve"> </w:t>
            </w:r>
          </w:p>
        </w:tc>
      </w:tr>
    </w:tbl>
    <w:p w14:paraId="3D265A11"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F5577B">
          <w:footerReference w:type="default" r:id="rId10"/>
          <w:type w:val="continuous"/>
          <w:pgSz w:w="11906" w:h="16838"/>
          <w:pgMar w:top="1134" w:right="1134" w:bottom="1134" w:left="1134" w:header="709" w:footer="709" w:gutter="0"/>
          <w:pgNumType w:start="1"/>
          <w:cols w:space="708"/>
          <w:docGrid w:linePitch="360"/>
        </w:sectPr>
      </w:pPr>
    </w:p>
    <w:p w14:paraId="035A16E5" w14:textId="279A461C" w:rsidR="00B53B02" w:rsidRDefault="00F4452A"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lastRenderedPageBreak/>
        <w:t>P</w:t>
      </w:r>
      <w:r w:rsidR="00DB79BF">
        <w:rPr>
          <w:rFonts w:ascii="Times New Roman" w:eastAsia="Calibri" w:hAnsi="Times New Roman" w:cs="Times New Roman"/>
          <w:b/>
          <w:bCs/>
          <w:lang w:val="en-US"/>
        </w:rPr>
        <w:t>ENDAHULAN</w:t>
      </w:r>
    </w:p>
    <w:p w14:paraId="322D0511" w14:textId="77777777" w:rsidR="00B53B02" w:rsidRDefault="00B53B02" w:rsidP="00B53B02">
      <w:pPr>
        <w:autoSpaceDE w:val="0"/>
        <w:autoSpaceDN w:val="0"/>
        <w:adjustRightInd w:val="0"/>
        <w:spacing w:after="0" w:line="240" w:lineRule="auto"/>
        <w:rPr>
          <w:rFonts w:ascii="Times New Roman" w:eastAsia="Calibri" w:hAnsi="Times New Roman" w:cs="Times New Roman"/>
          <w:b/>
          <w:bCs/>
          <w:lang w:val="en-US"/>
        </w:rPr>
      </w:pPr>
    </w:p>
    <w:p w14:paraId="042827A9" w14:textId="6CF1FDF9" w:rsidR="00815747"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Republik</w:t>
      </w:r>
      <w:proofErr w:type="spellEnd"/>
      <w:r w:rsidRPr="00484862">
        <w:rPr>
          <w:rFonts w:ascii="Times New Roman" w:eastAsia="Calibri" w:hAnsi="Times New Roman" w:cs="Times New Roman"/>
          <w:bCs/>
          <w:lang w:val="en-US"/>
        </w:rPr>
        <w:t xml:space="preserve"> Indonesia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paradigma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Poros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“Axis Maritime” (</w:t>
      </w:r>
      <w:proofErr w:type="spellStart"/>
      <w:r w:rsidRPr="00484862">
        <w:rPr>
          <w:rFonts w:ascii="Times New Roman" w:eastAsia="Calibri" w:hAnsi="Times New Roman" w:cs="Times New Roman"/>
          <w:bCs/>
          <w:lang w:val="en-US"/>
        </w:rPr>
        <w:t>Poros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menginternasionalisasi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isu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w:t>
      </w:r>
      <w:r w:rsidR="00446C94">
        <w:rPr>
          <w:rFonts w:ascii="Times New Roman" w:eastAsia="Calibri" w:hAnsi="Times New Roman" w:cs="Times New Roman"/>
          <w:bCs/>
          <w:lang w:val="en-US"/>
        </w:rPr>
        <w:t>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domestik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menjadi</w:t>
      </w:r>
      <w:proofErr w:type="spellEnd"/>
      <w:r w:rsidRPr="00484862">
        <w:rPr>
          <w:rFonts w:ascii="Times New Roman" w:eastAsia="Calibri" w:hAnsi="Times New Roman" w:cs="Times New Roman"/>
          <w:bCs/>
          <w:lang w:val="en-US"/>
        </w:rPr>
        <w:t xml:space="preserve"> “marketing power”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persaingan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antara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pidato</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kenegaraannya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beberapa</w:t>
      </w:r>
      <w:proofErr w:type="spellEnd"/>
      <w:r w:rsidRPr="00484862">
        <w:rPr>
          <w:rFonts w:ascii="Times New Roman" w:eastAsia="Calibri" w:hAnsi="Times New Roman" w:cs="Times New Roman"/>
          <w:bCs/>
          <w:lang w:val="en-US"/>
        </w:rPr>
        <w:t xml:space="preserve"> KTT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di Beijing dan KTT Asia Afrika di Jakarta. </w:t>
      </w:r>
      <w:proofErr w:type="spellStart"/>
      <w:r w:rsidRPr="00484862">
        <w:rPr>
          <w:rFonts w:ascii="Times New Roman" w:eastAsia="Calibri" w:hAnsi="Times New Roman" w:cs="Times New Roman"/>
          <w:bCs/>
          <w:lang w:val="en-US"/>
        </w:rPr>
        <w:t>Dalam</w:t>
      </w:r>
      <w:proofErr w:type="spellEnd"/>
      <w:r w:rsidRPr="00484862">
        <w:rPr>
          <w:rFonts w:ascii="Times New Roman" w:eastAsia="Calibri" w:hAnsi="Times New Roman" w:cs="Times New Roman"/>
          <w:bCs/>
          <w:lang w:val="en-US"/>
        </w:rPr>
        <w:t xml:space="preserve"> lima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geopolitik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terkait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(Tol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mengkapitalisasi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sumberdaya</w:t>
      </w:r>
      <w:proofErr w:type="spellEnd"/>
      <w:r w:rsidRPr="00484862">
        <w:rPr>
          <w:rFonts w:ascii="Times New Roman" w:eastAsia="Calibri" w:hAnsi="Times New Roman" w:cs="Times New Roman"/>
          <w:bCs/>
          <w:lang w:val="en-US"/>
        </w:rPr>
        <w:t xml:space="preserve"> maritime</w:t>
      </w:r>
      <w:r w:rsidR="00446C94">
        <w:rPr>
          <w:rFonts w:ascii="Times New Roman" w:eastAsia="Calibri" w:hAnsi="Times New Roman" w:cs="Times New Roman"/>
          <w:bCs/>
          <w:lang w:val="en-US"/>
        </w:rPr>
        <w:t xml:space="preserve"> </w:t>
      </w:r>
      <w:r w:rsidRPr="00484862">
        <w:rPr>
          <w:rFonts w:ascii="Times New Roman" w:eastAsia="Calibri" w:hAnsi="Times New Roman" w:cs="Times New Roman"/>
          <w:bCs/>
          <w:lang w:val="en-US"/>
        </w:rPr>
        <w:t>(</w:t>
      </w:r>
      <w:proofErr w:type="spellStart"/>
      <w:r w:rsidRPr="00484862">
        <w:rPr>
          <w:rFonts w:ascii="Times New Roman" w:eastAsia="Calibri" w:hAnsi="Times New Roman" w:cs="Times New Roman"/>
          <w:bCs/>
          <w:lang w:val="en-US"/>
        </w:rPr>
        <w:t>Ekonomi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pertahanan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atau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keamanan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bukti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nyata</w:t>
      </w:r>
      <w:proofErr w:type="spellEnd"/>
      <w:r w:rsidRPr="00484862">
        <w:rPr>
          <w:rFonts w:ascii="Times New Roman" w:eastAsia="Calibri" w:hAnsi="Times New Roman" w:cs="Times New Roman"/>
          <w:bCs/>
          <w:lang w:val="en-US"/>
        </w:rPr>
        <w:t xml:space="preserve"> Jokowi </w:t>
      </w:r>
      <w:proofErr w:type="spellStart"/>
      <w:r w:rsidRPr="00484862">
        <w:rPr>
          <w:rFonts w:ascii="Times New Roman" w:eastAsia="Calibri" w:hAnsi="Times New Roman" w:cs="Times New Roman"/>
          <w:bCs/>
          <w:lang w:val="en-US"/>
        </w:rPr>
        <w:t>membawa</w:t>
      </w:r>
      <w:proofErr w:type="spellEnd"/>
      <w:r w:rsidRPr="00484862">
        <w:rPr>
          <w:rFonts w:ascii="Times New Roman" w:eastAsia="Calibri" w:hAnsi="Times New Roman" w:cs="Times New Roman"/>
          <w:bCs/>
          <w:lang w:val="en-US"/>
        </w:rPr>
        <w:t xml:space="preserve"> Indonesia pada </w:t>
      </w:r>
      <w:proofErr w:type="spellStart"/>
      <w:r w:rsidRPr="00484862">
        <w:rPr>
          <w:rFonts w:ascii="Times New Roman" w:eastAsia="Calibri" w:hAnsi="Times New Roman" w:cs="Times New Roman"/>
          <w:bCs/>
          <w:lang w:val="en-US"/>
        </w:rPr>
        <w:t>arah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kebijakan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politik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khususnya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pada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Tol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salah </w:t>
      </w:r>
      <w:proofErr w:type="spellStart"/>
      <w:r w:rsidRPr="00484862">
        <w:rPr>
          <w:rFonts w:ascii="Times New Roman" w:eastAsia="Calibri" w:hAnsi="Times New Roman" w:cs="Times New Roman"/>
          <w:bCs/>
          <w:lang w:val="en-US"/>
        </w:rPr>
        <w:t>satu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prioritas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pemerintahan</w:t>
      </w:r>
      <w:proofErr w:type="spellEnd"/>
      <w:r w:rsidRPr="00484862">
        <w:rPr>
          <w:rFonts w:ascii="Times New Roman" w:eastAsia="Calibri" w:hAnsi="Times New Roman" w:cs="Times New Roman"/>
          <w:bCs/>
          <w:lang w:val="en-US"/>
        </w:rPr>
        <w:t xml:space="preserve"> Jokowi dan Trisakti yang </w:t>
      </w:r>
      <w:proofErr w:type="spellStart"/>
      <w:r w:rsidRPr="00484862">
        <w:rPr>
          <w:rFonts w:ascii="Times New Roman" w:eastAsia="Calibri" w:hAnsi="Times New Roman" w:cs="Times New Roman"/>
          <w:bCs/>
          <w:lang w:val="en-US"/>
        </w:rPr>
        <w:t>digagas</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pemikiran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Soekarno </w:t>
      </w:r>
      <w:proofErr w:type="spellStart"/>
      <w:r w:rsidRPr="00484862">
        <w:rPr>
          <w:rFonts w:ascii="Times New Roman" w:eastAsia="Calibri" w:hAnsi="Times New Roman" w:cs="Times New Roman"/>
          <w:bCs/>
          <w:lang w:val="en-US"/>
        </w:rPr>
        <w:t>tentang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menguasai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kemudian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presiden</w:t>
      </w:r>
      <w:proofErr w:type="spellEnd"/>
      <w:r w:rsidRPr="00484862">
        <w:rPr>
          <w:rFonts w:ascii="Times New Roman" w:eastAsia="Calibri" w:hAnsi="Times New Roman" w:cs="Times New Roman"/>
          <w:bCs/>
          <w:lang w:val="en-US"/>
        </w:rPr>
        <w:t xml:space="preserve"> Joko Widodo </w:t>
      </w:r>
      <w:proofErr w:type="spellStart"/>
      <w:r w:rsidRPr="00484862">
        <w:rPr>
          <w:rFonts w:ascii="Times New Roman" w:eastAsia="Calibri" w:hAnsi="Times New Roman" w:cs="Times New Roman"/>
          <w:bCs/>
          <w:lang w:val="en-US"/>
        </w:rPr>
        <w:t>mengembangkan</w:t>
      </w:r>
      <w:proofErr w:type="spellEnd"/>
      <w:r w:rsidRPr="00484862">
        <w:rPr>
          <w:rFonts w:ascii="Times New Roman" w:eastAsia="Calibri" w:hAnsi="Times New Roman" w:cs="Times New Roman"/>
          <w:bCs/>
          <w:lang w:val="en-US"/>
        </w:rPr>
        <w:t xml:space="preserve"> program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Nawacita</w:t>
      </w:r>
      <w:proofErr w:type="spellEnd"/>
      <w:r w:rsidRPr="00484862">
        <w:rPr>
          <w:rFonts w:ascii="Times New Roman" w:eastAsia="Calibri" w:hAnsi="Times New Roman" w:cs="Times New Roman"/>
          <w:bCs/>
          <w:lang w:val="en-US"/>
        </w:rPr>
        <w:t xml:space="preserve"> (9 agenda </w:t>
      </w:r>
      <w:proofErr w:type="spellStart"/>
      <w:r w:rsidRPr="00484862">
        <w:rPr>
          <w:rFonts w:ascii="Times New Roman" w:eastAsia="Calibri" w:hAnsi="Times New Roman" w:cs="Times New Roman"/>
          <w:bCs/>
          <w:lang w:val="en-US"/>
        </w:rPr>
        <w:t>kerja</w:t>
      </w:r>
      <w:proofErr w:type="spellEnd"/>
      <w:r w:rsidRPr="00484862">
        <w:rPr>
          <w:rFonts w:ascii="Times New Roman" w:eastAsia="Calibri" w:hAnsi="Times New Roman" w:cs="Times New Roman"/>
          <w:bCs/>
          <w:lang w:val="en-US"/>
        </w:rPr>
        <w:t>).</w:t>
      </w:r>
      <w:r w:rsidR="00F04E14">
        <w:rPr>
          <w:rFonts w:ascii="Times New Roman" w:eastAsia="Calibri" w:hAnsi="Times New Roman" w:cs="Times New Roman"/>
          <w:bCs/>
          <w:lang w:val="en-US"/>
        </w:rPr>
        <w:t xml:space="preserve"> </w:t>
      </w:r>
    </w:p>
    <w:p w14:paraId="32A169C7" w14:textId="216BC2FF" w:rsidR="00F26BE0" w:rsidRDefault="00484862"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484862">
        <w:rPr>
          <w:rFonts w:ascii="Times New Roman" w:eastAsia="Calibri" w:hAnsi="Times New Roman" w:cs="Times New Roman"/>
          <w:bCs/>
          <w:lang w:val="en-US"/>
        </w:rPr>
        <w:t xml:space="preserve">Agenda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mewujudkan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Poros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Dunia </w:t>
      </w:r>
      <w:proofErr w:type="spellStart"/>
      <w:r w:rsidRPr="00484862">
        <w:rPr>
          <w:rFonts w:ascii="Times New Roman" w:eastAsia="Calibri" w:hAnsi="Times New Roman" w:cs="Times New Roman"/>
          <w:bCs/>
          <w:lang w:val="en-US"/>
        </w:rPr>
        <w:t>ini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memiliki</w:t>
      </w:r>
      <w:proofErr w:type="spellEnd"/>
      <w:r w:rsidRPr="00484862">
        <w:rPr>
          <w:rFonts w:ascii="Times New Roman" w:eastAsia="Calibri" w:hAnsi="Times New Roman" w:cs="Times New Roman"/>
          <w:bCs/>
          <w:lang w:val="en-US"/>
        </w:rPr>
        <w:t xml:space="preserve"> lima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Kelima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itu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adalah</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pembangunan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kembali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budaya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negara yang </w:t>
      </w:r>
      <w:proofErr w:type="spellStart"/>
      <w:r w:rsidRPr="00484862">
        <w:rPr>
          <w:rFonts w:ascii="Times New Roman" w:eastAsia="Calibri" w:hAnsi="Times New Roman" w:cs="Times New Roman"/>
          <w:bCs/>
          <w:lang w:val="en-US"/>
        </w:rPr>
        <w:t>terdiri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dari</w:t>
      </w:r>
      <w:proofErr w:type="spellEnd"/>
      <w:r w:rsidRPr="00484862">
        <w:rPr>
          <w:rFonts w:ascii="Times New Roman" w:eastAsia="Calibri" w:hAnsi="Times New Roman" w:cs="Times New Roman"/>
          <w:bCs/>
          <w:lang w:val="en-US"/>
        </w:rPr>
        <w:t xml:space="preserve"> 17 </w:t>
      </w:r>
      <w:proofErr w:type="spellStart"/>
      <w:r w:rsidRPr="00484862">
        <w:rPr>
          <w:rFonts w:ascii="Times New Roman" w:eastAsia="Calibri" w:hAnsi="Times New Roman" w:cs="Times New Roman"/>
          <w:bCs/>
          <w:lang w:val="en-US"/>
        </w:rPr>
        <w:t>ribu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pulau</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harus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menyadari</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melihat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dirinya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bangsa</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identitasnya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kemakmurannya</w:t>
      </w:r>
      <w:proofErr w:type="spellEnd"/>
      <w:r w:rsidRPr="00484862">
        <w:rPr>
          <w:rFonts w:ascii="Times New Roman" w:eastAsia="Calibri" w:hAnsi="Times New Roman" w:cs="Times New Roman"/>
          <w:bCs/>
          <w:lang w:val="en-US"/>
        </w:rPr>
        <w:t xml:space="preserve">, dan masa </w:t>
      </w:r>
      <w:proofErr w:type="spellStart"/>
      <w:r w:rsidRPr="00484862">
        <w:rPr>
          <w:rFonts w:ascii="Times New Roman" w:eastAsia="Calibri" w:hAnsi="Times New Roman" w:cs="Times New Roman"/>
          <w:bCs/>
          <w:lang w:val="en-US"/>
        </w:rPr>
        <w:t>depannya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sangat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ditentukan</w:t>
      </w:r>
      <w:proofErr w:type="spellEnd"/>
      <w:r w:rsidRPr="00484862">
        <w:rPr>
          <w:rFonts w:ascii="Times New Roman" w:eastAsia="Calibri" w:hAnsi="Times New Roman" w:cs="Times New Roman"/>
          <w:bCs/>
          <w:lang w:val="en-US"/>
        </w:rPr>
        <w:t xml:space="preserve"> oleh </w:t>
      </w:r>
      <w:proofErr w:type="spellStart"/>
      <w:r w:rsidRPr="00484862">
        <w:rPr>
          <w:rFonts w:ascii="Times New Roman" w:eastAsia="Calibri" w:hAnsi="Times New Roman" w:cs="Times New Roman"/>
          <w:bCs/>
          <w:lang w:val="en-US"/>
        </w:rPr>
        <w:t>bagaimana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kita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samudera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menjaga</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mengelola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daya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fokus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melalui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perikanan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menempatkan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nelayan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sebagai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pilar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utama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Kekayaan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kami </w:t>
      </w:r>
      <w:proofErr w:type="spellStart"/>
      <w:r w:rsidRPr="00484862">
        <w:rPr>
          <w:rFonts w:ascii="Times New Roman" w:eastAsia="Calibri" w:hAnsi="Times New Roman" w:cs="Times New Roman"/>
          <w:bCs/>
          <w:lang w:val="en-US"/>
        </w:rPr>
        <w:t>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digunakan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sebesar-sebesarnya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kepentingan</w:t>
      </w:r>
      <w:proofErr w:type="spellEnd"/>
      <w:r w:rsidRPr="00484862">
        <w:rPr>
          <w:rFonts w:ascii="Times New Roman" w:eastAsia="Calibri" w:hAnsi="Times New Roman" w:cs="Times New Roman"/>
          <w:bCs/>
          <w:lang w:val="en-US"/>
        </w:rPr>
        <w:t xml:space="preserve"> rakyat kami. </w:t>
      </w:r>
      <w:proofErr w:type="spellStart"/>
      <w:r w:rsidRPr="00484862">
        <w:rPr>
          <w:rFonts w:ascii="Times New Roman" w:eastAsia="Calibri" w:hAnsi="Times New Roman" w:cs="Times New Roman"/>
          <w:bCs/>
          <w:lang w:val="en-US"/>
        </w:rPr>
        <w:t>Ketiga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komitmen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mendorong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pengembangan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infrastruktur</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konektivitas</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dengan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membangun</w:t>
      </w:r>
      <w:proofErr w:type="spellEnd"/>
      <w:r w:rsidRPr="00484862">
        <w:rPr>
          <w:rFonts w:ascii="Times New Roman" w:eastAsia="Calibri" w:hAnsi="Times New Roman" w:cs="Times New Roman"/>
          <w:bCs/>
          <w:lang w:val="en-US"/>
        </w:rPr>
        <w:t xml:space="preserve"> Tol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pelabuhan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logistik</w:t>
      </w:r>
      <w:proofErr w:type="spellEnd"/>
      <w:r w:rsidRPr="00484862">
        <w:rPr>
          <w:rFonts w:ascii="Times New Roman" w:eastAsia="Calibri" w:hAnsi="Times New Roman" w:cs="Times New Roman"/>
          <w:bCs/>
          <w:lang w:val="en-US"/>
        </w:rPr>
        <w:t xml:space="preserve">, dan </w:t>
      </w:r>
      <w:proofErr w:type="spellStart"/>
      <w:r w:rsidRPr="00484862">
        <w:rPr>
          <w:rFonts w:ascii="Times New Roman" w:eastAsia="Calibri" w:hAnsi="Times New Roman" w:cs="Times New Roman"/>
          <w:bCs/>
          <w:lang w:val="en-US"/>
        </w:rPr>
        <w:t>industri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perkapalan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serta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pariwisata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Keempat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diplomasi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maritim</w:t>
      </w:r>
      <w:proofErr w:type="spellEnd"/>
      <w:r w:rsidRPr="00484862">
        <w:rPr>
          <w:rFonts w:ascii="Times New Roman" w:eastAsia="Calibri" w:hAnsi="Times New Roman" w:cs="Times New Roman"/>
          <w:bCs/>
          <w:lang w:val="en-US"/>
        </w:rPr>
        <w:t xml:space="preserve"> yang </w:t>
      </w:r>
      <w:proofErr w:type="spellStart"/>
      <w:r w:rsidRPr="00484862">
        <w:rPr>
          <w:rFonts w:ascii="Times New Roman" w:eastAsia="Calibri" w:hAnsi="Times New Roman" w:cs="Times New Roman"/>
          <w:bCs/>
          <w:lang w:val="en-US"/>
        </w:rPr>
        <w:t>mengajak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semua</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mitra-mitra</w:t>
      </w:r>
      <w:proofErr w:type="spellEnd"/>
      <w:r w:rsidRPr="00484862">
        <w:rPr>
          <w:rFonts w:ascii="Times New Roman" w:eastAsia="Calibri" w:hAnsi="Times New Roman" w:cs="Times New Roman"/>
          <w:bCs/>
          <w:lang w:val="en-US"/>
        </w:rPr>
        <w:t xml:space="preserve"> Indonesia </w:t>
      </w:r>
      <w:proofErr w:type="spellStart"/>
      <w:r w:rsidRPr="00484862">
        <w:rPr>
          <w:rFonts w:ascii="Times New Roman" w:eastAsia="Calibri" w:hAnsi="Times New Roman" w:cs="Times New Roman"/>
          <w:bCs/>
          <w:lang w:val="en-US"/>
        </w:rPr>
        <w:t>untuk</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bekerjasama</w:t>
      </w:r>
      <w:proofErr w:type="spellEnd"/>
      <w:r w:rsidRPr="00484862">
        <w:rPr>
          <w:rFonts w:ascii="Times New Roman" w:eastAsia="Calibri" w:hAnsi="Times New Roman" w:cs="Times New Roman"/>
          <w:bCs/>
          <w:lang w:val="en-US"/>
        </w:rPr>
        <w:t xml:space="preserve"> di </w:t>
      </w:r>
      <w:proofErr w:type="spellStart"/>
      <w:r w:rsidRPr="00484862">
        <w:rPr>
          <w:rFonts w:ascii="Times New Roman" w:eastAsia="Calibri" w:hAnsi="Times New Roman" w:cs="Times New Roman"/>
          <w:bCs/>
          <w:lang w:val="en-US"/>
        </w:rPr>
        <w:t>bidang</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kelautan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menghilangkan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sumber</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konflik</w:t>
      </w:r>
      <w:proofErr w:type="spellEnd"/>
      <w:r w:rsidRPr="00484862">
        <w:rPr>
          <w:rFonts w:ascii="Times New Roman" w:eastAsia="Calibri" w:hAnsi="Times New Roman" w:cs="Times New Roman"/>
          <w:bCs/>
          <w:lang w:val="en-US"/>
        </w:rPr>
        <w:t xml:space="preserve"> di </w:t>
      </w:r>
      <w:proofErr w:type="spellStart"/>
      <w:r w:rsidRPr="00484862">
        <w:rPr>
          <w:rFonts w:ascii="Times New Roman" w:eastAsia="Calibri" w:hAnsi="Times New Roman" w:cs="Times New Roman"/>
          <w:bCs/>
          <w:lang w:val="en-US"/>
        </w:rPr>
        <w:t>laut</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seperti</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pencurian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ikan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pelanggaran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kedaulatan</w:t>
      </w:r>
      <w:proofErr w:type="spellEnd"/>
      <w:r w:rsidRPr="00484862">
        <w:rPr>
          <w:rFonts w:ascii="Times New Roman" w:eastAsia="Calibri" w:hAnsi="Times New Roman" w:cs="Times New Roman"/>
          <w:bCs/>
          <w:lang w:val="en-US"/>
        </w:rPr>
        <w:t xml:space="preserve">, </w:t>
      </w:r>
      <w:proofErr w:type="spellStart"/>
      <w:r w:rsidRPr="00484862">
        <w:rPr>
          <w:rFonts w:ascii="Times New Roman" w:eastAsia="Calibri" w:hAnsi="Times New Roman" w:cs="Times New Roman"/>
          <w:bCs/>
          <w:lang w:val="en-US"/>
        </w:rPr>
        <w:t>sengketa</w:t>
      </w:r>
      <w:proofErr w:type="spellEnd"/>
      <w:r w:rsidRPr="00484862">
        <w:rPr>
          <w:rFonts w:ascii="Times New Roman" w:eastAsia="Calibri" w:hAnsi="Times New Roman" w:cs="Times New Roman"/>
          <w:bCs/>
          <w:lang w:val="en-US"/>
        </w:rPr>
        <w:t xml:space="preserve"> wilayah, </w:t>
      </w:r>
      <w:proofErr w:type="spellStart"/>
      <w:r w:rsidRPr="00484862">
        <w:rPr>
          <w:rFonts w:ascii="Times New Roman" w:eastAsia="Calibri" w:hAnsi="Times New Roman" w:cs="Times New Roman"/>
          <w:bCs/>
          <w:lang w:val="en-US"/>
        </w:rPr>
        <w:t>perompakan</w:t>
      </w:r>
      <w:proofErr w:type="spellEnd"/>
      <w:r w:rsidRPr="00484862">
        <w:rPr>
          <w:rFonts w:ascii="Times New Roman" w:eastAsia="Calibri" w:hAnsi="Times New Roman" w:cs="Times New Roman"/>
          <w:bCs/>
          <w:lang w:val="en-US"/>
        </w:rPr>
        <w:t>, dan</w:t>
      </w:r>
      <w:r w:rsid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pencemaran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Pilar </w:t>
      </w:r>
      <w:proofErr w:type="spellStart"/>
      <w:r w:rsidR="00F26BE0" w:rsidRPr="00F26BE0">
        <w:rPr>
          <w:rFonts w:ascii="Times New Roman" w:eastAsia="Calibri" w:hAnsi="Times New Roman" w:cs="Times New Roman"/>
          <w:bCs/>
          <w:lang w:val="en-US"/>
        </w:rPr>
        <w:t>kelima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adalah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membangun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kekuatan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pertahanan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sebagai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upaya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menjaga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kedaulatan</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kekayaan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sidRPr="00F26BE0">
        <w:rPr>
          <w:rFonts w:ascii="Times New Roman" w:eastAsia="Calibri" w:hAnsi="Times New Roman" w:cs="Times New Roman"/>
          <w:bCs/>
          <w:lang w:val="en-US"/>
        </w:rPr>
        <w:t xml:space="preserve"> agar </w:t>
      </w:r>
      <w:proofErr w:type="spellStart"/>
      <w:r w:rsidR="00F26BE0" w:rsidRPr="00F26BE0">
        <w:rPr>
          <w:rFonts w:ascii="Times New Roman" w:eastAsia="Calibri" w:hAnsi="Times New Roman" w:cs="Times New Roman"/>
          <w:bCs/>
          <w:lang w:val="en-US"/>
        </w:rPr>
        <w:t>menjadi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bentuk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tanggung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jawab</w:t>
      </w:r>
      <w:proofErr w:type="spellEnd"/>
      <w:r w:rsidR="00F26BE0" w:rsidRPr="00F26BE0">
        <w:rPr>
          <w:rFonts w:ascii="Times New Roman" w:eastAsia="Calibri" w:hAnsi="Times New Roman" w:cs="Times New Roman"/>
          <w:bCs/>
          <w:lang w:val="en-US"/>
        </w:rPr>
        <w:t xml:space="preserve"> kami </w:t>
      </w:r>
      <w:proofErr w:type="spellStart"/>
      <w:r w:rsidR="00F26BE0" w:rsidRPr="00F26BE0">
        <w:rPr>
          <w:rFonts w:ascii="Times New Roman" w:eastAsia="Calibri" w:hAnsi="Times New Roman" w:cs="Times New Roman"/>
          <w:bCs/>
          <w:lang w:val="en-US"/>
        </w:rPr>
        <w:t>dalam</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menjaga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keselamatan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pelayaran</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keamanan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maritim</w:t>
      </w:r>
      <w:proofErr w:type="spellEnd"/>
      <w:r w:rsidR="00F26BE0">
        <w:rPr>
          <w:rFonts w:ascii="Times New Roman" w:eastAsia="Calibri" w:hAnsi="Times New Roman" w:cs="Times New Roman"/>
          <w:bCs/>
          <w:lang w:val="en-US"/>
        </w:rPr>
        <w:t>.</w:t>
      </w:r>
    </w:p>
    <w:p w14:paraId="6E4545FB" w14:textId="42BF85B4" w:rsidR="00397CB7" w:rsidRDefault="00815C22" w:rsidP="00397CB7">
      <w:pPr>
        <w:autoSpaceDE w:val="0"/>
        <w:autoSpaceDN w:val="0"/>
        <w:adjustRightInd w:val="0"/>
        <w:spacing w:after="0" w:line="240" w:lineRule="auto"/>
        <w:ind w:firstLine="426"/>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r w:rsidR="00F26BE0" w:rsidRPr="00F26BE0">
        <w:rPr>
          <w:rFonts w:ascii="Times New Roman" w:eastAsia="Calibri" w:hAnsi="Times New Roman" w:cs="Times New Roman"/>
          <w:bCs/>
          <w:lang w:val="en-US"/>
        </w:rPr>
        <w:t xml:space="preserve">Tol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adalah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pelaksanaan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pelayanan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di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Pelabuhan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Pelabuhan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lainnya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menggunakan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mekanisme</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Penyelenggaraan</w:t>
      </w:r>
      <w:proofErr w:type="spellEnd"/>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Kewajiban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Pelayanan</w:t>
      </w:r>
      <w:proofErr w:type="spellEnd"/>
      <w:r w:rsidR="00F26BE0" w:rsidRPr="00F26BE0">
        <w:rPr>
          <w:rFonts w:ascii="Times New Roman" w:eastAsia="Calibri" w:hAnsi="Times New Roman" w:cs="Times New Roman"/>
          <w:bCs/>
          <w:lang w:val="en-US"/>
        </w:rPr>
        <w:t xml:space="preserve"> Publik </w:t>
      </w:r>
      <w:proofErr w:type="spellStart"/>
      <w:r w:rsidR="00F26BE0" w:rsidRPr="00F26BE0">
        <w:rPr>
          <w:rFonts w:ascii="Times New Roman" w:eastAsia="Calibri" w:hAnsi="Times New Roman" w:cs="Times New Roman"/>
          <w:bCs/>
          <w:lang w:val="en-US"/>
        </w:rPr>
        <w:t>Untuk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dimaksud</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meliputi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antara</w:t>
      </w:r>
      <w:proofErr w:type="spellEnd"/>
      <w:r w:rsidR="00F26BE0" w:rsidRPr="00F26BE0">
        <w:rPr>
          <w:rFonts w:ascii="Times New Roman" w:eastAsia="Calibri" w:hAnsi="Times New Roman" w:cs="Times New Roman"/>
          <w:bCs/>
          <w:lang w:val="en-US"/>
        </w:rPr>
        <w:t xml:space="preserve"> lain</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kebutuhan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pokok</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penting</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sesuai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ketentuan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peraturan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perundang-undangan</w:t>
      </w:r>
      <w:proofErr w:type="spellEnd"/>
      <w:r w:rsidR="00F26BE0" w:rsidRPr="00F26BE0">
        <w:rPr>
          <w:rFonts w:ascii="Times New Roman" w:eastAsia="Calibri" w:hAnsi="Times New Roman" w:cs="Times New Roman"/>
          <w:bCs/>
          <w:lang w:val="en-US"/>
        </w:rPr>
        <w:t>; dan</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jenis</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lain </w:t>
      </w:r>
      <w:proofErr w:type="spellStart"/>
      <w:r w:rsidR="00F26BE0" w:rsidRPr="00F26BE0">
        <w:rPr>
          <w:rFonts w:ascii="Times New Roman" w:eastAsia="Calibri" w:hAnsi="Times New Roman" w:cs="Times New Roman"/>
          <w:bCs/>
          <w:lang w:val="en-US"/>
        </w:rPr>
        <w:t>sesuai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dengan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kebutuhan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masyarakat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daerah</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tertinggal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terpencil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terluar</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perbatasan</w:t>
      </w:r>
      <w:proofErr w:type="spellEnd"/>
      <w:r w:rsidR="00F26BE0" w:rsidRPr="00F26BE0">
        <w:rPr>
          <w:rFonts w:ascii="Times New Roman" w:eastAsia="Calibri" w:hAnsi="Times New Roman" w:cs="Times New Roman"/>
          <w:bCs/>
          <w:lang w:val="en-US"/>
        </w:rPr>
        <w:t>.</w:t>
      </w:r>
      <w:r w:rsidR="00446C94">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Jenis</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dimaksud</w:t>
      </w:r>
      <w:proofErr w:type="spellEnd"/>
      <w:r w:rsidR="00F26BE0" w:rsidRPr="00F26BE0">
        <w:rPr>
          <w:rFonts w:ascii="Times New Roman" w:eastAsia="Calibri" w:hAnsi="Times New Roman" w:cs="Times New Roman"/>
          <w:bCs/>
          <w:lang w:val="en-US"/>
        </w:rPr>
        <w:t xml:space="preserve"> juga </w:t>
      </w:r>
      <w:proofErr w:type="spellStart"/>
      <w:r w:rsidR="00F26BE0" w:rsidRPr="00F26BE0">
        <w:rPr>
          <w:rFonts w:ascii="Times New Roman" w:eastAsia="Calibri" w:hAnsi="Times New Roman" w:cs="Times New Roman"/>
          <w:bCs/>
          <w:lang w:val="en-US"/>
        </w:rPr>
        <w:t>termasuk</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ternak</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ikan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serta</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muatan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balik</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berasal</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dari</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daerah</w:t>
      </w:r>
      <w:proofErr w:type="spellEnd"/>
      <w:r w:rsidR="00F26BE0" w:rsidRPr="00F26BE0">
        <w:rPr>
          <w:rFonts w:ascii="Times New Roman" w:eastAsia="Calibri" w:hAnsi="Times New Roman" w:cs="Times New Roman"/>
          <w:bCs/>
          <w:lang w:val="en-US"/>
        </w:rPr>
        <w:t xml:space="preserve"> yang </w:t>
      </w:r>
      <w:proofErr w:type="spellStart"/>
      <w:r w:rsidR="00F26BE0" w:rsidRPr="00F26BE0">
        <w:rPr>
          <w:rFonts w:ascii="Times New Roman" w:eastAsia="Calibri" w:hAnsi="Times New Roman" w:cs="Times New Roman"/>
          <w:bCs/>
          <w:lang w:val="en-US"/>
        </w:rPr>
        <w:t>disinggahi</w:t>
      </w:r>
      <w:proofErr w:type="spellEnd"/>
      <w:r w:rsidR="00F26BE0" w:rsidRPr="00F26BE0">
        <w:rPr>
          <w:rFonts w:ascii="Times New Roman" w:eastAsia="Calibri" w:hAnsi="Times New Roman" w:cs="Times New Roman"/>
          <w:bCs/>
          <w:lang w:val="en-US"/>
        </w:rPr>
        <w:t xml:space="preserve"> oleh </w:t>
      </w:r>
      <w:proofErr w:type="spellStart"/>
      <w:r w:rsidR="00F26BE0" w:rsidRPr="00F26BE0">
        <w:rPr>
          <w:rFonts w:ascii="Times New Roman" w:eastAsia="Calibri" w:hAnsi="Times New Roman" w:cs="Times New Roman"/>
          <w:bCs/>
          <w:lang w:val="en-US"/>
        </w:rPr>
        <w:t>angkutan</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barang</w:t>
      </w:r>
      <w:proofErr w:type="spellEnd"/>
      <w:r w:rsidR="00F26BE0" w:rsidRPr="00F26BE0">
        <w:rPr>
          <w:rFonts w:ascii="Times New Roman" w:eastAsia="Calibri" w:hAnsi="Times New Roman" w:cs="Times New Roman"/>
          <w:bCs/>
          <w:lang w:val="en-US"/>
        </w:rPr>
        <w:t xml:space="preserve"> di </w:t>
      </w:r>
      <w:proofErr w:type="spellStart"/>
      <w:r w:rsidR="00F26BE0" w:rsidRPr="00F26BE0">
        <w:rPr>
          <w:rFonts w:ascii="Times New Roman" w:eastAsia="Calibri" w:hAnsi="Times New Roman" w:cs="Times New Roman"/>
          <w:bCs/>
          <w:lang w:val="en-US"/>
        </w:rPr>
        <w:t>laut</w:t>
      </w:r>
      <w:proofErr w:type="spellEnd"/>
      <w:r w:rsidR="00F26BE0" w:rsidRPr="00F26BE0">
        <w:rPr>
          <w:rFonts w:ascii="Times New Roman" w:eastAsia="Calibri" w:hAnsi="Times New Roman" w:cs="Times New Roman"/>
          <w:bCs/>
          <w:lang w:val="en-US"/>
        </w:rPr>
        <w:t xml:space="preserve">, </w:t>
      </w:r>
      <w:proofErr w:type="spellStart"/>
      <w:r w:rsidR="00F26BE0" w:rsidRPr="00F26BE0">
        <w:rPr>
          <w:rFonts w:ascii="Times New Roman" w:eastAsia="Calibri" w:hAnsi="Times New Roman" w:cs="Times New Roman"/>
          <w:bCs/>
          <w:lang w:val="en-US"/>
        </w:rPr>
        <w:t>darat</w:t>
      </w:r>
      <w:proofErr w:type="spellEnd"/>
      <w:r w:rsidR="00F26BE0" w:rsidRPr="00F26BE0">
        <w:rPr>
          <w:rFonts w:ascii="Times New Roman" w:eastAsia="Calibri" w:hAnsi="Times New Roman" w:cs="Times New Roman"/>
          <w:bCs/>
          <w:lang w:val="en-US"/>
        </w:rPr>
        <w:t xml:space="preserve">, dan </w:t>
      </w:r>
      <w:proofErr w:type="spellStart"/>
      <w:r w:rsidR="00F26BE0" w:rsidRPr="00F26BE0">
        <w:rPr>
          <w:rFonts w:ascii="Times New Roman" w:eastAsia="Calibri" w:hAnsi="Times New Roman" w:cs="Times New Roman"/>
          <w:bCs/>
          <w:lang w:val="en-US"/>
        </w:rPr>
        <w:t>udara</w:t>
      </w:r>
      <w:proofErr w:type="spellEnd"/>
      <w:r w:rsidR="007C4F4A">
        <w:rPr>
          <w:rFonts w:ascii="Times New Roman" w:eastAsia="Calibri" w:hAnsi="Times New Roman" w:cs="Times New Roman"/>
          <w:bCs/>
          <w:lang w:val="en-US"/>
        </w:rPr>
        <w:t>.</w:t>
      </w:r>
    </w:p>
    <w:p w14:paraId="3F244FBE" w14:textId="61B3AD0B" w:rsidR="00421554" w:rsidRPr="00397CB7"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rangka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Publik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1aut, </w:t>
      </w:r>
      <w:proofErr w:type="spellStart"/>
      <w:r w:rsidRPr="00F26BE0">
        <w:rPr>
          <w:rFonts w:ascii="Times New Roman" w:eastAsia="Calibri" w:hAnsi="Times New Roman" w:cs="Times New Roman"/>
          <w:bCs/>
          <w:lang w:val="en-US"/>
        </w:rPr>
        <w:t>darat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udara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dibentuk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Sentra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berupa</w:t>
      </w:r>
      <w:proofErr w:type="spellEnd"/>
      <w:r w:rsidRPr="00F26BE0">
        <w:rPr>
          <w:rFonts w:ascii="Times New Roman" w:eastAsia="Calibri" w:hAnsi="Times New Roman" w:cs="Times New Roman"/>
          <w:bCs/>
          <w:lang w:val="en-US"/>
        </w:rPr>
        <w:t xml:space="preserve"> SKPT,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Kecil </w:t>
      </w:r>
      <w:proofErr w:type="spellStart"/>
      <w:r w:rsidRPr="00F26BE0">
        <w:rPr>
          <w:rFonts w:ascii="Times New Roman" w:eastAsia="Calibri" w:hAnsi="Times New Roman" w:cs="Times New Roman"/>
          <w:bCs/>
          <w:lang w:val="en-US"/>
        </w:rPr>
        <w:t>Menengah</w:t>
      </w:r>
      <w:proofErr w:type="spellEnd"/>
      <w:r w:rsidRPr="00F26BE0">
        <w:rPr>
          <w:rFonts w:ascii="Times New Roman" w:eastAsia="Calibri" w:hAnsi="Times New Roman" w:cs="Times New Roman"/>
          <w:bCs/>
          <w:lang w:val="en-US"/>
        </w:rPr>
        <w:t xml:space="preserve">, Kawasan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Rumah</w:t>
      </w:r>
      <w:proofErr w:type="spellEnd"/>
      <w:r w:rsidRPr="00F26BE0">
        <w:rPr>
          <w:rFonts w:ascii="Times New Roman" w:eastAsia="Calibri" w:hAnsi="Times New Roman" w:cs="Times New Roman"/>
          <w:bCs/>
          <w:lang w:val="en-US"/>
        </w:rPr>
        <w:t xml:space="preserve"> Kita, dan/</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Depo </w:t>
      </w:r>
      <w:proofErr w:type="spellStart"/>
      <w:r w:rsidRPr="00F26BE0">
        <w:rPr>
          <w:rFonts w:ascii="Times New Roman" w:eastAsia="Calibri" w:hAnsi="Times New Roman" w:cs="Times New Roman"/>
          <w:bCs/>
          <w:lang w:val="en-US"/>
        </w:rPr>
        <w:t>Gerai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diselenggarakan</w:t>
      </w:r>
      <w:proofErr w:type="spellEnd"/>
      <w:r w:rsidRPr="00F26BE0">
        <w:rPr>
          <w:rFonts w:ascii="Times New Roman" w:eastAsia="Calibri" w:hAnsi="Times New Roman" w:cs="Times New Roman"/>
          <w:bCs/>
          <w:lang w:val="en-US"/>
        </w:rPr>
        <w:t xml:space="preserve"> oleh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mekanisme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penugasan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w:t>
      </w:r>
      <w:r w:rsidR="00446C94">
        <w:rPr>
          <w:rFonts w:ascii="Times New Roman" w:eastAsia="Calibri" w:hAnsi="Times New Roman" w:cs="Times New Roman"/>
          <w:bCs/>
          <w:lang w:val="en-US"/>
        </w:rPr>
        <w:t>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wajib</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melaksanakan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berdasarkan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oleh Menteri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diumumkan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transparan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portal </w:t>
      </w:r>
      <w:proofErr w:type="spellStart"/>
      <w:r w:rsidR="00D200BA">
        <w:rPr>
          <w:rFonts w:ascii="Times New Roman" w:eastAsia="Calibri" w:hAnsi="Times New Roman" w:cs="Times New Roman"/>
          <w:bCs/>
          <w:lang w:val="en-US"/>
        </w:rPr>
        <w:t>Informasi</w:t>
      </w:r>
      <w:proofErr w:type="spellEnd"/>
      <w:r w:rsidR="00D200BA">
        <w:rPr>
          <w:rFonts w:ascii="Times New Roman" w:eastAsia="Calibri" w:hAnsi="Times New Roman" w:cs="Times New Roman"/>
          <w:bCs/>
          <w:lang w:val="en-US"/>
        </w:rPr>
        <w:t xml:space="preserve"> </w:t>
      </w:r>
      <w:proofErr w:type="spellStart"/>
      <w:r w:rsidR="00F11AA7">
        <w:rPr>
          <w:rFonts w:ascii="Times New Roman" w:eastAsia="Calibri" w:hAnsi="Times New Roman" w:cs="Times New Roman"/>
          <w:bCs/>
          <w:lang w:val="en-US"/>
        </w:rPr>
        <w:t>Muatan</w:t>
      </w:r>
      <w:proofErr w:type="spellEnd"/>
      <w:r w:rsidR="00F11AA7">
        <w:rPr>
          <w:rFonts w:ascii="Times New Roman" w:eastAsia="Calibri" w:hAnsi="Times New Roman" w:cs="Times New Roman"/>
          <w:bCs/>
          <w:lang w:val="en-US"/>
        </w:rPr>
        <w:t xml:space="preserve"> </w:t>
      </w:r>
      <w:proofErr w:type="spellStart"/>
      <w:r w:rsidR="00D200BA">
        <w:rPr>
          <w:rFonts w:ascii="Times New Roman" w:eastAsia="Calibri" w:hAnsi="Times New Roman" w:cs="Times New Roman"/>
          <w:bCs/>
          <w:lang w:val="en-US"/>
        </w:rPr>
        <w:t>Ruang</w:t>
      </w:r>
      <w:proofErr w:type="spellEnd"/>
      <w:r w:rsidR="00D200BA">
        <w:rPr>
          <w:rFonts w:ascii="Times New Roman" w:eastAsia="Calibri" w:hAnsi="Times New Roman" w:cs="Times New Roman"/>
          <w:bCs/>
          <w:lang w:val="en-US"/>
        </w:rPr>
        <w:t xml:space="preserve"> </w:t>
      </w:r>
      <w:r w:rsidR="00C126BA">
        <w:rPr>
          <w:rFonts w:ascii="Times New Roman" w:eastAsia="Calibri" w:hAnsi="Times New Roman" w:cs="Times New Roman"/>
          <w:bCs/>
          <w:lang w:val="en-US"/>
        </w:rPr>
        <w:t xml:space="preserve"> </w:t>
      </w:r>
      <w:proofErr w:type="spellStart"/>
      <w:r w:rsidR="00D200BA">
        <w:rPr>
          <w:rFonts w:ascii="Times New Roman" w:eastAsia="Calibri" w:hAnsi="Times New Roman" w:cs="Times New Roman"/>
          <w:bCs/>
          <w:lang w:val="en-US"/>
        </w:rPr>
        <w:t>Kapal</w:t>
      </w:r>
      <w:proofErr w:type="spellEnd"/>
      <w:r w:rsidR="00D200BA">
        <w:rPr>
          <w:rFonts w:ascii="Times New Roman" w:eastAsia="Calibri" w:hAnsi="Times New Roman" w:cs="Times New Roman"/>
          <w:bCs/>
          <w:lang w:val="en-US"/>
        </w:rPr>
        <w:t xml:space="preserve"> (</w:t>
      </w:r>
      <w:r w:rsidR="00D200BA" w:rsidRPr="00F26BE0">
        <w:rPr>
          <w:rFonts w:ascii="Times New Roman" w:eastAsia="Calibri" w:hAnsi="Times New Roman" w:cs="Times New Roman"/>
          <w:bCs/>
          <w:lang w:val="en-US"/>
        </w:rPr>
        <w:t>IM</w:t>
      </w:r>
      <w:r w:rsidR="00F11AA7">
        <w:rPr>
          <w:rFonts w:ascii="Times New Roman" w:eastAsia="Calibri" w:hAnsi="Times New Roman" w:cs="Times New Roman"/>
          <w:bCs/>
          <w:lang w:val="en-US"/>
        </w:rPr>
        <w:t>R</w:t>
      </w:r>
      <w:r w:rsidR="00D200BA" w:rsidRPr="00F26BE0">
        <w:rPr>
          <w:rFonts w:ascii="Times New Roman" w:eastAsia="Calibri" w:hAnsi="Times New Roman" w:cs="Times New Roman"/>
          <w:bCs/>
          <w:lang w:val="en-US"/>
        </w:rPr>
        <w:t>K</w:t>
      </w:r>
      <w:r w:rsidR="00D200BA">
        <w:rPr>
          <w:rFonts w:ascii="Times New Roman" w:eastAsia="Calibri" w:hAnsi="Times New Roman" w:cs="Times New Roman"/>
          <w:bCs/>
          <w:lang w:val="en-US"/>
        </w:rPr>
        <w:t>)</w:t>
      </w:r>
      <w:r w:rsidRPr="00F26BE0">
        <w:rPr>
          <w:rFonts w:ascii="Times New Roman" w:eastAsia="Calibri" w:hAnsi="Times New Roman" w:cs="Times New Roman"/>
          <w:bCs/>
          <w:i/>
          <w:iCs/>
          <w:lang w:val="en-US"/>
        </w:rPr>
        <w:t>.</w:t>
      </w:r>
    </w:p>
    <w:p w14:paraId="366AEDE7" w14:textId="2AA75D19"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meliputi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maupun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jaringan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feeder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lainnya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Penyelenggaraan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kewajiban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publik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menugaskan</w:t>
      </w:r>
      <w:proofErr w:type="spellEnd"/>
      <w:r w:rsidRPr="00F26BE0">
        <w:rPr>
          <w:rFonts w:ascii="Times New Roman" w:eastAsia="Calibri" w:hAnsi="Times New Roman" w:cs="Times New Roman"/>
          <w:bCs/>
          <w:lang w:val="en-US"/>
        </w:rPr>
        <w:t xml:space="preserve"> badan </w:t>
      </w:r>
      <w:proofErr w:type="spellStart"/>
      <w:r w:rsidRPr="00F26BE0">
        <w:rPr>
          <w:rFonts w:ascii="Times New Roman" w:eastAsia="Calibri" w:hAnsi="Times New Roman" w:cs="Times New Roman"/>
          <w:bCs/>
          <w:lang w:val="en-US"/>
        </w:rPr>
        <w:t>usaha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milik</w:t>
      </w:r>
      <w:proofErr w:type="spellEnd"/>
      <w:r w:rsidRPr="00F26BE0">
        <w:rPr>
          <w:rFonts w:ascii="Times New Roman" w:eastAsia="Calibri" w:hAnsi="Times New Roman" w:cs="Times New Roman"/>
          <w:bCs/>
          <w:lang w:val="en-US"/>
        </w:rPr>
        <w:t xml:space="preserve"> negara di </w:t>
      </w:r>
      <w:proofErr w:type="spellStart"/>
      <w:r w:rsidRPr="00F26BE0">
        <w:rPr>
          <w:rFonts w:ascii="Times New Roman" w:eastAsia="Calibri" w:hAnsi="Times New Roman" w:cs="Times New Roman"/>
          <w:bCs/>
          <w:lang w:val="en-US"/>
        </w:rPr>
        <w:t>bidang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yaitu</w:t>
      </w:r>
      <w:proofErr w:type="spellEnd"/>
      <w:r w:rsidRPr="00F26BE0">
        <w:rPr>
          <w:rFonts w:ascii="Times New Roman" w:eastAsia="Calibri" w:hAnsi="Times New Roman" w:cs="Times New Roman"/>
          <w:bCs/>
          <w:lang w:val="en-US"/>
        </w:rPr>
        <w:t xml:space="preserve"> PT.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Nasional Indonesia (Persero).</w:t>
      </w:r>
      <w:r w:rsidR="002D1FD8">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berhasil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Indonesia Barat dan Indonesia</w:t>
      </w:r>
      <w:r w:rsidR="00D200BA">
        <w:rPr>
          <w:rFonts w:ascii="Times New Roman" w:eastAsia="Calibri" w:hAnsi="Times New Roman" w:cs="Times New Roman"/>
          <w:bCs/>
          <w:lang w:val="en-US"/>
        </w:rPr>
        <w:t xml:space="preserve"> Timur.</w:t>
      </w:r>
      <w:r w:rsidRPr="00F26BE0">
        <w:rPr>
          <w:rFonts w:ascii="Times New Roman" w:eastAsia="Calibri" w:hAnsi="Times New Roman" w:cs="Times New Roman"/>
          <w:bCs/>
          <w:lang w:val="en-US"/>
        </w:rPr>
        <w:t xml:space="preserve"> Pembangunan 5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besar</w:t>
      </w:r>
      <w:proofErr w:type="spellEnd"/>
      <w:r w:rsidRPr="00F26BE0">
        <w:rPr>
          <w:rFonts w:ascii="Times New Roman" w:eastAsia="Calibri" w:hAnsi="Times New Roman" w:cs="Times New Roman"/>
          <w:bCs/>
          <w:lang w:val="en-US"/>
        </w:rPr>
        <w:t xml:space="preserve"> (Hub) </w:t>
      </w:r>
      <w:proofErr w:type="spellStart"/>
      <w:r w:rsidRPr="00F26BE0">
        <w:rPr>
          <w:rFonts w:ascii="Times New Roman" w:eastAsia="Calibri" w:hAnsi="Times New Roman" w:cs="Times New Roman"/>
          <w:bCs/>
          <w:lang w:val="en-US"/>
        </w:rPr>
        <w:t>dijamin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subsidi</w:t>
      </w:r>
      <w:proofErr w:type="spellEnd"/>
      <w:r w:rsidRPr="00F26BE0">
        <w:rPr>
          <w:rFonts w:ascii="Times New Roman" w:eastAsia="Calibri" w:hAnsi="Times New Roman" w:cs="Times New Roman"/>
          <w:bCs/>
          <w:lang w:val="en-US"/>
        </w:rPr>
        <w:t xml:space="preserve"> agar </w:t>
      </w:r>
      <w:proofErr w:type="spellStart"/>
      <w:r w:rsidRPr="00F26BE0">
        <w:rPr>
          <w:rFonts w:ascii="Times New Roman" w:eastAsia="Calibri" w:hAnsi="Times New Roman" w:cs="Times New Roman"/>
          <w:bCs/>
          <w:lang w:val="en-US"/>
        </w:rPr>
        <w:t>kelangsungan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tertinggal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terpencil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perbatasan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terjamin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Jaminan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ditetapkan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Penpres</w:t>
      </w:r>
      <w:proofErr w:type="spellEnd"/>
      <w:r w:rsidRPr="00F26BE0">
        <w:rPr>
          <w:rFonts w:ascii="Times New Roman" w:eastAsia="Calibri" w:hAnsi="Times New Roman" w:cs="Times New Roman"/>
          <w:bCs/>
          <w:lang w:val="en-US"/>
        </w:rPr>
        <w:t xml:space="preserve"> No 106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2016. </w:t>
      </w:r>
      <w:proofErr w:type="spellStart"/>
      <w:r w:rsidRPr="00F26BE0">
        <w:rPr>
          <w:rFonts w:ascii="Times New Roman" w:eastAsia="Calibri" w:hAnsi="Times New Roman" w:cs="Times New Roman"/>
          <w:bCs/>
          <w:lang w:val="en-US"/>
        </w:rPr>
        <w:t>Jika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lama </w:t>
      </w:r>
      <w:proofErr w:type="spellStart"/>
      <w:r w:rsidRPr="00F26BE0">
        <w:rPr>
          <w:rFonts w:ascii="Times New Roman" w:eastAsia="Calibri" w:hAnsi="Times New Roman" w:cs="Times New Roman"/>
          <w:bCs/>
          <w:lang w:val="en-US"/>
        </w:rPr>
        <w:t>semakin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para </w:t>
      </w:r>
      <w:proofErr w:type="spellStart"/>
      <w:r w:rsidRPr="00F26BE0">
        <w:rPr>
          <w:rFonts w:ascii="Times New Roman" w:eastAsia="Calibri" w:hAnsi="Times New Roman" w:cs="Times New Roman"/>
          <w:bCs/>
          <w:lang w:val="en-US"/>
        </w:rPr>
        <w:t>pelaku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menggunakan</w:t>
      </w:r>
      <w:proofErr w:type="spellEnd"/>
      <w:r w:rsidRPr="00F26BE0">
        <w:rPr>
          <w:rFonts w:ascii="Times New Roman" w:eastAsia="Calibri" w:hAnsi="Times New Roman" w:cs="Times New Roman"/>
          <w:bCs/>
          <w:lang w:val="en-US"/>
        </w:rPr>
        <w:t xml:space="preserve"> Tol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pengelola</w:t>
      </w:r>
      <w:proofErr w:type="spellEnd"/>
      <w:r w:rsidRPr="00F26BE0">
        <w:rPr>
          <w:rFonts w:ascii="Times New Roman" w:eastAsia="Calibri" w:hAnsi="Times New Roman" w:cs="Times New Roman"/>
          <w:bCs/>
          <w:lang w:val="en-US"/>
        </w:rPr>
        <w:t xml:space="preserve"> Tol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mendapatkan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keuntungan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memadai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sehingga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mampu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menutupi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operasionalnya</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lancarnya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Pr>
          <w:rFonts w:ascii="Times New Roman" w:eastAsia="Calibri" w:hAnsi="Times New Roman" w:cs="Times New Roman"/>
          <w:bCs/>
          <w:lang w:val="en-US"/>
        </w:rPr>
        <w:t>.</w:t>
      </w:r>
    </w:p>
    <w:p w14:paraId="09170E23" w14:textId="640533AD" w:rsidR="00F26BE0"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r w:rsidRPr="00F26BE0">
        <w:rPr>
          <w:rFonts w:ascii="Times New Roman" w:eastAsia="Calibri" w:hAnsi="Times New Roman" w:cs="Times New Roman"/>
          <w:bCs/>
          <w:lang w:val="en-US"/>
        </w:rPr>
        <w:t xml:space="preserve">Tol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merupakan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instrumen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komprehensif</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praktis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masalah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pembangunan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ekonomi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lokal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berarti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diharapkan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berjalan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masalah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perbedaan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pendapatan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antara</w:t>
      </w:r>
      <w:proofErr w:type="spellEnd"/>
      <w:r w:rsidRPr="00F26BE0">
        <w:rPr>
          <w:rFonts w:ascii="Times New Roman" w:eastAsia="Calibri" w:hAnsi="Times New Roman" w:cs="Times New Roman"/>
          <w:bCs/>
          <w:lang w:val="en-US"/>
        </w:rPr>
        <w:t xml:space="preserve"> wilayah </w:t>
      </w:r>
      <w:proofErr w:type="spellStart"/>
      <w:r w:rsidRPr="00F26BE0">
        <w:rPr>
          <w:rFonts w:ascii="Times New Roman" w:eastAsia="Calibri" w:hAnsi="Times New Roman" w:cs="Times New Roman"/>
          <w:bCs/>
          <w:lang w:val="en-US"/>
        </w:rPr>
        <w:t>barat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timur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Penurunan</w:t>
      </w:r>
      <w:proofErr w:type="spellEnd"/>
      <w:r w:rsidRPr="00F26BE0">
        <w:rPr>
          <w:rFonts w:ascii="Times New Roman" w:eastAsia="Calibri" w:hAnsi="Times New Roman" w:cs="Times New Roman"/>
          <w:bCs/>
          <w:lang w:val="en-US"/>
        </w:rPr>
        <w:t xml:space="preserve"> target </w:t>
      </w:r>
      <w:proofErr w:type="spellStart"/>
      <w:r w:rsidRPr="00F26BE0">
        <w:rPr>
          <w:rFonts w:ascii="Times New Roman" w:eastAsia="Calibri" w:hAnsi="Times New Roman" w:cs="Times New Roman"/>
          <w:bCs/>
          <w:lang w:val="en-US"/>
        </w:rPr>
        <w:t>terkait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tingginya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internal, yang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banyak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kasus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membuat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transaksi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domestik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mahal </w:t>
      </w:r>
      <w:proofErr w:type="spellStart"/>
      <w:r w:rsidRPr="00F26BE0">
        <w:rPr>
          <w:rFonts w:ascii="Times New Roman" w:eastAsia="Calibri" w:hAnsi="Times New Roman" w:cs="Times New Roman"/>
          <w:bCs/>
          <w:lang w:val="en-US"/>
        </w:rPr>
        <w:t>daripada</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internasional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Misalnya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pedagang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lokal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lastRenderedPageBreak/>
        <w:t>pengangkutan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komoditas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pusat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industri</w:t>
      </w:r>
      <w:proofErr w:type="spellEnd"/>
      <w:r w:rsidRPr="00F26BE0">
        <w:rPr>
          <w:rFonts w:ascii="Times New Roman" w:eastAsia="Calibri" w:hAnsi="Times New Roman" w:cs="Times New Roman"/>
          <w:bCs/>
          <w:lang w:val="en-US"/>
        </w:rPr>
        <w:t xml:space="preserve"> di Jawa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Papua dan Sulawesi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tinggi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daripada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pengiriman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produk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sama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diekspor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Jepang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Eropa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pembangunan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sangat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memperluas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jangkauan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perdagangan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jasa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dalam</w:t>
      </w:r>
      <w:proofErr w:type="spellEnd"/>
      <w:r w:rsidRPr="00F26BE0">
        <w:rPr>
          <w:rFonts w:ascii="Times New Roman" w:eastAsia="Calibri" w:hAnsi="Times New Roman" w:cs="Times New Roman"/>
          <w:bCs/>
          <w:lang w:val="en-US"/>
        </w:rPr>
        <w:t xml:space="preserve"> negeri yang </w:t>
      </w:r>
      <w:proofErr w:type="spellStart"/>
      <w:r w:rsidRPr="00F26BE0">
        <w:rPr>
          <w:rFonts w:ascii="Times New Roman" w:eastAsia="Calibri" w:hAnsi="Times New Roman" w:cs="Times New Roman"/>
          <w:bCs/>
          <w:lang w:val="en-US"/>
        </w:rPr>
        <w:t>secara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praktis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penyimpangan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pendapatan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Kementerian </w:t>
      </w:r>
      <w:proofErr w:type="spellStart"/>
      <w:r w:rsidRPr="00F26BE0">
        <w:rPr>
          <w:rFonts w:ascii="Times New Roman" w:eastAsia="Calibri" w:hAnsi="Times New Roman" w:cs="Times New Roman"/>
          <w:bCs/>
          <w:lang w:val="en-US"/>
        </w:rPr>
        <w:t>Perhubungan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bersama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Pelindo</w:t>
      </w:r>
      <w:proofErr w:type="spellEnd"/>
      <w:r w:rsidRPr="00F26BE0">
        <w:rPr>
          <w:rFonts w:ascii="Times New Roman" w:eastAsia="Calibri" w:hAnsi="Times New Roman" w:cs="Times New Roman"/>
          <w:bCs/>
          <w:lang w:val="en-US"/>
        </w:rPr>
        <w:t xml:space="preserve"> II, PT. </w:t>
      </w:r>
      <w:proofErr w:type="spellStart"/>
      <w:r w:rsidRPr="00F26BE0">
        <w:rPr>
          <w:rFonts w:ascii="Times New Roman" w:eastAsia="Calibri" w:hAnsi="Times New Roman" w:cs="Times New Roman"/>
          <w:bCs/>
          <w:lang w:val="en-US"/>
        </w:rPr>
        <w:t>Pelni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Rajawali</w:t>
      </w:r>
      <w:proofErr w:type="spellEnd"/>
      <w:r w:rsidRPr="00F26BE0">
        <w:rPr>
          <w:rFonts w:ascii="Times New Roman" w:eastAsia="Calibri" w:hAnsi="Times New Roman" w:cs="Times New Roman"/>
          <w:bCs/>
          <w:lang w:val="en-US"/>
        </w:rPr>
        <w:t xml:space="preserve"> Nusantara Indonesia (RNI) dan </w:t>
      </w:r>
      <w:proofErr w:type="spellStart"/>
      <w:r w:rsidRPr="00F26BE0">
        <w:rPr>
          <w:rFonts w:ascii="Times New Roman" w:eastAsia="Calibri" w:hAnsi="Times New Roman" w:cs="Times New Roman"/>
          <w:bCs/>
          <w:lang w:val="en-US"/>
        </w:rPr>
        <w:t>Perikanan</w:t>
      </w:r>
      <w:proofErr w:type="spellEnd"/>
      <w:r w:rsidRPr="00F26BE0">
        <w:rPr>
          <w:rFonts w:ascii="Times New Roman" w:eastAsia="Calibri" w:hAnsi="Times New Roman" w:cs="Times New Roman"/>
          <w:bCs/>
          <w:lang w:val="en-US"/>
        </w:rPr>
        <w:t xml:space="preserve"> Nusantara (</w:t>
      </w:r>
      <w:proofErr w:type="spellStart"/>
      <w:r w:rsidRPr="00F26BE0">
        <w:rPr>
          <w:rFonts w:ascii="Times New Roman" w:eastAsia="Calibri" w:hAnsi="Times New Roman" w:cs="Times New Roman"/>
          <w:bCs/>
          <w:lang w:val="en-US"/>
        </w:rPr>
        <w:t>Perinus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mengatakan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model Tol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Natuna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diyakini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solusi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menekan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daerah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atau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terluar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terdalam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terdepan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seperti</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Natuna</w:t>
      </w:r>
      <w:proofErr w:type="spellEnd"/>
      <w:r w:rsidR="001435AB">
        <w:rPr>
          <w:rFonts w:ascii="Times New Roman" w:eastAsia="Calibri" w:hAnsi="Times New Roman" w:cs="Times New Roman"/>
          <w:bCs/>
          <w:lang w:val="en-US"/>
        </w:rPr>
        <w:t xml:space="preserve"> dan </w:t>
      </w:r>
      <w:proofErr w:type="spellStart"/>
      <w:r w:rsidR="001435AB">
        <w:rPr>
          <w:rFonts w:ascii="Times New Roman" w:eastAsia="Calibri" w:hAnsi="Times New Roman" w:cs="Times New Roman"/>
          <w:bCs/>
          <w:lang w:val="en-US"/>
        </w:rPr>
        <w:t>Kepulauan</w:t>
      </w:r>
      <w:proofErr w:type="spellEnd"/>
      <w:r w:rsidR="001435AB">
        <w:rPr>
          <w:rFonts w:ascii="Times New Roman" w:eastAsia="Calibri" w:hAnsi="Times New Roman" w:cs="Times New Roman"/>
          <w:bCs/>
          <w:lang w:val="en-US"/>
        </w:rPr>
        <w:t xml:space="preserve"> </w:t>
      </w:r>
      <w:proofErr w:type="spellStart"/>
      <w:r w:rsidR="001435AB">
        <w:rPr>
          <w:rFonts w:ascii="Times New Roman" w:eastAsia="Calibri" w:hAnsi="Times New Roman" w:cs="Times New Roman"/>
          <w:bCs/>
          <w:lang w:val="en-US"/>
        </w:rPr>
        <w:t>Anambas</w:t>
      </w:r>
      <w:proofErr w:type="spellEnd"/>
      <w:r>
        <w:rPr>
          <w:rFonts w:ascii="Times New Roman" w:eastAsia="Calibri" w:hAnsi="Times New Roman" w:cs="Times New Roman"/>
          <w:bCs/>
          <w:lang w:val="en-US"/>
        </w:rPr>
        <w:t>.</w:t>
      </w:r>
    </w:p>
    <w:p w14:paraId="7ECC683B" w14:textId="1E248057" w:rsidR="00F26BE0" w:rsidRPr="00F26BE0" w:rsidRDefault="00F26BE0" w:rsidP="008E15BA">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Pengembangan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konektivitas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menghubungkan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pulau-pulau</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segenap</w:t>
      </w:r>
      <w:proofErr w:type="spellEnd"/>
      <w:r w:rsidRPr="00F26BE0">
        <w:rPr>
          <w:rFonts w:ascii="Times New Roman" w:eastAsia="Calibri" w:hAnsi="Times New Roman" w:cs="Times New Roman"/>
          <w:bCs/>
          <w:lang w:val="en-US"/>
        </w:rPr>
        <w:t xml:space="preserve"> wilayah Indonesia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solusi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mengurangi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ketimpangan</w:t>
      </w:r>
      <w:proofErr w:type="spellEnd"/>
      <w:r w:rsidRPr="00F26BE0">
        <w:rPr>
          <w:rFonts w:ascii="Times New Roman" w:eastAsia="Calibri" w:hAnsi="Times New Roman" w:cs="Times New Roman"/>
          <w:bCs/>
          <w:lang w:val="en-US"/>
        </w:rPr>
        <w:t xml:space="preserve"> regional dan </w:t>
      </w:r>
      <w:proofErr w:type="spellStart"/>
      <w:r w:rsidRPr="00F26BE0">
        <w:rPr>
          <w:rFonts w:ascii="Times New Roman" w:eastAsia="Calibri" w:hAnsi="Times New Roman" w:cs="Times New Roman"/>
          <w:bCs/>
          <w:lang w:val="en-US"/>
        </w:rPr>
        <w:t>antar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pulau</w:t>
      </w:r>
      <w:proofErr w:type="spellEnd"/>
      <w:r w:rsidRPr="00F26BE0">
        <w:rPr>
          <w:rFonts w:ascii="Times New Roman" w:eastAsia="Calibri" w:hAnsi="Times New Roman" w:cs="Times New Roman"/>
          <w:bCs/>
          <w:lang w:val="en-US"/>
        </w:rPr>
        <w:t xml:space="preserve">. Pembangunan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suatu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alternatif</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ditujukan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menciptakan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logistik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lebih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efisien</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disumbangkan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utamanya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biaya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angkutan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mendukung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Visi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menggambarkan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pemahaman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terhadap</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geostrategis</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geopolitik</w:t>
      </w:r>
      <w:proofErr w:type="spellEnd"/>
      <w:r w:rsidRPr="00F26BE0">
        <w:rPr>
          <w:rFonts w:ascii="Times New Roman" w:eastAsia="Calibri" w:hAnsi="Times New Roman" w:cs="Times New Roman"/>
          <w:bCs/>
          <w:lang w:val="en-US"/>
        </w:rPr>
        <w:t xml:space="preserve"> Indonesia di </w:t>
      </w:r>
      <w:proofErr w:type="spellStart"/>
      <w:r w:rsidRPr="00F26BE0">
        <w:rPr>
          <w:rFonts w:ascii="Times New Roman" w:eastAsia="Calibri" w:hAnsi="Times New Roman" w:cs="Times New Roman"/>
          <w:bCs/>
          <w:lang w:val="en-US"/>
        </w:rPr>
        <w:t>percaturan</w:t>
      </w:r>
      <w:proofErr w:type="spellEnd"/>
      <w:r w:rsidRPr="00F26BE0">
        <w:rPr>
          <w:rFonts w:ascii="Times New Roman" w:eastAsia="Calibri" w:hAnsi="Times New Roman" w:cs="Times New Roman"/>
          <w:bCs/>
          <w:lang w:val="en-US"/>
        </w:rPr>
        <w:t xml:space="preserve"> dunia. </w:t>
      </w:r>
      <w:proofErr w:type="spellStart"/>
      <w:r w:rsidRPr="00F26BE0">
        <w:rPr>
          <w:rFonts w:ascii="Times New Roman" w:eastAsia="Calibri" w:hAnsi="Times New Roman" w:cs="Times New Roman"/>
          <w:bCs/>
          <w:lang w:val="en-US"/>
        </w:rPr>
        <w:t>Seluruh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alur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pelayaran</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melalui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jalur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strategis</w:t>
      </w:r>
      <w:proofErr w:type="spellEnd"/>
      <w:r w:rsidRPr="00F26BE0">
        <w:rPr>
          <w:rFonts w:ascii="Times New Roman" w:eastAsia="Calibri" w:hAnsi="Times New Roman" w:cs="Times New Roman"/>
          <w:bCs/>
          <w:lang w:val="en-US"/>
        </w:rPr>
        <w:t xml:space="preserve"> di Indonesia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dipergunakan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pendekatan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diplomasi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terkait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strategis</w:t>
      </w:r>
      <w:proofErr w:type="spellEnd"/>
      <w:r w:rsidRPr="00F26BE0">
        <w:rPr>
          <w:rFonts w:ascii="Times New Roman" w:eastAsia="Calibri" w:hAnsi="Times New Roman" w:cs="Times New Roman"/>
          <w:bCs/>
          <w:lang w:val="en-US"/>
        </w:rPr>
        <w:t xml:space="preserve"> Indonesia. </w:t>
      </w:r>
      <w:proofErr w:type="spellStart"/>
      <w:r w:rsidRPr="00F26BE0">
        <w:rPr>
          <w:rFonts w:ascii="Times New Roman" w:eastAsia="Calibri" w:hAnsi="Times New Roman" w:cs="Times New Roman"/>
          <w:bCs/>
          <w:lang w:val="en-US"/>
        </w:rPr>
        <w:t>Maka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Dunia </w:t>
      </w:r>
      <w:proofErr w:type="spellStart"/>
      <w:r w:rsidRPr="00F26BE0">
        <w:rPr>
          <w:rFonts w:ascii="Times New Roman" w:eastAsia="Calibri" w:hAnsi="Times New Roman" w:cs="Times New Roman"/>
          <w:bCs/>
          <w:lang w:val="en-US"/>
        </w:rPr>
        <w:t>merupakan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doktrin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politik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luar</w:t>
      </w:r>
      <w:proofErr w:type="spellEnd"/>
      <w:r w:rsidRPr="00F26BE0">
        <w:rPr>
          <w:rFonts w:ascii="Times New Roman" w:eastAsia="Calibri" w:hAnsi="Times New Roman" w:cs="Times New Roman"/>
          <w:bCs/>
          <w:lang w:val="en-US"/>
        </w:rPr>
        <w:t xml:space="preserve"> negeri masa </w:t>
      </w:r>
      <w:proofErr w:type="spellStart"/>
      <w:r w:rsidRPr="00F26BE0">
        <w:rPr>
          <w:rFonts w:ascii="Times New Roman" w:eastAsia="Calibri" w:hAnsi="Times New Roman" w:cs="Times New Roman"/>
          <w:bCs/>
          <w:lang w:val="en-US"/>
        </w:rPr>
        <w:t>kini</w:t>
      </w:r>
      <w:proofErr w:type="spellEnd"/>
      <w:r w:rsidRPr="00F26BE0">
        <w:rPr>
          <w:rFonts w:ascii="Times New Roman" w:eastAsia="Calibri" w:hAnsi="Times New Roman" w:cs="Times New Roman"/>
          <w:bCs/>
          <w:lang w:val="en-US"/>
        </w:rPr>
        <w:t xml:space="preserve"> dan masa </w:t>
      </w:r>
      <w:proofErr w:type="spellStart"/>
      <w:r w:rsidRPr="00F26BE0">
        <w:rPr>
          <w:rFonts w:ascii="Times New Roman" w:eastAsia="Calibri" w:hAnsi="Times New Roman" w:cs="Times New Roman"/>
          <w:bCs/>
          <w:lang w:val="en-US"/>
        </w:rPr>
        <w:t>depan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yakni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menjadikan</w:t>
      </w:r>
      <w:proofErr w:type="spellEnd"/>
      <w:r w:rsidRPr="00F26BE0">
        <w:rPr>
          <w:rFonts w:ascii="Times New Roman" w:eastAsia="Calibri" w:hAnsi="Times New Roman" w:cs="Times New Roman"/>
          <w:bCs/>
          <w:lang w:val="en-US"/>
        </w:rPr>
        <w:t xml:space="preserve"> Indonesia </w:t>
      </w:r>
      <w:proofErr w:type="spellStart"/>
      <w:r w:rsidRPr="00F26BE0">
        <w:rPr>
          <w:rFonts w:ascii="Times New Roman" w:eastAsia="Calibri" w:hAnsi="Times New Roman" w:cs="Times New Roman"/>
          <w:bCs/>
          <w:lang w:val="en-US"/>
        </w:rPr>
        <w:t>sebagai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dunia yang </w:t>
      </w:r>
      <w:proofErr w:type="spellStart"/>
      <w:r w:rsidRPr="00F26BE0">
        <w:rPr>
          <w:rFonts w:ascii="Times New Roman" w:eastAsia="Calibri" w:hAnsi="Times New Roman" w:cs="Times New Roman"/>
          <w:bCs/>
          <w:lang w:val="en-US"/>
        </w:rPr>
        <w:t>men</w:t>
      </w:r>
      <w:r w:rsidR="007E6A26">
        <w:rPr>
          <w:rFonts w:ascii="Times New Roman" w:eastAsia="Calibri" w:hAnsi="Times New Roman" w:cs="Times New Roman"/>
          <w:bCs/>
          <w:lang w:val="en-US"/>
        </w:rPr>
        <w:t>s</w:t>
      </w:r>
      <w:r w:rsidRPr="00F26BE0">
        <w:rPr>
          <w:rFonts w:ascii="Times New Roman" w:eastAsia="Calibri" w:hAnsi="Times New Roman" w:cs="Times New Roman"/>
          <w:bCs/>
          <w:lang w:val="en-US"/>
        </w:rPr>
        <w:t>ejahterakan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rakyat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sekaligus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dihormati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bangsa-bangsa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lain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bahwa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harus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didukung</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dikembangkan</w:t>
      </w:r>
      <w:proofErr w:type="spellEnd"/>
      <w:r w:rsidRPr="00F26BE0">
        <w:rPr>
          <w:rFonts w:ascii="Times New Roman" w:eastAsia="Calibri" w:hAnsi="Times New Roman" w:cs="Times New Roman"/>
          <w:bCs/>
          <w:lang w:val="en-US"/>
        </w:rPr>
        <w:t xml:space="preserve">.  </w:t>
      </w:r>
    </w:p>
    <w:p w14:paraId="1B9EE76E" w14:textId="66951C40" w:rsidR="00B53B02" w:rsidRDefault="00F26BE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F26BE0">
        <w:rPr>
          <w:rFonts w:ascii="Times New Roman" w:eastAsia="Calibri" w:hAnsi="Times New Roman" w:cs="Times New Roman"/>
          <w:bCs/>
          <w:lang w:val="en-US"/>
        </w:rPr>
        <w:t>Pelaksanaan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tol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laut</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perkembangannya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2018 </w:t>
      </w:r>
      <w:proofErr w:type="spellStart"/>
      <w:r w:rsidRPr="00F26BE0">
        <w:rPr>
          <w:rFonts w:ascii="Times New Roman" w:eastAsia="Calibri" w:hAnsi="Times New Roman" w:cs="Times New Roman"/>
          <w:bCs/>
          <w:lang w:val="en-US"/>
        </w:rPr>
        <w:t>sampai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tahun</w:t>
      </w:r>
      <w:proofErr w:type="spellEnd"/>
      <w:r w:rsidRPr="00F26BE0">
        <w:rPr>
          <w:rFonts w:ascii="Times New Roman" w:eastAsia="Calibri" w:hAnsi="Times New Roman" w:cs="Times New Roman"/>
          <w:bCs/>
          <w:lang w:val="en-US"/>
        </w:rPr>
        <w:t xml:space="preserve"> 2023 </w:t>
      </w:r>
      <w:proofErr w:type="spellStart"/>
      <w:r w:rsidRPr="00F26BE0">
        <w:rPr>
          <w:rFonts w:ascii="Times New Roman" w:eastAsia="Calibri" w:hAnsi="Times New Roman" w:cs="Times New Roman"/>
          <w:bCs/>
          <w:lang w:val="en-US"/>
        </w:rPr>
        <w:t>terjadi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peningkatan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18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39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jumlah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juga </w:t>
      </w:r>
      <w:proofErr w:type="spellStart"/>
      <w:r w:rsidRPr="00F26BE0">
        <w:rPr>
          <w:rFonts w:ascii="Times New Roman" w:eastAsia="Calibri" w:hAnsi="Times New Roman" w:cs="Times New Roman"/>
          <w:bCs/>
          <w:lang w:val="en-US"/>
        </w:rPr>
        <w:t>mengalami</w:t>
      </w:r>
      <w:proofErr w:type="spellEnd"/>
      <w:r w:rsidRPr="00F26BE0">
        <w:rPr>
          <w:rFonts w:ascii="Times New Roman" w:eastAsia="Calibri" w:hAnsi="Times New Roman" w:cs="Times New Roman"/>
          <w:bCs/>
          <w:lang w:val="en-US"/>
        </w:rPr>
        <w:t xml:space="preserve"> </w:t>
      </w:r>
      <w:proofErr w:type="spellStart"/>
      <w:r w:rsidR="002E6D11">
        <w:rPr>
          <w:rFonts w:ascii="Times New Roman" w:eastAsia="Calibri" w:hAnsi="Times New Roman" w:cs="Times New Roman"/>
          <w:bCs/>
          <w:lang w:val="en-US"/>
        </w:rPr>
        <w:t>kenaikan</w:t>
      </w:r>
      <w:proofErr w:type="spellEnd"/>
      <w:r w:rsidR="002E6D11">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dari</w:t>
      </w:r>
      <w:proofErr w:type="spellEnd"/>
      <w:r w:rsidRPr="00F26BE0">
        <w:rPr>
          <w:rFonts w:ascii="Times New Roman" w:eastAsia="Calibri" w:hAnsi="Times New Roman" w:cs="Times New Roman"/>
          <w:bCs/>
          <w:lang w:val="en-US"/>
        </w:rPr>
        <w:t xml:space="preserve"> 19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38 </w:t>
      </w:r>
      <w:proofErr w:type="spellStart"/>
      <w:r w:rsidRPr="00F26BE0">
        <w:rPr>
          <w:rFonts w:ascii="Times New Roman" w:eastAsia="Calibri" w:hAnsi="Times New Roman" w:cs="Times New Roman"/>
          <w:bCs/>
          <w:lang w:val="en-US"/>
        </w:rPr>
        <w:t>kapal</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menjadi</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objek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penelitian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trayek</w:t>
      </w:r>
      <w:proofErr w:type="spellEnd"/>
      <w:r w:rsidRPr="00F26BE0">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Rute</w:t>
      </w:r>
      <w:proofErr w:type="spellEnd"/>
      <w:r w:rsidR="00AC69CF" w:rsidRPr="00AC69CF">
        <w:rPr>
          <w:rFonts w:ascii="Times New Roman" w:eastAsia="Calibri" w:hAnsi="Times New Roman" w:cs="Times New Roman"/>
          <w:bCs/>
          <w:lang w:val="en-US"/>
        </w:rPr>
        <w:t xml:space="preserve"> T-3 yang </w:t>
      </w:r>
      <w:proofErr w:type="spellStart"/>
      <w:r w:rsidR="00AC69CF" w:rsidRPr="00AC69CF">
        <w:rPr>
          <w:rFonts w:ascii="Times New Roman" w:eastAsia="Calibri" w:hAnsi="Times New Roman" w:cs="Times New Roman"/>
          <w:bCs/>
          <w:lang w:val="en-US"/>
        </w:rPr>
        <w:t>melayani</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rute</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Tanjung</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Priok</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Patimban</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Kijang</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Tarempa</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Pulau</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Laut</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Selat</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Lampa</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Subi</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Serasan</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Midai</w:t>
      </w:r>
      <w:proofErr w:type="spellEnd"/>
      <w:r w:rsidR="00AC69CF" w:rsidRPr="00AC69CF">
        <w:rPr>
          <w:rFonts w:ascii="Times New Roman" w:eastAsia="Calibri" w:hAnsi="Times New Roman" w:cs="Times New Roman"/>
          <w:bCs/>
          <w:lang w:val="en-US"/>
        </w:rPr>
        <w:t xml:space="preserve"> -</w:t>
      </w:r>
      <w:r w:rsidR="009C648C">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Patimban</w:t>
      </w:r>
      <w:proofErr w:type="spellEnd"/>
      <w:r w:rsidR="00AC69CF" w:rsidRPr="00AC69CF">
        <w:rPr>
          <w:rFonts w:ascii="Times New Roman" w:eastAsia="Calibri" w:hAnsi="Times New Roman" w:cs="Times New Roman"/>
          <w:bCs/>
          <w:lang w:val="en-US"/>
        </w:rPr>
        <w:t xml:space="preserve"> - </w:t>
      </w:r>
      <w:proofErr w:type="spellStart"/>
      <w:r w:rsidR="00AC69CF" w:rsidRPr="00AC69CF">
        <w:rPr>
          <w:rFonts w:ascii="Times New Roman" w:eastAsia="Calibri" w:hAnsi="Times New Roman" w:cs="Times New Roman"/>
          <w:bCs/>
          <w:lang w:val="en-US"/>
        </w:rPr>
        <w:t>Tanjung</w:t>
      </w:r>
      <w:proofErr w:type="spellEnd"/>
      <w:r w:rsidR="00AC69CF" w:rsidRPr="00AC69CF">
        <w:rPr>
          <w:rFonts w:ascii="Times New Roman" w:eastAsia="Calibri" w:hAnsi="Times New Roman" w:cs="Times New Roman"/>
          <w:bCs/>
          <w:lang w:val="en-US"/>
        </w:rPr>
        <w:t xml:space="preserve"> </w:t>
      </w:r>
      <w:proofErr w:type="spellStart"/>
      <w:r w:rsidR="00AC69CF" w:rsidRPr="00AC69CF">
        <w:rPr>
          <w:rFonts w:ascii="Times New Roman" w:eastAsia="Calibri" w:hAnsi="Times New Roman" w:cs="Times New Roman"/>
          <w:bCs/>
          <w:lang w:val="en-US"/>
        </w:rPr>
        <w:t>Priok</w:t>
      </w:r>
      <w:proofErr w:type="spellEnd"/>
      <w:r w:rsidR="00AC69CF" w:rsidRPr="00AC69CF">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dimana</w:t>
      </w:r>
      <w:proofErr w:type="spellEnd"/>
      <w:r w:rsidRPr="00F26BE0">
        <w:rPr>
          <w:rFonts w:ascii="Times New Roman" w:eastAsia="Calibri" w:hAnsi="Times New Roman" w:cs="Times New Roman"/>
          <w:bCs/>
          <w:lang w:val="en-US"/>
        </w:rPr>
        <w:t xml:space="preserve"> salah </w:t>
      </w:r>
      <w:proofErr w:type="spellStart"/>
      <w:r w:rsidRPr="00F26BE0">
        <w:rPr>
          <w:rFonts w:ascii="Times New Roman" w:eastAsia="Calibri" w:hAnsi="Times New Roman" w:cs="Times New Roman"/>
          <w:bCs/>
          <w:lang w:val="en-US"/>
        </w:rPr>
        <w:t>satu</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pelabuhan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singgah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adalah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Tarempa</w:t>
      </w:r>
      <w:proofErr w:type="spellEnd"/>
      <w:r w:rsidRPr="00F26BE0">
        <w:rPr>
          <w:rFonts w:ascii="Times New Roman" w:eastAsia="Calibri" w:hAnsi="Times New Roman" w:cs="Times New Roman"/>
          <w:bCs/>
          <w:lang w:val="en-US"/>
        </w:rPr>
        <w:t xml:space="preserve"> yang </w:t>
      </w:r>
      <w:proofErr w:type="spellStart"/>
      <w:r w:rsidRPr="00F26BE0">
        <w:rPr>
          <w:rFonts w:ascii="Times New Roman" w:eastAsia="Calibri" w:hAnsi="Times New Roman" w:cs="Times New Roman"/>
          <w:bCs/>
          <w:lang w:val="en-US"/>
        </w:rPr>
        <w:t>berada</w:t>
      </w:r>
      <w:proofErr w:type="spellEnd"/>
      <w:r w:rsidRPr="00F26BE0">
        <w:rPr>
          <w:rFonts w:ascii="Times New Roman" w:eastAsia="Calibri" w:hAnsi="Times New Roman" w:cs="Times New Roman"/>
          <w:bCs/>
          <w:lang w:val="en-US"/>
        </w:rPr>
        <w:t xml:space="preserve"> di </w:t>
      </w:r>
      <w:proofErr w:type="spellStart"/>
      <w:r w:rsidRPr="00F26BE0">
        <w:rPr>
          <w:rFonts w:ascii="Times New Roman" w:eastAsia="Calibri" w:hAnsi="Times New Roman" w:cs="Times New Roman"/>
          <w:bCs/>
          <w:lang w:val="en-US"/>
        </w:rPr>
        <w:t>Kabupaten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Kepulauan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Anambas</w:t>
      </w:r>
      <w:proofErr w:type="spellEnd"/>
      <w:r w:rsidR="0013332A">
        <w:rPr>
          <w:rFonts w:ascii="Times New Roman" w:eastAsia="Calibri" w:hAnsi="Times New Roman" w:cs="Times New Roman"/>
          <w:bCs/>
          <w:lang w:val="en-US"/>
        </w:rPr>
        <w:t xml:space="preserve"> </w:t>
      </w:r>
      <w:proofErr w:type="spellStart"/>
      <w:r w:rsidR="0013332A">
        <w:rPr>
          <w:rFonts w:ascii="Times New Roman" w:eastAsia="Calibri" w:hAnsi="Times New Roman" w:cs="Times New Roman"/>
          <w:bCs/>
          <w:lang w:val="en-US"/>
        </w:rPr>
        <w:t>seperti</w:t>
      </w:r>
      <w:proofErr w:type="spellEnd"/>
      <w:r w:rsidR="0013332A">
        <w:rPr>
          <w:rFonts w:ascii="Times New Roman" w:eastAsia="Calibri" w:hAnsi="Times New Roman" w:cs="Times New Roman"/>
          <w:bCs/>
          <w:lang w:val="en-US"/>
        </w:rPr>
        <w:t xml:space="preserve"> pada Gambar 1</w:t>
      </w:r>
      <w:r w:rsidR="001810FA">
        <w:rPr>
          <w:rFonts w:ascii="Times New Roman" w:eastAsia="Calibri" w:hAnsi="Times New Roman" w:cs="Times New Roman"/>
          <w:bCs/>
          <w:lang w:val="en-US"/>
        </w:rPr>
        <w:t xml:space="preserve">. </w:t>
      </w:r>
      <w:proofErr w:type="spellStart"/>
      <w:r w:rsidR="009C648C">
        <w:rPr>
          <w:rFonts w:ascii="Times New Roman" w:eastAsia="Calibri" w:hAnsi="Times New Roman" w:cs="Times New Roman"/>
          <w:bCs/>
          <w:lang w:val="en-US"/>
        </w:rPr>
        <w:t>U</w:t>
      </w:r>
      <w:r w:rsidR="001810FA">
        <w:rPr>
          <w:rFonts w:ascii="Times New Roman" w:eastAsia="Calibri" w:hAnsi="Times New Roman" w:cs="Times New Roman"/>
          <w:bCs/>
          <w:lang w:val="en-US"/>
        </w:rPr>
        <w:t>ntuk</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Kepulauan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Anambas</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hanya</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satu</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Pelabuhan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yaitu</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Tarempa</w:t>
      </w:r>
      <w:proofErr w:type="spellEnd"/>
      <w:r w:rsidR="001810FA">
        <w:rPr>
          <w:rFonts w:ascii="Times New Roman" w:eastAsia="Calibri" w:hAnsi="Times New Roman" w:cs="Times New Roman"/>
          <w:bCs/>
          <w:lang w:val="en-US"/>
        </w:rPr>
        <w:t xml:space="preserve"> dan </w:t>
      </w:r>
      <w:r w:rsidR="007E6A26">
        <w:rPr>
          <w:rFonts w:ascii="Times New Roman" w:eastAsia="Calibri" w:hAnsi="Times New Roman" w:cs="Times New Roman"/>
          <w:bCs/>
          <w:lang w:val="en-US"/>
        </w:rPr>
        <w:t>pada</w:t>
      </w:r>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Kepulauan</w:t>
      </w:r>
      <w:proofErr w:type="spellEnd"/>
      <w:r w:rsidR="001810FA">
        <w:rPr>
          <w:rFonts w:ascii="Times New Roman" w:eastAsia="Calibri" w:hAnsi="Times New Roman" w:cs="Times New Roman"/>
          <w:bCs/>
          <w:lang w:val="en-US"/>
        </w:rPr>
        <w:t xml:space="preserve"> </w:t>
      </w:r>
      <w:proofErr w:type="spellStart"/>
      <w:r w:rsidR="001810FA">
        <w:rPr>
          <w:rFonts w:ascii="Times New Roman" w:eastAsia="Calibri" w:hAnsi="Times New Roman" w:cs="Times New Roman"/>
          <w:bCs/>
          <w:lang w:val="en-US"/>
        </w:rPr>
        <w:t>Natuna</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yaitu</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Pulau</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Laut</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Selat</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Lampa</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Subi</w:t>
      </w:r>
      <w:proofErr w:type="spellEnd"/>
      <w:r w:rsidR="007E6A26">
        <w:rPr>
          <w:rFonts w:ascii="Times New Roman" w:eastAsia="Calibri" w:hAnsi="Times New Roman" w:cs="Times New Roman"/>
          <w:bCs/>
          <w:lang w:val="en-US"/>
        </w:rPr>
        <w:t xml:space="preserve">, </w:t>
      </w:r>
      <w:proofErr w:type="spellStart"/>
      <w:r w:rsidR="007E6A26">
        <w:rPr>
          <w:rFonts w:ascii="Times New Roman" w:eastAsia="Calibri" w:hAnsi="Times New Roman" w:cs="Times New Roman"/>
          <w:bCs/>
          <w:lang w:val="en-US"/>
        </w:rPr>
        <w:t>Serasan</w:t>
      </w:r>
      <w:proofErr w:type="spellEnd"/>
      <w:r w:rsidR="007E6A26">
        <w:rPr>
          <w:rFonts w:ascii="Times New Roman" w:eastAsia="Calibri" w:hAnsi="Times New Roman" w:cs="Times New Roman"/>
          <w:bCs/>
          <w:lang w:val="en-US"/>
        </w:rPr>
        <w:t xml:space="preserve"> dan </w:t>
      </w:r>
      <w:proofErr w:type="spellStart"/>
      <w:r w:rsidR="007E6A26">
        <w:rPr>
          <w:rFonts w:ascii="Times New Roman" w:eastAsia="Calibri" w:hAnsi="Times New Roman" w:cs="Times New Roman"/>
          <w:bCs/>
          <w:lang w:val="en-US"/>
        </w:rPr>
        <w:t>Midai</w:t>
      </w:r>
      <w:proofErr w:type="spellEnd"/>
      <w:r w:rsidR="001810FA">
        <w:rPr>
          <w:rFonts w:ascii="Times New Roman" w:eastAsia="Calibri" w:hAnsi="Times New Roman" w:cs="Times New Roman"/>
          <w:bCs/>
          <w:lang w:val="en-US"/>
        </w:rPr>
        <w:t xml:space="preserve">. </w:t>
      </w:r>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adanya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rute</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tersebut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dilihat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disparitas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pokok</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disekitar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Kelur</w:t>
      </w:r>
      <w:r w:rsidR="00540D67">
        <w:rPr>
          <w:rFonts w:ascii="Times New Roman" w:eastAsia="Calibri" w:hAnsi="Times New Roman" w:cs="Times New Roman"/>
          <w:bCs/>
          <w:lang w:val="en-US"/>
        </w:rPr>
        <w:t>ah</w:t>
      </w:r>
      <w:r w:rsidRPr="00F26BE0">
        <w:rPr>
          <w:rFonts w:ascii="Times New Roman" w:eastAsia="Calibri" w:hAnsi="Times New Roman" w:cs="Times New Roman"/>
          <w:bCs/>
          <w:lang w:val="en-US"/>
        </w:rPr>
        <w: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Tarempa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Kecamatan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Siantan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Dengan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melakukan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pengumpulan</w:t>
      </w:r>
      <w:proofErr w:type="spellEnd"/>
      <w:r w:rsidRPr="00F26BE0">
        <w:rPr>
          <w:rFonts w:ascii="Times New Roman" w:eastAsia="Calibri" w:hAnsi="Times New Roman" w:cs="Times New Roman"/>
          <w:bCs/>
          <w:lang w:val="en-US"/>
        </w:rPr>
        <w:t xml:space="preserve"> data di </w:t>
      </w:r>
      <w:proofErr w:type="spellStart"/>
      <w:r w:rsidRPr="00F26BE0">
        <w:rPr>
          <w:rFonts w:ascii="Times New Roman" w:eastAsia="Calibri" w:hAnsi="Times New Roman" w:cs="Times New Roman"/>
          <w:bCs/>
          <w:lang w:val="en-US"/>
        </w:rPr>
        <w:t>lokasi</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pedagang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Pemerintah</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Setempat</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Badan </w:t>
      </w:r>
      <w:r w:rsidRPr="00F26BE0">
        <w:rPr>
          <w:rFonts w:ascii="Times New Roman" w:eastAsia="Calibri" w:hAnsi="Times New Roman" w:cs="Times New Roman"/>
          <w:bCs/>
          <w:lang w:val="en-US"/>
        </w:rPr>
        <w:t xml:space="preserve">Pusat </w:t>
      </w:r>
      <w:proofErr w:type="spellStart"/>
      <w:r w:rsidRPr="00F26BE0">
        <w:rPr>
          <w:rFonts w:ascii="Times New Roman" w:eastAsia="Calibri" w:hAnsi="Times New Roman" w:cs="Times New Roman"/>
          <w:bCs/>
          <w:lang w:val="en-US"/>
        </w:rPr>
        <w:t>Statistik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serta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kuesioner</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untuk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dilakukan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analisis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perbandingan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harga</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kebutuhan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pokok</w:t>
      </w:r>
      <w:proofErr w:type="spellEnd"/>
      <w:r w:rsidRPr="00F26BE0">
        <w:rPr>
          <w:rFonts w:ascii="Times New Roman" w:eastAsia="Calibri" w:hAnsi="Times New Roman" w:cs="Times New Roman"/>
          <w:bCs/>
          <w:lang w:val="en-US"/>
        </w:rPr>
        <w:t xml:space="preserve"> dan </w:t>
      </w:r>
      <w:proofErr w:type="spellStart"/>
      <w:r w:rsidRPr="00F26BE0">
        <w:rPr>
          <w:rFonts w:ascii="Times New Roman" w:eastAsia="Calibri" w:hAnsi="Times New Roman" w:cs="Times New Roman"/>
          <w:bCs/>
          <w:lang w:val="en-US"/>
        </w:rPr>
        <w:t>barang</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penting</w:t>
      </w:r>
      <w:proofErr w:type="spellEnd"/>
      <w:r w:rsidR="008017BE">
        <w:rPr>
          <w:rFonts w:ascii="Times New Roman" w:eastAsia="Calibri" w:hAnsi="Times New Roman" w:cs="Times New Roman"/>
          <w:bCs/>
          <w:lang w:val="en-US"/>
        </w:rPr>
        <w:t>.</w:t>
      </w:r>
      <w:r w:rsidR="00B53B02">
        <w:rPr>
          <w:rFonts w:ascii="Times New Roman" w:eastAsia="Calibri" w:hAnsi="Times New Roman" w:cs="Times New Roman"/>
          <w:bCs/>
          <w:lang w:val="en-US"/>
        </w:rPr>
        <w:t xml:space="preserve"> </w:t>
      </w:r>
    </w:p>
    <w:p w14:paraId="5DF9A563" w14:textId="10666471"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13332A">
        <w:rPr>
          <w:rFonts w:ascii="Times New Roman" w:eastAsia="Calibri" w:hAnsi="Times New Roman" w:cs="Times New Roman"/>
          <w:bCs/>
          <w:noProof/>
          <w:lang w:val="en-US"/>
        </w:rPr>
        <w:drawing>
          <wp:inline distT="0" distB="0" distL="0" distR="0" wp14:anchorId="4328031D" wp14:editId="30F3177D">
            <wp:extent cx="2641600" cy="1315720"/>
            <wp:effectExtent l="0" t="0" r="6350" b="0"/>
            <wp:docPr id="194790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00073" name=""/>
                    <pic:cNvPicPr/>
                  </pic:nvPicPr>
                  <pic:blipFill>
                    <a:blip r:embed="rId11"/>
                    <a:stretch>
                      <a:fillRect/>
                    </a:stretch>
                  </pic:blipFill>
                  <pic:spPr>
                    <a:xfrm>
                      <a:off x="0" y="0"/>
                      <a:ext cx="2651046" cy="1320425"/>
                    </a:xfrm>
                    <a:prstGeom prst="rect">
                      <a:avLst/>
                    </a:prstGeom>
                  </pic:spPr>
                </pic:pic>
              </a:graphicData>
            </a:graphic>
          </wp:inline>
        </w:drawing>
      </w:r>
    </w:p>
    <w:p w14:paraId="43289E67" w14:textId="5E04935B" w:rsidR="0013332A" w:rsidRDefault="0013332A" w:rsidP="00A76DFC">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1. </w:t>
      </w:r>
      <w:proofErr w:type="spellStart"/>
      <w:r>
        <w:rPr>
          <w:rFonts w:ascii="Times New Roman" w:eastAsia="Calibri" w:hAnsi="Times New Roman" w:cs="Times New Roman"/>
          <w:bCs/>
          <w:lang w:val="en-US"/>
        </w:rPr>
        <w:t>Rute</w:t>
      </w:r>
      <w:proofErr w:type="spellEnd"/>
      <w:r>
        <w:rPr>
          <w:rFonts w:ascii="Times New Roman" w:eastAsia="Calibri" w:hAnsi="Times New Roman" w:cs="Times New Roman"/>
          <w:bCs/>
          <w:lang w:val="en-US"/>
        </w:rPr>
        <w:t xml:space="preserve"> T-3</w:t>
      </w:r>
    </w:p>
    <w:p w14:paraId="61FD9CF3" w14:textId="1FF1CD63" w:rsidR="0013332A" w:rsidRDefault="0013332A" w:rsidP="00A76DFC">
      <w:pPr>
        <w:autoSpaceDE w:val="0"/>
        <w:autoSpaceDN w:val="0"/>
        <w:adjustRightInd w:val="0"/>
        <w:spacing w:after="0" w:line="240" w:lineRule="auto"/>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Sumber</w:t>
      </w:r>
      <w:proofErr w:type="spellEnd"/>
      <w:r>
        <w:rPr>
          <w:rFonts w:ascii="Times New Roman" w:eastAsia="Calibri" w:hAnsi="Times New Roman" w:cs="Times New Roman"/>
          <w:bCs/>
          <w:lang w:val="en-US"/>
        </w:rPr>
        <w:t xml:space="preserve"> : PT. </w:t>
      </w:r>
      <w:proofErr w:type="spellStart"/>
      <w:r>
        <w:rPr>
          <w:rFonts w:ascii="Times New Roman" w:eastAsia="Calibri" w:hAnsi="Times New Roman" w:cs="Times New Roman"/>
          <w:bCs/>
          <w:lang w:val="en-US"/>
        </w:rPr>
        <w:t>Pelni</w:t>
      </w:r>
      <w:proofErr w:type="spellEnd"/>
    </w:p>
    <w:p w14:paraId="44E3F73B" w14:textId="77777777" w:rsidR="0013332A" w:rsidRDefault="0013332A" w:rsidP="00F26BE0">
      <w:pPr>
        <w:autoSpaceDE w:val="0"/>
        <w:autoSpaceDN w:val="0"/>
        <w:adjustRightInd w:val="0"/>
        <w:spacing w:after="0" w:line="240" w:lineRule="auto"/>
        <w:ind w:firstLine="426"/>
        <w:jc w:val="both"/>
        <w:rPr>
          <w:rFonts w:ascii="Times New Roman" w:eastAsia="Calibri" w:hAnsi="Times New Roman" w:cs="Times New Roman"/>
          <w:bCs/>
          <w:lang w:val="en-US"/>
        </w:rPr>
      </w:pPr>
    </w:p>
    <w:p w14:paraId="772CB0EC" w14:textId="56EE3A4A" w:rsidR="00BF33D0" w:rsidRDefault="00BF33D0" w:rsidP="00CE7D4E">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Pelabuhan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Tarempa</w:t>
      </w:r>
      <w:proofErr w:type="spellEnd"/>
      <w:r>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berlokasi</w:t>
      </w:r>
      <w:proofErr w:type="spellEnd"/>
      <w:r w:rsidRPr="00BF33D0">
        <w:rPr>
          <w:rFonts w:ascii="Times New Roman" w:eastAsia="Calibri" w:hAnsi="Times New Roman" w:cs="Times New Roman"/>
          <w:bCs/>
          <w:lang w:val="en-US"/>
        </w:rPr>
        <w:t xml:space="preserve"> di Jalan </w:t>
      </w:r>
      <w:proofErr w:type="spellStart"/>
      <w:r w:rsidRPr="00BF33D0">
        <w:rPr>
          <w:rFonts w:ascii="Times New Roman" w:eastAsia="Calibri" w:hAnsi="Times New Roman" w:cs="Times New Roman"/>
          <w:bCs/>
          <w:lang w:val="en-US"/>
        </w:rPr>
        <w:t>Pelabuhan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Perintis</w:t>
      </w:r>
      <w:proofErr w:type="spellEnd"/>
      <w:r w:rsidRPr="00BF33D0">
        <w:rPr>
          <w:rFonts w:ascii="Times New Roman" w:eastAsia="Calibri" w:hAnsi="Times New Roman" w:cs="Times New Roman"/>
          <w:bCs/>
          <w:lang w:val="en-US"/>
        </w:rPr>
        <w:t xml:space="preserve"> No. 1 </w:t>
      </w:r>
      <w:proofErr w:type="spellStart"/>
      <w:r w:rsidRPr="00BF33D0">
        <w:rPr>
          <w:rFonts w:ascii="Times New Roman" w:eastAsia="Calibri" w:hAnsi="Times New Roman" w:cs="Times New Roman"/>
          <w:bCs/>
          <w:lang w:val="en-US"/>
        </w:rPr>
        <w:t>Tarempa</w:t>
      </w:r>
      <w:proofErr w:type="spellEnd"/>
      <w:r w:rsidRPr="00BF33D0">
        <w:rPr>
          <w:rFonts w:ascii="Times New Roman" w:eastAsia="Calibri" w:hAnsi="Times New Roman" w:cs="Times New Roman"/>
          <w:bCs/>
          <w:lang w:val="en-US"/>
        </w:rPr>
        <w:t xml:space="preserve"> Barat, </w:t>
      </w:r>
      <w:proofErr w:type="spellStart"/>
      <w:r w:rsidRPr="00BF33D0">
        <w:rPr>
          <w:rFonts w:ascii="Times New Roman" w:eastAsia="Calibri" w:hAnsi="Times New Roman" w:cs="Times New Roman"/>
          <w:bCs/>
          <w:lang w:val="en-US"/>
        </w:rPr>
        <w:t>Siantan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Kabupaten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Kepulauan</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Anambas</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Kepulauan</w:t>
      </w:r>
      <w:proofErr w:type="spellEnd"/>
      <w:r w:rsidRPr="00BF33D0">
        <w:rPr>
          <w:rFonts w:ascii="Times New Roman" w:eastAsia="Calibri" w:hAnsi="Times New Roman" w:cs="Times New Roman"/>
          <w:bCs/>
          <w:lang w:val="en-US"/>
        </w:rPr>
        <w:t xml:space="preserve"> Riau</w:t>
      </w:r>
      <w:r w:rsidR="00FB5BE6">
        <w:rPr>
          <w:rFonts w:ascii="Times New Roman" w:eastAsia="Calibri" w:hAnsi="Times New Roman" w:cs="Times New Roman"/>
          <w:bCs/>
          <w:lang w:val="en-US"/>
        </w:rPr>
        <w:t xml:space="preserve"> Gambar </w:t>
      </w:r>
      <w:r w:rsidR="0013332A">
        <w:rPr>
          <w:rFonts w:ascii="Times New Roman" w:eastAsia="Calibri" w:hAnsi="Times New Roman" w:cs="Times New Roman"/>
          <w:bCs/>
          <w:lang w:val="en-US"/>
        </w:rPr>
        <w:t>2</w:t>
      </w:r>
      <w:r w:rsidR="00FB5BE6">
        <w:rPr>
          <w:rFonts w:ascii="Times New Roman" w:eastAsia="Calibri" w:hAnsi="Times New Roman" w:cs="Times New Roman"/>
          <w:bCs/>
          <w:lang w:val="en-US"/>
        </w:rPr>
        <w:t>.</w:t>
      </w:r>
      <w:r>
        <w:rPr>
          <w:rFonts w:ascii="Times New Roman" w:eastAsia="Calibri" w:hAnsi="Times New Roman" w:cs="Times New Roman"/>
          <w:bCs/>
          <w:lang w:val="en-US"/>
        </w:rPr>
        <w:t xml:space="preserve"> dan </w:t>
      </w:r>
      <w:r w:rsidRPr="00BF33D0">
        <w:rPr>
          <w:rFonts w:ascii="Times New Roman" w:eastAsia="Calibri" w:hAnsi="Times New Roman" w:cs="Times New Roman"/>
          <w:bCs/>
          <w:lang w:val="en-US"/>
        </w:rPr>
        <w:t xml:space="preserve">Kantor UPP </w:t>
      </w:r>
      <w:r>
        <w:rPr>
          <w:rFonts w:ascii="Times New Roman" w:eastAsia="Calibri" w:hAnsi="Times New Roman" w:cs="Times New Roman"/>
          <w:bCs/>
          <w:lang w:val="en-US"/>
        </w:rPr>
        <w:t xml:space="preserve">(Unit </w:t>
      </w:r>
      <w:proofErr w:type="spellStart"/>
      <w:r>
        <w:rPr>
          <w:rFonts w:ascii="Times New Roman" w:eastAsia="Calibri" w:hAnsi="Times New Roman" w:cs="Times New Roman"/>
          <w:bCs/>
          <w:lang w:val="en-US"/>
        </w:rPr>
        <w:t>Penyelenggara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Pelabuhan</w:t>
      </w:r>
      <w:proofErr w:type="spellEnd"/>
      <w:r>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Tarempa</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memiliki</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fasilitas</w:t>
      </w:r>
      <w:proofErr w:type="spellEnd"/>
      <w:r w:rsidRPr="00BF33D0">
        <w:rPr>
          <w:rFonts w:ascii="Times New Roman" w:eastAsia="Calibri" w:hAnsi="Times New Roman" w:cs="Times New Roman"/>
          <w:bCs/>
          <w:lang w:val="en-US"/>
        </w:rPr>
        <w:t xml:space="preserve"> </w:t>
      </w:r>
      <w:proofErr w:type="spellStart"/>
      <w:r w:rsidRPr="00BF33D0">
        <w:rPr>
          <w:rFonts w:ascii="Times New Roman" w:eastAsia="Calibri" w:hAnsi="Times New Roman" w:cs="Times New Roman"/>
          <w:bCs/>
          <w:lang w:val="en-US"/>
        </w:rPr>
        <w:t>pelabuhan</w:t>
      </w:r>
      <w:proofErr w:type="spellEnd"/>
      <w:r w:rsidRPr="00BF33D0">
        <w:rPr>
          <w:rFonts w:ascii="Times New Roman" w:eastAsia="Calibri" w:hAnsi="Times New Roman" w:cs="Times New Roman"/>
          <w:bCs/>
          <w:lang w:val="en-US"/>
        </w:rPr>
        <w:t xml:space="preserve"> di 6 (</w:t>
      </w:r>
      <w:proofErr w:type="spellStart"/>
      <w:r w:rsidRPr="00BF33D0">
        <w:rPr>
          <w:rFonts w:ascii="Times New Roman" w:eastAsia="Calibri" w:hAnsi="Times New Roman" w:cs="Times New Roman"/>
          <w:bCs/>
          <w:lang w:val="en-US"/>
        </w:rPr>
        <w:t>Enam</w:t>
      </w:r>
      <w:proofErr w:type="spellEnd"/>
      <w:r w:rsidRPr="00BF33D0">
        <w:rPr>
          <w:rFonts w:ascii="Times New Roman" w:eastAsia="Calibri" w:hAnsi="Times New Roman" w:cs="Times New Roman"/>
          <w:bCs/>
          <w:lang w:val="en-US"/>
        </w:rPr>
        <w:t xml:space="preserve">) wilayah </w:t>
      </w:r>
      <w:proofErr w:type="spellStart"/>
      <w:r w:rsidRPr="00BF33D0">
        <w:rPr>
          <w:rFonts w:ascii="Times New Roman" w:eastAsia="Calibri" w:hAnsi="Times New Roman" w:cs="Times New Roman"/>
          <w:bCs/>
          <w:lang w:val="en-US"/>
        </w:rPr>
        <w:t>kerja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yaitu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Tarempa</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Letung</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Midai</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Sedanau</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Selat</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Lampa</w:t>
      </w:r>
      <w:proofErr w:type="spellEnd"/>
      <w:r>
        <w:rPr>
          <w:rFonts w:ascii="Times New Roman" w:eastAsia="Calibri" w:hAnsi="Times New Roman" w:cs="Times New Roman"/>
          <w:bCs/>
          <w:lang w:val="en-US"/>
        </w:rPr>
        <w:t xml:space="preserve">, </w:t>
      </w:r>
      <w:proofErr w:type="spellStart"/>
      <w:r w:rsidR="00FB5BE6">
        <w:rPr>
          <w:rFonts w:ascii="Times New Roman" w:eastAsia="Calibri" w:hAnsi="Times New Roman" w:cs="Times New Roman"/>
          <w:bCs/>
          <w:lang w:val="en-US"/>
        </w:rPr>
        <w:t>Serasan</w:t>
      </w:r>
      <w:proofErr w:type="spellEnd"/>
      <w:r w:rsidR="00FB5BE6">
        <w:rPr>
          <w:rFonts w:ascii="Times New Roman" w:eastAsia="Calibri" w:hAnsi="Times New Roman" w:cs="Times New Roman"/>
          <w:bCs/>
          <w:lang w:val="en-US"/>
        </w:rPr>
        <w:t xml:space="preserve">, </w:t>
      </w:r>
      <w:proofErr w:type="spellStart"/>
      <w:r w:rsidR="00FB5BE6">
        <w:rPr>
          <w:rFonts w:ascii="Times New Roman" w:eastAsia="Calibri" w:hAnsi="Times New Roman" w:cs="Times New Roman"/>
          <w:bCs/>
          <w:lang w:val="en-US"/>
        </w:rPr>
        <w:t>Pulau</w:t>
      </w:r>
      <w:proofErr w:type="spellEnd"/>
      <w:r w:rsidR="00FB5BE6">
        <w:rPr>
          <w:rFonts w:ascii="Times New Roman" w:eastAsia="Calibri" w:hAnsi="Times New Roman" w:cs="Times New Roman"/>
          <w:bCs/>
          <w:lang w:val="en-US"/>
        </w:rPr>
        <w:t xml:space="preserve"> </w:t>
      </w:r>
      <w:proofErr w:type="spellStart"/>
      <w:r w:rsidR="00FB5BE6">
        <w:rPr>
          <w:rFonts w:ascii="Times New Roman" w:eastAsia="Calibri" w:hAnsi="Times New Roman" w:cs="Times New Roman"/>
          <w:bCs/>
          <w:lang w:val="en-US"/>
        </w:rPr>
        <w:t>Laut</w:t>
      </w:r>
      <w:proofErr w:type="spellEnd"/>
      <w:r w:rsidR="00FB5BE6">
        <w:rPr>
          <w:rFonts w:ascii="Times New Roman" w:eastAsia="Calibri" w:hAnsi="Times New Roman" w:cs="Times New Roman"/>
          <w:bCs/>
          <w:lang w:val="en-US"/>
        </w:rPr>
        <w:t xml:space="preserve">, </w:t>
      </w:r>
      <w:proofErr w:type="spellStart"/>
      <w:r w:rsidR="00FB5BE6">
        <w:rPr>
          <w:rFonts w:ascii="Times New Roman" w:eastAsia="Calibri" w:hAnsi="Times New Roman" w:cs="Times New Roman"/>
          <w:bCs/>
          <w:lang w:val="en-US"/>
        </w:rPr>
        <w:t>Seluan</w:t>
      </w:r>
      <w:proofErr w:type="spellEnd"/>
      <w:r w:rsidR="00FB5BE6">
        <w:rPr>
          <w:rFonts w:ascii="Times New Roman" w:eastAsia="Calibri" w:hAnsi="Times New Roman" w:cs="Times New Roman"/>
          <w:bCs/>
          <w:lang w:val="en-US"/>
        </w:rPr>
        <w:t xml:space="preserve"> dan </w:t>
      </w:r>
      <w:proofErr w:type="spellStart"/>
      <w:r w:rsidR="00FB5BE6">
        <w:rPr>
          <w:rFonts w:ascii="Times New Roman" w:eastAsia="Calibri" w:hAnsi="Times New Roman" w:cs="Times New Roman"/>
          <w:bCs/>
          <w:lang w:val="en-US"/>
        </w:rPr>
        <w:t>Subi</w:t>
      </w:r>
      <w:proofErr w:type="spellEnd"/>
      <w:r w:rsidR="00FB5BE6">
        <w:rPr>
          <w:rFonts w:ascii="Times New Roman" w:eastAsia="Calibri" w:hAnsi="Times New Roman" w:cs="Times New Roman"/>
          <w:bCs/>
          <w:lang w:val="en-US"/>
        </w:rPr>
        <w:t>.</w:t>
      </w:r>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Kepulauan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Anambas</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mencakup</w:t>
      </w:r>
      <w:proofErr w:type="spellEnd"/>
      <w:r w:rsidR="00AC69CF">
        <w:rPr>
          <w:rFonts w:ascii="Times New Roman" w:eastAsia="Calibri" w:hAnsi="Times New Roman" w:cs="Times New Roman"/>
          <w:bCs/>
          <w:lang w:val="en-US"/>
        </w:rPr>
        <w:t xml:space="preserve"> 10 (</w:t>
      </w:r>
      <w:proofErr w:type="spellStart"/>
      <w:r w:rsidR="00AC69CF">
        <w:rPr>
          <w:rFonts w:ascii="Times New Roman" w:eastAsia="Calibri" w:hAnsi="Times New Roman" w:cs="Times New Roman"/>
          <w:bCs/>
          <w:lang w:val="en-US"/>
        </w:rPr>
        <w:t>sepuluh</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yaitu</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Timur,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Jemaja</w:t>
      </w:r>
      <w:proofErr w:type="spellEnd"/>
      <w:r w:rsidR="00AC69CF">
        <w:rPr>
          <w:rFonts w:ascii="Times New Roman" w:eastAsia="Calibri" w:hAnsi="Times New Roman" w:cs="Times New Roman"/>
          <w:bCs/>
          <w:lang w:val="en-US"/>
        </w:rPr>
        <w:t xml:space="preserve"> Barat,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Selatan,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Timur,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Tengah,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Palmatak</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r w:rsidR="00AC69CF">
        <w:rPr>
          <w:rFonts w:ascii="Times New Roman" w:eastAsia="Calibri" w:hAnsi="Times New Roman" w:cs="Times New Roman"/>
          <w:bCs/>
          <w:lang w:val="en-US"/>
        </w:rPr>
        <w:t xml:space="preserve"> Utara, dan </w:t>
      </w:r>
      <w:proofErr w:type="spellStart"/>
      <w:r w:rsidR="00AC69CF">
        <w:rPr>
          <w:rFonts w:ascii="Times New Roman" w:eastAsia="Calibri" w:hAnsi="Times New Roman" w:cs="Times New Roman"/>
          <w:bCs/>
          <w:lang w:val="en-US"/>
        </w:rPr>
        <w:t>Kecamatan</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Kute</w:t>
      </w:r>
      <w:proofErr w:type="spellEnd"/>
      <w:r w:rsidR="00AC69CF">
        <w:rPr>
          <w:rFonts w:ascii="Times New Roman" w:eastAsia="Calibri" w:hAnsi="Times New Roman" w:cs="Times New Roman"/>
          <w:bCs/>
          <w:lang w:val="en-US"/>
        </w:rPr>
        <w:t xml:space="preserve"> </w:t>
      </w:r>
      <w:proofErr w:type="spellStart"/>
      <w:r w:rsidR="00AC69CF">
        <w:rPr>
          <w:rFonts w:ascii="Times New Roman" w:eastAsia="Calibri" w:hAnsi="Times New Roman" w:cs="Times New Roman"/>
          <w:bCs/>
          <w:lang w:val="en-US"/>
        </w:rPr>
        <w:t>Siantan</w:t>
      </w:r>
      <w:proofErr w:type="spellEnd"/>
    </w:p>
    <w:p w14:paraId="4144B8CD" w14:textId="71585E15" w:rsidR="00FB5BE6" w:rsidRDefault="0049695B" w:rsidP="00F26BE0">
      <w:pPr>
        <w:autoSpaceDE w:val="0"/>
        <w:autoSpaceDN w:val="0"/>
        <w:adjustRightInd w:val="0"/>
        <w:spacing w:after="0" w:line="240" w:lineRule="auto"/>
        <w:ind w:firstLine="426"/>
        <w:jc w:val="both"/>
        <w:rPr>
          <w:rFonts w:ascii="Times New Roman" w:eastAsia="Calibri" w:hAnsi="Times New Roman" w:cs="Times New Roman"/>
          <w:bCs/>
          <w:lang w:val="en-US"/>
        </w:rPr>
      </w:pPr>
      <w:r w:rsidRPr="0049695B">
        <w:rPr>
          <w:rFonts w:ascii="Times New Roman" w:eastAsia="Calibri" w:hAnsi="Times New Roman" w:cs="Times New Roman"/>
          <w:bCs/>
          <w:noProof/>
        </w:rPr>
        <w:drawing>
          <wp:anchor distT="0" distB="0" distL="114300" distR="114300" simplePos="0" relativeHeight="251666432" behindDoc="0" locked="0" layoutInCell="1" allowOverlap="1" wp14:anchorId="7D5F0C35" wp14:editId="79BEF415">
            <wp:simplePos x="0" y="0"/>
            <wp:positionH relativeFrom="column">
              <wp:align>left</wp:align>
            </wp:positionH>
            <wp:positionV relativeFrom="paragraph">
              <wp:posOffset>170815</wp:posOffset>
            </wp:positionV>
            <wp:extent cx="2809875" cy="1435100"/>
            <wp:effectExtent l="0" t="0" r="9525" b="0"/>
            <wp:wrapThrough wrapText="bothSides">
              <wp:wrapPolygon edited="0">
                <wp:start x="0" y="0"/>
                <wp:lineTo x="0" y="21218"/>
                <wp:lineTo x="21527" y="21218"/>
                <wp:lineTo x="21527" y="0"/>
                <wp:lineTo x="0" y="0"/>
              </wp:wrapPolygon>
            </wp:wrapThrough>
            <wp:docPr id="9" name="Picture Placeholder 8">
              <a:extLst xmlns:a="http://schemas.openxmlformats.org/drawingml/2006/main">
                <a:ext uri="{FF2B5EF4-FFF2-40B4-BE49-F238E27FC236}">
                  <a16:creationId xmlns:a16="http://schemas.microsoft.com/office/drawing/2014/main" id="{580459A6-74F1-49C9-B51B-9878E21EB18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Placeholder 8">
                      <a:extLst>
                        <a:ext uri="{FF2B5EF4-FFF2-40B4-BE49-F238E27FC236}">
                          <a16:creationId xmlns:a16="http://schemas.microsoft.com/office/drawing/2014/main" id="{580459A6-74F1-49C9-B51B-9878E21EB18F}"/>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809875" cy="1435100"/>
                    </a:xfrm>
                    <a:custGeom>
                      <a:avLst/>
                      <a:gdLst>
                        <a:gd name="connsiteX0" fmla="*/ 0 w 11961876"/>
                        <a:gd name="connsiteY0" fmla="*/ 0 h 6858000"/>
                        <a:gd name="connsiteX1" fmla="*/ 11961876 w 11961876"/>
                        <a:gd name="connsiteY1" fmla="*/ 0 h 6858000"/>
                        <a:gd name="connsiteX2" fmla="*/ 11961876 w 11961876"/>
                        <a:gd name="connsiteY2" fmla="*/ 6858000 h 6858000"/>
                        <a:gd name="connsiteX3" fmla="*/ 0 w 11961876"/>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1961876" h="6858000">
                          <a:moveTo>
                            <a:pt x="0" y="0"/>
                          </a:moveTo>
                          <a:lnTo>
                            <a:pt x="11961876" y="0"/>
                          </a:lnTo>
                          <a:lnTo>
                            <a:pt x="11961876" y="6858000"/>
                          </a:lnTo>
                          <a:lnTo>
                            <a:pt x="0" y="6858000"/>
                          </a:lnTo>
                          <a:close/>
                        </a:path>
                      </a:pathLst>
                    </a:custGeom>
                    <a:solidFill>
                      <a:schemeClr val="accent6">
                        <a:lumMod val="20000"/>
                        <a:lumOff val="80000"/>
                      </a:schemeClr>
                    </a:solidFill>
                  </pic:spPr>
                </pic:pic>
              </a:graphicData>
            </a:graphic>
            <wp14:sizeRelH relativeFrom="page">
              <wp14:pctWidth>0</wp14:pctWidth>
            </wp14:sizeRelH>
            <wp14:sizeRelV relativeFrom="page">
              <wp14:pctHeight>0</wp14:pctHeight>
            </wp14:sizeRelV>
          </wp:anchor>
        </w:drawing>
      </w:r>
    </w:p>
    <w:p w14:paraId="33823AF4" w14:textId="4580981D" w:rsidR="00FB5BE6" w:rsidRDefault="00FB5BE6" w:rsidP="00A76DFC">
      <w:pPr>
        <w:autoSpaceDE w:val="0"/>
        <w:autoSpaceDN w:val="0"/>
        <w:adjustRightInd w:val="0"/>
        <w:spacing w:after="0" w:line="240" w:lineRule="auto"/>
        <w:jc w:val="both"/>
        <w:rPr>
          <w:rFonts w:ascii="Times New Roman" w:eastAsia="Calibri" w:hAnsi="Times New Roman" w:cs="Times New Roman"/>
          <w:bCs/>
          <w:lang w:val="en-US"/>
        </w:rPr>
      </w:pPr>
    </w:p>
    <w:p w14:paraId="68852C7F" w14:textId="21C3C239" w:rsidR="00BF33D0" w:rsidRDefault="00FB5BE6" w:rsidP="00A76DFC">
      <w:pPr>
        <w:autoSpaceDE w:val="0"/>
        <w:autoSpaceDN w:val="0"/>
        <w:adjustRightInd w:val="0"/>
        <w:spacing w:after="0" w:line="240" w:lineRule="auto"/>
        <w:ind w:firstLine="426"/>
        <w:jc w:val="center"/>
        <w:rPr>
          <w:rFonts w:ascii="Times New Roman" w:eastAsia="Calibri" w:hAnsi="Times New Roman" w:cs="Times New Roman"/>
          <w:bCs/>
          <w:lang w:val="en-US"/>
        </w:rPr>
      </w:pPr>
      <w:r>
        <w:rPr>
          <w:rFonts w:ascii="Times New Roman" w:eastAsia="Calibri" w:hAnsi="Times New Roman" w:cs="Times New Roman"/>
          <w:bCs/>
          <w:lang w:val="en-US"/>
        </w:rPr>
        <w:t xml:space="preserve">Gambar </w:t>
      </w:r>
      <w:r w:rsidR="0013332A">
        <w:rPr>
          <w:rFonts w:ascii="Times New Roman" w:eastAsia="Calibri" w:hAnsi="Times New Roman" w:cs="Times New Roman"/>
          <w:bCs/>
          <w:lang w:val="en-US"/>
        </w:rPr>
        <w:t>2</w:t>
      </w:r>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Pelabuhan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Tarempa</w:t>
      </w:r>
      <w:proofErr w:type="spellEnd"/>
    </w:p>
    <w:p w14:paraId="609E891F" w14:textId="52B54E5A" w:rsidR="00FB5BE6" w:rsidRDefault="00FB5BE6" w:rsidP="00A76DFC">
      <w:pPr>
        <w:autoSpaceDE w:val="0"/>
        <w:autoSpaceDN w:val="0"/>
        <w:adjustRightInd w:val="0"/>
        <w:spacing w:after="0" w:line="240" w:lineRule="auto"/>
        <w:ind w:firstLine="284"/>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Sumber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Penulis</w:t>
      </w:r>
      <w:proofErr w:type="spellEnd"/>
    </w:p>
    <w:p w14:paraId="5BB6FACD" w14:textId="77777777" w:rsidR="00FB5BE6" w:rsidRDefault="00FB5BE6" w:rsidP="00F26BE0">
      <w:pPr>
        <w:autoSpaceDE w:val="0"/>
        <w:autoSpaceDN w:val="0"/>
        <w:adjustRightInd w:val="0"/>
        <w:spacing w:after="0" w:line="240" w:lineRule="auto"/>
        <w:ind w:firstLine="426"/>
        <w:jc w:val="both"/>
        <w:rPr>
          <w:rFonts w:ascii="Times New Roman" w:eastAsia="Calibri" w:hAnsi="Times New Roman" w:cs="Times New Roman"/>
          <w:bCs/>
          <w:lang w:val="en-US"/>
        </w:rPr>
      </w:pPr>
    </w:p>
    <w:p w14:paraId="57CD8B6B" w14:textId="1AE0BF78" w:rsidR="002E6D11" w:rsidRDefault="002E6D11" w:rsidP="00BF33D0">
      <w:pPr>
        <w:pStyle w:val="ListParagraph"/>
        <w:numPr>
          <w:ilvl w:val="0"/>
          <w:numId w:val="2"/>
        </w:numPr>
        <w:autoSpaceDE w:val="0"/>
        <w:autoSpaceDN w:val="0"/>
        <w:adjustRightInd w:val="0"/>
        <w:spacing w:after="0" w:line="240" w:lineRule="auto"/>
        <w:ind w:left="360"/>
        <w:jc w:val="both"/>
        <w:rPr>
          <w:rFonts w:ascii="Times New Roman" w:eastAsia="Calibri" w:hAnsi="Times New Roman" w:cs="Times New Roman"/>
          <w:b/>
          <w:lang w:val="en-US"/>
        </w:rPr>
      </w:pPr>
      <w:r w:rsidRPr="002E6D11">
        <w:rPr>
          <w:rFonts w:ascii="Times New Roman" w:eastAsia="Calibri" w:hAnsi="Times New Roman" w:cs="Times New Roman"/>
          <w:b/>
          <w:lang w:val="en-US"/>
        </w:rPr>
        <w:t>LITERATUR REVIEW</w:t>
      </w:r>
    </w:p>
    <w:p w14:paraId="0E7F4D7F" w14:textId="77777777" w:rsidR="002E6D11" w:rsidRPr="002E6D11" w:rsidRDefault="002E6D11" w:rsidP="002E6D11">
      <w:pPr>
        <w:pStyle w:val="ListParagraph"/>
        <w:autoSpaceDE w:val="0"/>
        <w:autoSpaceDN w:val="0"/>
        <w:adjustRightInd w:val="0"/>
        <w:spacing w:after="0" w:line="240" w:lineRule="auto"/>
        <w:jc w:val="both"/>
        <w:rPr>
          <w:rFonts w:ascii="Times New Roman" w:eastAsia="Calibri" w:hAnsi="Times New Roman" w:cs="Times New Roman"/>
          <w:b/>
          <w:lang w:val="en-US"/>
        </w:rPr>
      </w:pPr>
    </w:p>
    <w:p w14:paraId="7AE10E82" w14:textId="0786759C" w:rsidR="002E6D11" w:rsidRPr="002E6D11" w:rsidRDefault="00540D67" w:rsidP="008E15BA">
      <w:pPr>
        <w:autoSpaceDE w:val="0"/>
        <w:autoSpaceDN w:val="0"/>
        <w:adjustRightInd w:val="0"/>
        <w:spacing w:after="0" w:line="240" w:lineRule="auto"/>
        <w:ind w:firstLine="284"/>
        <w:jc w:val="both"/>
        <w:rPr>
          <w:rFonts w:ascii="Times New Roman" w:eastAsia="Calibri" w:hAnsi="Times New Roman" w:cs="Times New Roman"/>
          <w:bCs/>
          <w:lang w:val="en-US"/>
        </w:rPr>
      </w:pPr>
      <w:r>
        <w:rPr>
          <w:rFonts w:ascii="Times New Roman" w:eastAsia="Calibri" w:hAnsi="Times New Roman" w:cs="Times New Roman"/>
          <w:bCs/>
          <w:lang w:val="en-US"/>
        </w:rPr>
        <w:t xml:space="preserve">Salah program </w:t>
      </w:r>
      <w:proofErr w:type="spellStart"/>
      <w:r>
        <w:rPr>
          <w:rFonts w:ascii="Times New Roman" w:eastAsia="Calibri" w:hAnsi="Times New Roman" w:cs="Times New Roman"/>
          <w:bCs/>
          <w:lang w:val="en-US"/>
        </w:rPr>
        <w:t>tol</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laut</w:t>
      </w:r>
      <w:proofErr w:type="spellEnd"/>
      <w:r>
        <w:rPr>
          <w:rFonts w:ascii="Times New Roman" w:eastAsia="Calibri" w:hAnsi="Times New Roman" w:cs="Times New Roman"/>
          <w:bCs/>
          <w:lang w:val="en-US"/>
        </w:rPr>
        <w:t xml:space="preserve"> di </w:t>
      </w:r>
      <w:proofErr w:type="spellStart"/>
      <w:r>
        <w:rPr>
          <w:rFonts w:ascii="Times New Roman" w:eastAsia="Calibri" w:hAnsi="Times New Roman" w:cs="Times New Roman"/>
          <w:bCs/>
          <w:lang w:val="en-US"/>
        </w:rPr>
        <w:t>daerah</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timur</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adalah</w:t>
      </w:r>
      <w:proofErr w:type="spellEnd"/>
      <w:r>
        <w:rPr>
          <w:rFonts w:ascii="Times New Roman" w:eastAsia="Calibri" w:hAnsi="Times New Roman" w:cs="Times New Roman"/>
          <w:bCs/>
          <w:lang w:val="en-US"/>
        </w:rPr>
        <w:t xml:space="preserve"> </w:t>
      </w:r>
      <w:r w:rsidR="002E6D11" w:rsidRPr="002E6D11">
        <w:rPr>
          <w:rFonts w:ascii="Times New Roman" w:eastAsia="Calibri" w:hAnsi="Times New Roman" w:cs="Times New Roman"/>
          <w:bCs/>
          <w:lang w:val="en-US"/>
        </w:rPr>
        <w:t xml:space="preserve">wilayah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Kabupaten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Kepulauan</w:t>
      </w:r>
      <w:proofErr w:type="spellEnd"/>
      <w:r w:rsidR="002E6D11" w:rsidRPr="002E6D11">
        <w:rPr>
          <w:rFonts w:ascii="Times New Roman" w:eastAsia="Calibri" w:hAnsi="Times New Roman" w:cs="Times New Roman"/>
          <w:bCs/>
          <w:lang w:val="en-US"/>
        </w:rPr>
        <w:t xml:space="preserve"> Tanimbar </w:t>
      </w:r>
      <w:proofErr w:type="spellStart"/>
      <w:r w:rsidR="002E6D11" w:rsidRPr="002E6D11">
        <w:rPr>
          <w:rFonts w:ascii="Times New Roman" w:eastAsia="Calibri" w:hAnsi="Times New Roman" w:cs="Times New Roman"/>
          <w:bCs/>
          <w:lang w:val="en-US"/>
        </w:rPr>
        <w:t>Provinsi</w:t>
      </w:r>
      <w:proofErr w:type="spellEnd"/>
      <w:r w:rsidR="002E6D11" w:rsidRPr="002E6D11">
        <w:rPr>
          <w:rFonts w:ascii="Times New Roman" w:eastAsia="Calibri" w:hAnsi="Times New Roman" w:cs="Times New Roman"/>
          <w:bCs/>
          <w:lang w:val="en-US"/>
        </w:rPr>
        <w:t xml:space="preserve"> Maluku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salah </w:t>
      </w:r>
      <w:proofErr w:type="spellStart"/>
      <w:r w:rsidR="002E6D11" w:rsidRPr="002E6D11">
        <w:rPr>
          <w:rFonts w:ascii="Times New Roman" w:eastAsia="Calibri" w:hAnsi="Times New Roman" w:cs="Times New Roman"/>
          <w:bCs/>
          <w:lang w:val="en-US"/>
        </w:rPr>
        <w:t>satunya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beroperasi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Tol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Tanjung</w:t>
      </w:r>
      <w:proofErr w:type="spellEnd"/>
      <w:r w:rsidR="002E6D11" w:rsidRPr="002E6D11">
        <w:rPr>
          <w:rFonts w:ascii="Times New Roman" w:eastAsia="Calibri" w:hAnsi="Times New Roman" w:cs="Times New Roman"/>
          <w:bCs/>
          <w:lang w:val="en-US"/>
        </w:rPr>
        <w:t xml:space="preserve"> Perak –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 </w:t>
      </w:r>
      <w:proofErr w:type="spellStart"/>
      <w:r w:rsidR="002E6D11" w:rsidRPr="002E6D11">
        <w:rPr>
          <w:rFonts w:ascii="Times New Roman" w:eastAsia="Calibri" w:hAnsi="Times New Roman" w:cs="Times New Roman"/>
          <w:bCs/>
          <w:lang w:val="en-US"/>
        </w:rPr>
        <w:t>Dobo</w:t>
      </w:r>
      <w:proofErr w:type="spellEnd"/>
      <w:r w:rsidR="002E6D11" w:rsidRPr="002E6D11">
        <w:rPr>
          <w:rFonts w:ascii="Times New Roman" w:eastAsia="Calibri" w:hAnsi="Times New Roman" w:cs="Times New Roman"/>
          <w:bCs/>
          <w:lang w:val="en-US"/>
        </w:rPr>
        <w:t xml:space="preserve"> – Tanjung Perak. Dari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tersebut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dampaknya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terhadap</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terhadap</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harga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komoditi</w:t>
      </w:r>
      <w:proofErr w:type="spellEnd"/>
      <w:r w:rsidR="002E6D11" w:rsidRPr="002E6D11">
        <w:rPr>
          <w:rFonts w:ascii="Times New Roman" w:eastAsia="Calibri" w:hAnsi="Times New Roman" w:cs="Times New Roman"/>
          <w:bCs/>
          <w:lang w:val="en-US"/>
        </w:rPr>
        <w:t xml:space="preserve"> yang </w:t>
      </w:r>
      <w:proofErr w:type="spellStart"/>
      <w:r w:rsidR="002E6D11" w:rsidRPr="002E6D11">
        <w:rPr>
          <w:rFonts w:ascii="Times New Roman" w:eastAsia="Calibri" w:hAnsi="Times New Roman" w:cs="Times New Roman"/>
          <w:bCs/>
          <w:lang w:val="en-US"/>
        </w:rPr>
        <w:t>diangkut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melalui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jalur</w:t>
      </w:r>
      <w:proofErr w:type="spellEnd"/>
      <w:r w:rsidR="002E6D11" w:rsidRPr="002E6D11">
        <w:rPr>
          <w:rFonts w:ascii="Times New Roman" w:eastAsia="Calibri" w:hAnsi="Times New Roman" w:cs="Times New Roman"/>
          <w:bCs/>
          <w:lang w:val="en-US"/>
        </w:rPr>
        <w:t xml:space="preserve"> Tol Laut. </w:t>
      </w:r>
      <w:proofErr w:type="spellStart"/>
      <w:r w:rsidR="002E6D11" w:rsidRPr="002E6D11">
        <w:rPr>
          <w:rFonts w:ascii="Times New Roman" w:eastAsia="Calibri" w:hAnsi="Times New Roman" w:cs="Times New Roman"/>
          <w:bCs/>
          <w:lang w:val="en-US"/>
        </w:rPr>
        <w:t>Pelabuhan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bukan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hanya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pelayaran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Tol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saja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namun</w:t>
      </w:r>
      <w:proofErr w:type="spellEnd"/>
      <w:r w:rsidR="002E6D11" w:rsidRPr="002E6D11">
        <w:rPr>
          <w:rFonts w:ascii="Times New Roman" w:eastAsia="Calibri" w:hAnsi="Times New Roman" w:cs="Times New Roman"/>
          <w:bCs/>
          <w:lang w:val="en-US"/>
        </w:rPr>
        <w:t xml:space="preserve"> juga </w:t>
      </w:r>
      <w:proofErr w:type="spellStart"/>
      <w:r w:rsidR="002E6D11" w:rsidRPr="002E6D11">
        <w:rPr>
          <w:rFonts w:ascii="Times New Roman" w:eastAsia="Calibri" w:hAnsi="Times New Roman" w:cs="Times New Roman"/>
          <w:bCs/>
          <w:lang w:val="en-US"/>
        </w:rPr>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sandar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penumpang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kapal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logistik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reguler</w:t>
      </w:r>
      <w:proofErr w:type="spellEnd"/>
      <w:r w:rsidR="002E6D11" w:rsidRPr="002E6D11">
        <w:rPr>
          <w:rFonts w:ascii="Times New Roman" w:eastAsia="Calibri" w:hAnsi="Times New Roman" w:cs="Times New Roman"/>
          <w:bCs/>
          <w:lang w:val="en-US"/>
        </w:rPr>
        <w:t xml:space="preserve">, dan juga </w:t>
      </w:r>
      <w:proofErr w:type="spellStart"/>
      <w:r w:rsidR="002E6D11" w:rsidRPr="002E6D11">
        <w:rPr>
          <w:rFonts w:ascii="Times New Roman" w:eastAsia="Calibri" w:hAnsi="Times New Roman" w:cs="Times New Roman"/>
          <w:bCs/>
          <w:lang w:val="en-US"/>
        </w:rPr>
        <w:t>terdapat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Pelabuhan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Penyeberangan</w:t>
      </w:r>
      <w:proofErr w:type="spellEnd"/>
      <w:r w:rsidR="002E6D11" w:rsidRPr="002E6D11">
        <w:rPr>
          <w:rFonts w:ascii="Times New Roman" w:eastAsia="Calibri" w:hAnsi="Times New Roman" w:cs="Times New Roman"/>
          <w:bCs/>
          <w:lang w:val="en-US"/>
        </w:rPr>
        <w:t xml:space="preserve">/ASDP. Pada </w:t>
      </w:r>
      <w:proofErr w:type="spellStart"/>
      <w:r w:rsidR="002E6D11" w:rsidRPr="002E6D11">
        <w:rPr>
          <w:rFonts w:ascii="Times New Roman" w:eastAsia="Calibri" w:hAnsi="Times New Roman" w:cs="Times New Roman"/>
          <w:bCs/>
          <w:lang w:val="en-US"/>
        </w:rPr>
        <w:t>layanan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penumpang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pelabuhan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Saumlaki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lastRenderedPageBreak/>
        <w:t>melayani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ke</w:t>
      </w:r>
      <w:proofErr w:type="spellEnd"/>
      <w:r w:rsidR="002E6D11" w:rsidRPr="002E6D11">
        <w:rPr>
          <w:rFonts w:ascii="Times New Roman" w:eastAsia="Calibri" w:hAnsi="Times New Roman" w:cs="Times New Roman"/>
          <w:bCs/>
          <w:lang w:val="en-US"/>
        </w:rPr>
        <w:t xml:space="preserve"> wilayah Ambon, </w:t>
      </w:r>
      <w:proofErr w:type="spellStart"/>
      <w:r w:rsidR="002E6D11" w:rsidRPr="002E6D11">
        <w:rPr>
          <w:rFonts w:ascii="Times New Roman" w:eastAsia="Calibri" w:hAnsi="Times New Roman" w:cs="Times New Roman"/>
          <w:bCs/>
          <w:lang w:val="en-US"/>
        </w:rPr>
        <w:t>Dobo</w:t>
      </w:r>
      <w:proofErr w:type="spellEnd"/>
      <w:r w:rsidR="002E6D11" w:rsidRPr="002E6D11">
        <w:rPr>
          <w:rFonts w:ascii="Times New Roman" w:eastAsia="Calibri" w:hAnsi="Times New Roman" w:cs="Times New Roman"/>
          <w:bCs/>
          <w:lang w:val="en-US"/>
        </w:rPr>
        <w:t xml:space="preserve">, Ternate, </w:t>
      </w:r>
      <w:proofErr w:type="spellStart"/>
      <w:r w:rsidR="002E6D11" w:rsidRPr="002E6D11">
        <w:rPr>
          <w:rFonts w:ascii="Times New Roman" w:eastAsia="Calibri" w:hAnsi="Times New Roman" w:cs="Times New Roman"/>
          <w:bCs/>
          <w:lang w:val="en-US"/>
        </w:rPr>
        <w:t>Tanjung</w:t>
      </w:r>
      <w:proofErr w:type="spellEnd"/>
      <w:r w:rsidR="002E6D11" w:rsidRPr="002E6D11">
        <w:rPr>
          <w:rFonts w:ascii="Times New Roman" w:eastAsia="Calibri" w:hAnsi="Times New Roman" w:cs="Times New Roman"/>
          <w:bCs/>
          <w:lang w:val="en-US"/>
        </w:rPr>
        <w:t xml:space="preserve"> Perak, </w:t>
      </w:r>
      <w:proofErr w:type="spellStart"/>
      <w:r w:rsidR="002E6D11" w:rsidRPr="002E6D11">
        <w:rPr>
          <w:rFonts w:ascii="Times New Roman" w:eastAsia="Calibri" w:hAnsi="Times New Roman" w:cs="Times New Roman"/>
          <w:bCs/>
          <w:lang w:val="en-US"/>
        </w:rPr>
        <w:t>hingga</w:t>
      </w:r>
      <w:proofErr w:type="spellEnd"/>
      <w:r w:rsidR="002E6D11" w:rsidRPr="002E6D11">
        <w:rPr>
          <w:rFonts w:ascii="Times New Roman" w:eastAsia="Calibri" w:hAnsi="Times New Roman" w:cs="Times New Roman"/>
          <w:bCs/>
          <w:lang w:val="en-US"/>
        </w:rPr>
        <w:t xml:space="preserve"> Makassar dan juga </w:t>
      </w:r>
      <w:proofErr w:type="spellStart"/>
      <w:r w:rsidR="002E6D11" w:rsidRPr="002E6D11">
        <w:rPr>
          <w:rFonts w:ascii="Times New Roman" w:eastAsia="Calibri" w:hAnsi="Times New Roman" w:cs="Times New Roman"/>
          <w:bCs/>
          <w:lang w:val="en-US"/>
        </w:rPr>
        <w:t>rute-rute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lainnya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sementara</w:t>
      </w:r>
      <w:proofErr w:type="spellEnd"/>
      <w:r w:rsidR="000B5ED9">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untuk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angk</w:t>
      </w:r>
      <w:r w:rsidR="000B5ED9">
        <w:rPr>
          <w:rFonts w:ascii="Times New Roman" w:eastAsia="Calibri" w:hAnsi="Times New Roman" w:cs="Times New Roman"/>
          <w:bCs/>
          <w:lang w:val="en-US"/>
        </w:rPr>
        <w:t>u</w:t>
      </w:r>
      <w:r w:rsidR="002E6D11" w:rsidRPr="002E6D11">
        <w:rPr>
          <w:rFonts w:ascii="Times New Roman" w:eastAsia="Calibri" w:hAnsi="Times New Roman" w:cs="Times New Roman"/>
          <w:bCs/>
          <w:lang w:val="en-US"/>
        </w:rPr>
        <w:t>tan</w:t>
      </w:r>
      <w:proofErr w:type="spellEnd"/>
      <w:r w:rsidR="002E6D11" w:rsidRPr="002E6D11">
        <w:rPr>
          <w:rFonts w:ascii="Times New Roman" w:eastAsia="Calibri" w:hAnsi="Times New Roman" w:cs="Times New Roman"/>
          <w:bCs/>
          <w:lang w:val="en-US"/>
        </w:rPr>
        <w:t xml:space="preserve"> </w:t>
      </w:r>
      <w:proofErr w:type="spellStart"/>
      <w:r w:rsidR="00AE260E">
        <w:rPr>
          <w:rFonts w:ascii="Times New Roman" w:eastAsia="Calibri" w:hAnsi="Times New Roman" w:cs="Times New Roman"/>
          <w:bCs/>
          <w:lang w:val="en-US"/>
        </w:rPr>
        <w:t>l</w:t>
      </w:r>
      <w:r w:rsidR="002E6D11" w:rsidRPr="002E6D11">
        <w:rPr>
          <w:rFonts w:ascii="Times New Roman" w:eastAsia="Calibri" w:hAnsi="Times New Roman" w:cs="Times New Roman"/>
          <w:bCs/>
          <w:lang w:val="en-US"/>
        </w:rPr>
        <w:t>ogistik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lebih</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banyak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rute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dari</w:t>
      </w:r>
      <w:proofErr w:type="spellEnd"/>
      <w:r w:rsidR="002E6D11" w:rsidRPr="002E6D11">
        <w:rPr>
          <w:rFonts w:ascii="Times New Roman" w:eastAsia="Calibri" w:hAnsi="Times New Roman" w:cs="Times New Roman"/>
          <w:bCs/>
          <w:lang w:val="en-US"/>
        </w:rPr>
        <w:t xml:space="preserve"> </w:t>
      </w:r>
      <w:proofErr w:type="spellStart"/>
      <w:r w:rsidR="00AE260E">
        <w:rPr>
          <w:rFonts w:ascii="Times New Roman" w:eastAsia="Calibri" w:hAnsi="Times New Roman" w:cs="Times New Roman"/>
          <w:bCs/>
          <w:lang w:val="en-US"/>
        </w:rPr>
        <w:t>p</w:t>
      </w:r>
      <w:r w:rsidR="002E6D11" w:rsidRPr="002E6D11">
        <w:rPr>
          <w:rFonts w:ascii="Times New Roman" w:eastAsia="Calibri" w:hAnsi="Times New Roman" w:cs="Times New Roman"/>
          <w:bCs/>
          <w:lang w:val="en-US"/>
        </w:rPr>
        <w:t>angkalan</w:t>
      </w:r>
      <w:proofErr w:type="spellEnd"/>
      <w:r w:rsidR="002E6D11" w:rsidRPr="002E6D11">
        <w:rPr>
          <w:rFonts w:ascii="Times New Roman" w:eastAsia="Calibri" w:hAnsi="Times New Roman" w:cs="Times New Roman"/>
          <w:bCs/>
          <w:lang w:val="en-US"/>
        </w:rPr>
        <w:t xml:space="preserve"> di </w:t>
      </w:r>
      <w:proofErr w:type="spellStart"/>
      <w:r w:rsidR="002E6D11" w:rsidRPr="002E6D11">
        <w:rPr>
          <w:rFonts w:ascii="Times New Roman" w:eastAsia="Calibri" w:hAnsi="Times New Roman" w:cs="Times New Roman"/>
          <w:bCs/>
          <w:lang w:val="en-US"/>
        </w:rPr>
        <w:t>Tanjung</w:t>
      </w:r>
      <w:proofErr w:type="spellEnd"/>
      <w:r w:rsidR="002E6D11" w:rsidRPr="002E6D11">
        <w:rPr>
          <w:rFonts w:ascii="Times New Roman" w:eastAsia="Calibri" w:hAnsi="Times New Roman" w:cs="Times New Roman"/>
          <w:bCs/>
          <w:lang w:val="en-US"/>
        </w:rPr>
        <w:t xml:space="preserve"> Perak Surabaya. </w:t>
      </w:r>
      <w:proofErr w:type="spellStart"/>
      <w:r w:rsidR="002E6D11" w:rsidRPr="002E6D11">
        <w:rPr>
          <w:rFonts w:ascii="Times New Roman" w:eastAsia="Calibri" w:hAnsi="Times New Roman" w:cs="Times New Roman"/>
          <w:bCs/>
          <w:lang w:val="en-US"/>
        </w:rPr>
        <w:t>Indikator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Produk</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Domestik</w:t>
      </w:r>
      <w:proofErr w:type="spellEnd"/>
      <w:r w:rsidR="002E6D11" w:rsidRPr="002E6D11">
        <w:rPr>
          <w:rFonts w:ascii="Times New Roman" w:eastAsia="Calibri" w:hAnsi="Times New Roman" w:cs="Times New Roman"/>
          <w:bCs/>
          <w:lang w:val="en-US"/>
        </w:rPr>
        <w:t xml:space="preserve"> Regional </w:t>
      </w:r>
      <w:proofErr w:type="spellStart"/>
      <w:r w:rsidR="002E6D11" w:rsidRPr="002E6D11">
        <w:rPr>
          <w:rFonts w:ascii="Times New Roman" w:eastAsia="Calibri" w:hAnsi="Times New Roman" w:cs="Times New Roman"/>
          <w:bCs/>
          <w:lang w:val="en-US"/>
        </w:rPr>
        <w:t>Bruto</w:t>
      </w:r>
      <w:proofErr w:type="spellEnd"/>
      <w:r w:rsidR="002E6D11" w:rsidRPr="002E6D11">
        <w:rPr>
          <w:rFonts w:ascii="Times New Roman" w:eastAsia="Calibri" w:hAnsi="Times New Roman" w:cs="Times New Roman"/>
          <w:bCs/>
          <w:lang w:val="en-US"/>
        </w:rPr>
        <w:t xml:space="preserve"> (PDRB) dan </w:t>
      </w:r>
      <w:proofErr w:type="spellStart"/>
      <w:r w:rsidR="002E6D11" w:rsidRPr="002E6D11">
        <w:rPr>
          <w:rFonts w:ascii="Times New Roman" w:eastAsia="Calibri" w:hAnsi="Times New Roman" w:cs="Times New Roman"/>
          <w:bCs/>
          <w:lang w:val="en-US"/>
        </w:rPr>
        <w:t>gambaran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perubahan</w:t>
      </w:r>
      <w:proofErr w:type="spellEnd"/>
      <w:r w:rsidR="002E6D11" w:rsidRPr="002E6D11">
        <w:rPr>
          <w:rFonts w:ascii="Times New Roman" w:eastAsia="Calibri" w:hAnsi="Times New Roman" w:cs="Times New Roman"/>
          <w:bCs/>
          <w:lang w:val="en-US"/>
        </w:rPr>
        <w:t xml:space="preserve"> basis </w:t>
      </w:r>
      <w:proofErr w:type="spellStart"/>
      <w:r w:rsidR="002E6D11" w:rsidRPr="002E6D11">
        <w:rPr>
          <w:rFonts w:ascii="Times New Roman" w:eastAsia="Calibri" w:hAnsi="Times New Roman" w:cs="Times New Roman"/>
          <w:bCs/>
          <w:lang w:val="en-US"/>
        </w:rPr>
        <w:t>ekonomi</w:t>
      </w:r>
      <w:proofErr w:type="spellEnd"/>
      <w:r w:rsidR="002E6D11" w:rsidRPr="002E6D11">
        <w:rPr>
          <w:rFonts w:ascii="Times New Roman" w:eastAsia="Calibri" w:hAnsi="Times New Roman" w:cs="Times New Roman"/>
          <w:bCs/>
          <w:lang w:val="en-US"/>
        </w:rPr>
        <w:t xml:space="preserve"> wilayah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digunakan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metode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penilaian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berdasarkan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indikator</w:t>
      </w:r>
      <w:proofErr w:type="spellEnd"/>
      <w:r w:rsidR="002E6D11" w:rsidRPr="002E6D11">
        <w:rPr>
          <w:rFonts w:ascii="Times New Roman" w:eastAsia="Calibri" w:hAnsi="Times New Roman" w:cs="Times New Roman"/>
          <w:bCs/>
          <w:lang w:val="en-US"/>
        </w:rPr>
        <w:t xml:space="preserve"> Location Quotient (LQ) </w:t>
      </w:r>
      <w:proofErr w:type="spellStart"/>
      <w:r w:rsidR="002E6D11" w:rsidRPr="002E6D11">
        <w:rPr>
          <w:rFonts w:ascii="Times New Roman" w:eastAsia="Calibri" w:hAnsi="Times New Roman" w:cs="Times New Roman"/>
          <w:bCs/>
          <w:lang w:val="en-US"/>
        </w:rPr>
        <w:t>dimana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dari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metode</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ini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dapat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terlihat</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perkembangan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sektor</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perekonomian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tertentu</w:t>
      </w:r>
      <w:proofErr w:type="spellEnd"/>
      <w:r w:rsidR="002E6D11" w:rsidRPr="002E6D11">
        <w:rPr>
          <w:rFonts w:ascii="Times New Roman" w:eastAsia="Calibri" w:hAnsi="Times New Roman" w:cs="Times New Roman"/>
          <w:bCs/>
          <w:lang w:val="en-US"/>
        </w:rPr>
        <w:t xml:space="preserve"> yang </w:t>
      </w:r>
      <w:proofErr w:type="spellStart"/>
      <w:r w:rsidR="002E6D11" w:rsidRPr="002E6D11">
        <w:rPr>
          <w:rFonts w:ascii="Times New Roman" w:eastAsia="Calibri" w:hAnsi="Times New Roman" w:cs="Times New Roman"/>
          <w:bCs/>
          <w:lang w:val="en-US"/>
        </w:rPr>
        <w:t>kemudian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berkembang</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menjadi</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sektor</w:t>
      </w:r>
      <w:proofErr w:type="spellEnd"/>
      <w:r w:rsidR="002E6D11" w:rsidRPr="002E6D11">
        <w:rPr>
          <w:rFonts w:ascii="Times New Roman" w:eastAsia="Calibri" w:hAnsi="Times New Roman" w:cs="Times New Roman"/>
          <w:bCs/>
          <w:lang w:val="en-US"/>
        </w:rPr>
        <w:t xml:space="preserve"> basis </w:t>
      </w:r>
      <w:proofErr w:type="spellStart"/>
      <w:r w:rsidR="002E6D11" w:rsidRPr="002E6D11">
        <w:rPr>
          <w:rFonts w:ascii="Times New Roman" w:eastAsia="Calibri" w:hAnsi="Times New Roman" w:cs="Times New Roman"/>
          <w:bCs/>
          <w:lang w:val="en-US"/>
        </w:rPr>
        <w:t>perekonomian</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karena</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adanya</w:t>
      </w:r>
      <w:proofErr w:type="spellEnd"/>
      <w:r w:rsidR="002E6D11" w:rsidRPr="002E6D11">
        <w:rPr>
          <w:rFonts w:ascii="Times New Roman" w:eastAsia="Calibri" w:hAnsi="Times New Roman" w:cs="Times New Roman"/>
          <w:bCs/>
          <w:lang w:val="en-US"/>
        </w:rPr>
        <w:t xml:space="preserve"> program </w:t>
      </w:r>
      <w:proofErr w:type="spellStart"/>
      <w:r w:rsidR="002E6D11" w:rsidRPr="002E6D11">
        <w:rPr>
          <w:rFonts w:ascii="Times New Roman" w:eastAsia="Calibri" w:hAnsi="Times New Roman" w:cs="Times New Roman"/>
          <w:bCs/>
          <w:lang w:val="en-US"/>
        </w:rPr>
        <w:t>tol</w:t>
      </w:r>
      <w:proofErr w:type="spellEnd"/>
      <w:r w:rsidR="002E6D11" w:rsidRPr="002E6D11">
        <w:rPr>
          <w:rFonts w:ascii="Times New Roman" w:eastAsia="Calibri" w:hAnsi="Times New Roman" w:cs="Times New Roman"/>
          <w:bCs/>
          <w:lang w:val="en-US"/>
        </w:rPr>
        <w:t xml:space="preserve"> </w:t>
      </w:r>
      <w:proofErr w:type="spellStart"/>
      <w:r w:rsidR="002E6D11" w:rsidRPr="002E6D11">
        <w:rPr>
          <w:rFonts w:ascii="Times New Roman" w:eastAsia="Calibri" w:hAnsi="Times New Roman" w:cs="Times New Roman"/>
          <w:bCs/>
          <w:lang w:val="en-US"/>
        </w:rPr>
        <w:t>laut</w:t>
      </w:r>
      <w:proofErr w:type="spellEnd"/>
      <w:r w:rsidR="002E6D11" w:rsidRPr="002E6D11">
        <w:rPr>
          <w:rFonts w:ascii="Times New Roman" w:eastAsia="Calibri" w:hAnsi="Times New Roman" w:cs="Times New Roman"/>
          <w:bCs/>
          <w:lang w:val="en-US"/>
        </w:rPr>
        <w:t>.</w:t>
      </w:r>
    </w:p>
    <w:p w14:paraId="7FEA7C1D" w14:textId="26F6982D" w:rsidR="002E6D11" w:rsidRDefault="002E6D11" w:rsidP="008E15BA">
      <w:pPr>
        <w:autoSpaceDE w:val="0"/>
        <w:autoSpaceDN w:val="0"/>
        <w:adjustRightInd w:val="0"/>
        <w:spacing w:after="0" w:line="240" w:lineRule="auto"/>
        <w:ind w:firstLine="284"/>
        <w:jc w:val="both"/>
        <w:rPr>
          <w:rFonts w:ascii="Times New Roman" w:eastAsia="Calibri" w:hAnsi="Times New Roman" w:cs="Times New Roman"/>
          <w:bCs/>
          <w:lang w:val="en-US"/>
        </w:rPr>
      </w:pPr>
      <w:proofErr w:type="spellStart"/>
      <w:r w:rsidRPr="002E6D11">
        <w:rPr>
          <w:rFonts w:ascii="Times New Roman" w:eastAsia="Calibri" w:hAnsi="Times New Roman" w:cs="Times New Roman"/>
          <w:bCs/>
          <w:lang w:val="en-US"/>
        </w:rPr>
        <w:t>Berdasarkan</w:t>
      </w:r>
      <w:proofErr w:type="spellEnd"/>
      <w:r w:rsidRPr="002E6D11">
        <w:rPr>
          <w:rFonts w:ascii="Times New Roman" w:eastAsia="Calibri" w:hAnsi="Times New Roman" w:cs="Times New Roman"/>
          <w:bCs/>
          <w:lang w:val="en-US"/>
        </w:rPr>
        <w:t xml:space="preserve"> data </w:t>
      </w:r>
      <w:proofErr w:type="spellStart"/>
      <w:r w:rsidRPr="002E6D11">
        <w:rPr>
          <w:rFonts w:ascii="Times New Roman" w:eastAsia="Calibri" w:hAnsi="Times New Roman" w:cs="Times New Roman"/>
          <w:bCs/>
          <w:lang w:val="en-US"/>
        </w:rPr>
        <w:t>bahwa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adanya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perubahan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pokok</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penting</w:t>
      </w:r>
      <w:proofErr w:type="spellEnd"/>
      <w:r w:rsidRPr="002E6D11">
        <w:rPr>
          <w:rFonts w:ascii="Times New Roman" w:eastAsia="Calibri" w:hAnsi="Times New Roman" w:cs="Times New Roman"/>
          <w:bCs/>
          <w:lang w:val="en-US"/>
        </w:rPr>
        <w:t xml:space="preserve"> yang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komoditi</w:t>
      </w:r>
      <w:proofErr w:type="spellEnd"/>
      <w:r w:rsidRPr="002E6D11">
        <w:rPr>
          <w:rFonts w:ascii="Times New Roman" w:eastAsia="Calibri" w:hAnsi="Times New Roman" w:cs="Times New Roman"/>
          <w:bCs/>
          <w:lang w:val="en-US"/>
        </w:rPr>
        <w:t xml:space="preserve"> yang </w:t>
      </w:r>
      <w:proofErr w:type="spellStart"/>
      <w:r w:rsidRPr="002E6D11">
        <w:rPr>
          <w:rFonts w:ascii="Times New Roman" w:eastAsia="Calibri" w:hAnsi="Times New Roman" w:cs="Times New Roman"/>
          <w:bCs/>
          <w:lang w:val="en-US"/>
        </w:rPr>
        <w:t>rutin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didistribusikan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w:t>
      </w:r>
      <w:proofErr w:type="spellEnd"/>
      <w:r w:rsidRPr="002E6D11">
        <w:rPr>
          <w:rFonts w:ascii="Times New Roman" w:eastAsia="Calibri" w:hAnsi="Times New Roman" w:cs="Times New Roman"/>
          <w:bCs/>
          <w:lang w:val="en-US"/>
        </w:rPr>
        <w:t xml:space="preserve"> wilayah </w:t>
      </w:r>
      <w:proofErr w:type="spellStart"/>
      <w:r w:rsidRPr="002E6D11">
        <w:rPr>
          <w:rFonts w:ascii="Times New Roman" w:eastAsia="Calibri" w:hAnsi="Times New Roman" w:cs="Times New Roman"/>
          <w:bCs/>
          <w:lang w:val="en-US"/>
        </w:rPr>
        <w:t>Kepulauan</w:t>
      </w:r>
      <w:proofErr w:type="spellEnd"/>
      <w:r w:rsidRPr="002E6D11">
        <w:rPr>
          <w:rFonts w:ascii="Times New Roman" w:eastAsia="Calibri" w:hAnsi="Times New Roman" w:cs="Times New Roman"/>
          <w:bCs/>
          <w:lang w:val="en-US"/>
        </w:rPr>
        <w:t xml:space="preserve"> Tanimbar </w:t>
      </w:r>
      <w:proofErr w:type="spellStart"/>
      <w:r w:rsidRPr="002E6D11">
        <w:rPr>
          <w:rFonts w:ascii="Times New Roman" w:eastAsia="Calibri" w:hAnsi="Times New Roman" w:cs="Times New Roman"/>
          <w:bCs/>
          <w:lang w:val="en-US"/>
        </w:rPr>
        <w:t>melalui</w:t>
      </w:r>
      <w:proofErr w:type="spellEnd"/>
      <w:r w:rsidRPr="002E6D11">
        <w:rPr>
          <w:rFonts w:ascii="Times New Roman" w:eastAsia="Calibri" w:hAnsi="Times New Roman" w:cs="Times New Roman"/>
          <w:bCs/>
          <w:lang w:val="en-US"/>
        </w:rPr>
        <w:t xml:space="preserve"> Tol </w:t>
      </w:r>
      <w:proofErr w:type="spellStart"/>
      <w:r w:rsidRPr="002E6D11">
        <w:rPr>
          <w:rFonts w:ascii="Times New Roman" w:eastAsia="Calibri" w:hAnsi="Times New Roman" w:cs="Times New Roman"/>
          <w:bCs/>
          <w:lang w:val="en-US"/>
        </w:rPr>
        <w:t>Laut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kebutuhan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pokok</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rentang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2015-2016 </w:t>
      </w:r>
      <w:proofErr w:type="spellStart"/>
      <w:r w:rsidRPr="002E6D11">
        <w:rPr>
          <w:rFonts w:ascii="Times New Roman" w:eastAsia="Calibri" w:hAnsi="Times New Roman" w:cs="Times New Roman"/>
          <w:bCs/>
          <w:lang w:val="en-US"/>
        </w:rPr>
        <w:t>mengalami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penurunan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mencapai</w:t>
      </w:r>
      <w:proofErr w:type="spellEnd"/>
      <w:r w:rsidRPr="002E6D11">
        <w:rPr>
          <w:rFonts w:ascii="Times New Roman" w:eastAsia="Calibri" w:hAnsi="Times New Roman" w:cs="Times New Roman"/>
          <w:bCs/>
          <w:lang w:val="en-US"/>
        </w:rPr>
        <w:t xml:space="preserve"> 8% -12% </w:t>
      </w:r>
      <w:proofErr w:type="spellStart"/>
      <w:r w:rsidRPr="002E6D11">
        <w:rPr>
          <w:rFonts w:ascii="Times New Roman" w:eastAsia="Calibri" w:hAnsi="Times New Roman" w:cs="Times New Roman"/>
          <w:bCs/>
          <w:lang w:val="en-US"/>
        </w:rPr>
        <w:t>sementara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barang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penting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terdapat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penurunan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mencapai</w:t>
      </w:r>
      <w:proofErr w:type="spellEnd"/>
      <w:r w:rsidRPr="002E6D11">
        <w:rPr>
          <w:rFonts w:ascii="Times New Roman" w:eastAsia="Calibri" w:hAnsi="Times New Roman" w:cs="Times New Roman"/>
          <w:bCs/>
          <w:lang w:val="en-US"/>
        </w:rPr>
        <w:t xml:space="preserve"> 9% - 13%  pada </w:t>
      </w:r>
      <w:proofErr w:type="spellStart"/>
      <w:r w:rsidRPr="002E6D11">
        <w:rPr>
          <w:rFonts w:ascii="Times New Roman" w:eastAsia="Calibri" w:hAnsi="Times New Roman" w:cs="Times New Roman"/>
          <w:bCs/>
          <w:lang w:val="en-US"/>
        </w:rPr>
        <w:t>perekonomian</w:t>
      </w:r>
      <w:proofErr w:type="spellEnd"/>
      <w:r w:rsidRPr="002E6D11">
        <w:rPr>
          <w:rFonts w:ascii="Times New Roman" w:eastAsia="Calibri" w:hAnsi="Times New Roman" w:cs="Times New Roman"/>
          <w:bCs/>
          <w:lang w:val="en-US"/>
        </w:rPr>
        <w:t xml:space="preserve"> wilayah di </w:t>
      </w:r>
      <w:proofErr w:type="spellStart"/>
      <w:r w:rsidRPr="002E6D11">
        <w:rPr>
          <w:rFonts w:ascii="Times New Roman" w:eastAsia="Calibri" w:hAnsi="Times New Roman" w:cs="Times New Roman"/>
          <w:bCs/>
          <w:lang w:val="en-US"/>
        </w:rPr>
        <w:t>Saumlaki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Berdasarkan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hasil</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perhitungan</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analisis</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terhadap</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PDRB </w:t>
      </w:r>
      <w:proofErr w:type="spellStart"/>
      <w:r w:rsidRPr="002E6D11">
        <w:rPr>
          <w:rFonts w:ascii="Times New Roman" w:eastAsia="Calibri" w:hAnsi="Times New Roman" w:cs="Times New Roman"/>
          <w:bCs/>
          <w:lang w:val="en-US"/>
        </w:rPr>
        <w:t>Atas</w:t>
      </w:r>
      <w:proofErr w:type="spellEnd"/>
      <w:r w:rsidRPr="002E6D11">
        <w:rPr>
          <w:rFonts w:ascii="Times New Roman" w:eastAsia="Calibri" w:hAnsi="Times New Roman" w:cs="Times New Roman"/>
          <w:bCs/>
          <w:lang w:val="en-US"/>
        </w:rPr>
        <w:t xml:space="preserve"> Dasar </w:t>
      </w:r>
      <w:proofErr w:type="spellStart"/>
      <w:r w:rsidRPr="002E6D11">
        <w:rPr>
          <w:rFonts w:ascii="Times New Roman" w:eastAsia="Calibri" w:hAnsi="Times New Roman" w:cs="Times New Roman"/>
          <w:bCs/>
          <w:lang w:val="en-US"/>
        </w:rPr>
        <w:t>Harga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Berlaku</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terlihat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bahwa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Kehutanan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Perikanan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mengalami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peningkatan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cukup</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signifikan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mulai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2019 </w:t>
      </w:r>
      <w:proofErr w:type="spellStart"/>
      <w:r w:rsidRPr="002E6D11">
        <w:rPr>
          <w:rFonts w:ascii="Times New Roman" w:eastAsia="Calibri" w:hAnsi="Times New Roman" w:cs="Times New Roman"/>
          <w:bCs/>
          <w:lang w:val="en-US"/>
        </w:rPr>
        <w:t>dimana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dari</w:t>
      </w:r>
      <w:proofErr w:type="spellEnd"/>
      <w:r w:rsidRPr="002E6D11">
        <w:rPr>
          <w:rFonts w:ascii="Times New Roman" w:eastAsia="Calibri" w:hAnsi="Times New Roman" w:cs="Times New Roman"/>
          <w:bCs/>
          <w:lang w:val="en-US"/>
        </w:rPr>
        <w:t xml:space="preserve"> 0,84 </w:t>
      </w:r>
      <w:proofErr w:type="spellStart"/>
      <w:r w:rsidRPr="002E6D11">
        <w:rPr>
          <w:rFonts w:ascii="Times New Roman" w:eastAsia="Calibri" w:hAnsi="Times New Roman" w:cs="Times New Roman"/>
          <w:bCs/>
          <w:lang w:val="en-US"/>
        </w:rPr>
        <w:t>meningkat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0,99 yang mana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2016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memang</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dimana</w:t>
      </w:r>
      <w:proofErr w:type="spellEnd"/>
      <w:r w:rsidRPr="002E6D11">
        <w:rPr>
          <w:rFonts w:ascii="Times New Roman" w:eastAsia="Calibri" w:hAnsi="Times New Roman" w:cs="Times New Roman"/>
          <w:bCs/>
          <w:lang w:val="en-US"/>
        </w:rPr>
        <w:t xml:space="preserve"> Tol </w:t>
      </w:r>
      <w:proofErr w:type="spellStart"/>
      <w:r w:rsidRPr="002E6D11">
        <w:rPr>
          <w:rFonts w:ascii="Times New Roman" w:eastAsia="Calibri" w:hAnsi="Times New Roman" w:cs="Times New Roman"/>
          <w:bCs/>
          <w:lang w:val="en-US"/>
        </w:rPr>
        <w:t>Laut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sudah</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beroperasi</w:t>
      </w:r>
      <w:proofErr w:type="spellEnd"/>
      <w:r w:rsidRPr="002E6D11">
        <w:rPr>
          <w:rFonts w:ascii="Times New Roman" w:eastAsia="Calibri" w:hAnsi="Times New Roman" w:cs="Times New Roman"/>
          <w:bCs/>
          <w:lang w:val="en-US"/>
        </w:rPr>
        <w:t xml:space="preserve"> dan </w:t>
      </w:r>
      <w:proofErr w:type="spellStart"/>
      <w:r w:rsidRPr="002E6D11">
        <w:rPr>
          <w:rFonts w:ascii="Times New Roman" w:eastAsia="Calibri" w:hAnsi="Times New Roman" w:cs="Times New Roman"/>
          <w:bCs/>
          <w:lang w:val="en-US"/>
        </w:rPr>
        <w:t>mengangkut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muatan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balik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berupa</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komoditi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hasil</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dari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Kepualauan</w:t>
      </w:r>
      <w:proofErr w:type="spellEnd"/>
      <w:r w:rsidRPr="002E6D11">
        <w:rPr>
          <w:rFonts w:ascii="Times New Roman" w:eastAsia="Calibri" w:hAnsi="Times New Roman" w:cs="Times New Roman"/>
          <w:bCs/>
          <w:lang w:val="en-US"/>
        </w:rPr>
        <w:t xml:space="preserve"> Tanimbar. </w:t>
      </w:r>
      <w:proofErr w:type="spellStart"/>
      <w:r w:rsidRPr="002E6D11">
        <w:rPr>
          <w:rFonts w:ascii="Times New Roman" w:eastAsia="Calibri" w:hAnsi="Times New Roman" w:cs="Times New Roman"/>
          <w:bCs/>
          <w:lang w:val="en-US"/>
        </w:rPr>
        <w:t>Selanjutnya</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2021 </w:t>
      </w:r>
      <w:proofErr w:type="spellStart"/>
      <w:r w:rsidRPr="002E6D11">
        <w:rPr>
          <w:rFonts w:ascii="Times New Roman" w:eastAsia="Calibri" w:hAnsi="Times New Roman" w:cs="Times New Roman"/>
          <w:bCs/>
          <w:lang w:val="en-US"/>
        </w:rPr>
        <w:t>nilai</w:t>
      </w:r>
      <w:proofErr w:type="spellEnd"/>
      <w:r w:rsidRPr="002E6D11">
        <w:rPr>
          <w:rFonts w:ascii="Times New Roman" w:eastAsia="Calibri" w:hAnsi="Times New Roman" w:cs="Times New Roman"/>
          <w:bCs/>
          <w:lang w:val="en-US"/>
        </w:rPr>
        <w:t xml:space="preserve"> LQ </w:t>
      </w:r>
      <w:proofErr w:type="spellStart"/>
      <w:r w:rsidRPr="002E6D11">
        <w:rPr>
          <w:rFonts w:ascii="Times New Roman" w:eastAsia="Calibri" w:hAnsi="Times New Roman" w:cs="Times New Roman"/>
          <w:bCs/>
          <w:lang w:val="en-US"/>
        </w:rPr>
        <w:t>untuk</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Pertanian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Kehutanan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Perikanan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meningkat</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1,05 yang </w:t>
      </w:r>
      <w:proofErr w:type="spellStart"/>
      <w:r w:rsidRPr="002E6D11">
        <w:rPr>
          <w:rFonts w:ascii="Times New Roman" w:eastAsia="Calibri" w:hAnsi="Times New Roman" w:cs="Times New Roman"/>
          <w:bCs/>
          <w:lang w:val="en-US"/>
        </w:rPr>
        <w:t>artinya</w:t>
      </w:r>
      <w:proofErr w:type="spellEnd"/>
      <w:r w:rsidRPr="002E6D11">
        <w:rPr>
          <w:rFonts w:ascii="Times New Roman" w:eastAsia="Calibri" w:hAnsi="Times New Roman" w:cs="Times New Roman"/>
          <w:bCs/>
          <w:lang w:val="en-US"/>
        </w:rPr>
        <w:t xml:space="preserve"> pada </w:t>
      </w:r>
      <w:proofErr w:type="spellStart"/>
      <w:r w:rsidRPr="002E6D11">
        <w:rPr>
          <w:rFonts w:ascii="Times New Roman" w:eastAsia="Calibri" w:hAnsi="Times New Roman" w:cs="Times New Roman"/>
          <w:bCs/>
          <w:lang w:val="en-US"/>
        </w:rPr>
        <w:t>tahun</w:t>
      </w:r>
      <w:proofErr w:type="spellEnd"/>
      <w:r w:rsidRPr="002E6D11">
        <w:rPr>
          <w:rFonts w:ascii="Times New Roman" w:eastAsia="Calibri" w:hAnsi="Times New Roman" w:cs="Times New Roman"/>
          <w:bCs/>
          <w:lang w:val="en-US"/>
        </w:rPr>
        <w:t xml:space="preserve"> 2021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ini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menjadi</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sektor</w:t>
      </w:r>
      <w:proofErr w:type="spellEnd"/>
      <w:r w:rsidRPr="002E6D11">
        <w:rPr>
          <w:rFonts w:ascii="Times New Roman" w:eastAsia="Calibri" w:hAnsi="Times New Roman" w:cs="Times New Roman"/>
          <w:bCs/>
          <w:lang w:val="en-US"/>
        </w:rPr>
        <w:t xml:space="preserve"> basis </w:t>
      </w:r>
      <w:proofErr w:type="spellStart"/>
      <w:r w:rsidRPr="002E6D11">
        <w:rPr>
          <w:rFonts w:ascii="Times New Roman" w:eastAsia="Calibri" w:hAnsi="Times New Roman" w:cs="Times New Roman"/>
          <w:bCs/>
          <w:lang w:val="en-US"/>
        </w:rPr>
        <w:t>perkonomian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Kabupaten</w:t>
      </w:r>
      <w:proofErr w:type="spellEnd"/>
      <w:r w:rsidRPr="002E6D11">
        <w:rPr>
          <w:rFonts w:ascii="Times New Roman" w:eastAsia="Calibri" w:hAnsi="Times New Roman" w:cs="Times New Roman"/>
          <w:bCs/>
          <w:lang w:val="en-US"/>
        </w:rPr>
        <w:t xml:space="preserve"> </w:t>
      </w:r>
      <w:proofErr w:type="spellStart"/>
      <w:r w:rsidRPr="002E6D11">
        <w:rPr>
          <w:rFonts w:ascii="Times New Roman" w:eastAsia="Calibri" w:hAnsi="Times New Roman" w:cs="Times New Roman"/>
          <w:bCs/>
          <w:lang w:val="en-US"/>
        </w:rPr>
        <w:t>Kepulauan</w:t>
      </w:r>
      <w:proofErr w:type="spellEnd"/>
      <w:r w:rsidRPr="002E6D11">
        <w:rPr>
          <w:rFonts w:ascii="Times New Roman" w:eastAsia="Calibri" w:hAnsi="Times New Roman" w:cs="Times New Roman"/>
          <w:bCs/>
          <w:lang w:val="en-US"/>
        </w:rPr>
        <w:t xml:space="preserve"> Tanimbar.</w:t>
      </w:r>
    </w:p>
    <w:p w14:paraId="48B6D63E" w14:textId="77777777" w:rsidR="00BF33D0" w:rsidRPr="00B53B02" w:rsidRDefault="00BF33D0" w:rsidP="00B04841">
      <w:pPr>
        <w:autoSpaceDE w:val="0"/>
        <w:autoSpaceDN w:val="0"/>
        <w:adjustRightInd w:val="0"/>
        <w:spacing w:after="0" w:line="240" w:lineRule="auto"/>
        <w:ind w:firstLine="426"/>
        <w:jc w:val="both"/>
        <w:rPr>
          <w:rFonts w:ascii="Times New Roman" w:eastAsia="Calibri" w:hAnsi="Times New Roman" w:cs="Times New Roman"/>
          <w:b/>
          <w:bCs/>
          <w:lang w:val="en-US"/>
        </w:rPr>
      </w:pPr>
    </w:p>
    <w:p w14:paraId="26FF5E52" w14:textId="77777777" w:rsidR="00EA3E26" w:rsidRDefault="00DB79BF" w:rsidP="00EA3E26">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762A79" w:rsidRPr="00B53B02">
        <w:rPr>
          <w:rFonts w:ascii="Times New Roman" w:eastAsia="Calibri" w:hAnsi="Times New Roman" w:cs="Times New Roman"/>
          <w:b/>
          <w:bCs/>
        </w:rPr>
        <w:tab/>
      </w:r>
    </w:p>
    <w:p w14:paraId="28CCC30A" w14:textId="77777777" w:rsidR="001435AB" w:rsidRDefault="001435AB" w:rsidP="001435AB">
      <w:pPr>
        <w:pStyle w:val="ListParagraph"/>
        <w:autoSpaceDE w:val="0"/>
        <w:autoSpaceDN w:val="0"/>
        <w:adjustRightInd w:val="0"/>
        <w:spacing w:after="0" w:line="240" w:lineRule="auto"/>
        <w:ind w:left="426"/>
        <w:rPr>
          <w:rFonts w:ascii="Times New Roman" w:eastAsia="Calibri" w:hAnsi="Times New Roman" w:cs="Times New Roman"/>
          <w:b/>
          <w:bCs/>
        </w:rPr>
      </w:pPr>
    </w:p>
    <w:p w14:paraId="7E3C958A" w14:textId="0656A4BA" w:rsidR="009E4EEE" w:rsidRDefault="00F30C75" w:rsidP="008E15BA">
      <w:pPr>
        <w:autoSpaceDE w:val="0"/>
        <w:autoSpaceDN w:val="0"/>
        <w:adjustRightInd w:val="0"/>
        <w:spacing w:after="0" w:line="240" w:lineRule="auto"/>
        <w:ind w:firstLine="284"/>
        <w:jc w:val="both"/>
        <w:rPr>
          <w:rFonts w:ascii="Times New Roman" w:eastAsia="Calibri" w:hAnsi="Times New Roman" w:cs="Times New Roman"/>
          <w:lang w:val="en-US"/>
        </w:rPr>
      </w:pP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mengetahui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rute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kebutuhan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pokok</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barang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penting</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di</w:t>
      </w:r>
      <w:r>
        <w:rPr>
          <w:rFonts w:ascii="Times New Roman" w:eastAsia="Calibri" w:hAnsi="Times New Roman" w:cs="Times New Roman"/>
          <w:lang w:val="en-US"/>
        </w:rPr>
        <w:t>lakukan</w:t>
      </w:r>
      <w:proofErr w:type="spellEnd"/>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pen</w:t>
      </w:r>
      <w:r>
        <w:rPr>
          <w:rFonts w:ascii="Times New Roman" w:eastAsia="Calibri" w:hAnsi="Times New Roman" w:cs="Times New Roman"/>
          <w:lang w:val="en-US"/>
        </w:rPr>
        <w:t>gumpulan</w:t>
      </w:r>
      <w:proofErr w:type="spellEnd"/>
      <w:r>
        <w:rPr>
          <w:rFonts w:ascii="Times New Roman" w:eastAsia="Calibri" w:hAnsi="Times New Roman" w:cs="Times New Roman"/>
          <w:lang w:val="en-US"/>
        </w:rPr>
        <w:t xml:space="preserve"> data</w:t>
      </w:r>
      <w:r w:rsidR="00540D67">
        <w:rPr>
          <w:rFonts w:ascii="Times New Roman" w:eastAsia="Calibri" w:hAnsi="Times New Roman" w:cs="Times New Roman"/>
          <w:lang w:val="en-US"/>
        </w:rPr>
        <w:t>,</w:t>
      </w:r>
      <w:r>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baik</w:t>
      </w:r>
      <w:proofErr w:type="spellEnd"/>
      <w:r w:rsidR="009B76A0">
        <w:rPr>
          <w:rFonts w:ascii="Times New Roman" w:eastAsia="Calibri" w:hAnsi="Times New Roman" w:cs="Times New Roman"/>
          <w:lang w:val="en-US"/>
        </w:rPr>
        <w:t xml:space="preserve"> data primer dan </w:t>
      </w:r>
      <w:proofErr w:type="spellStart"/>
      <w:r w:rsidR="009B76A0">
        <w:rPr>
          <w:rFonts w:ascii="Times New Roman" w:eastAsia="Calibri" w:hAnsi="Times New Roman" w:cs="Times New Roman"/>
          <w:lang w:val="en-US"/>
        </w:rPr>
        <w:t>sekunder</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juga </w:t>
      </w:r>
      <w:proofErr w:type="spellStart"/>
      <w:r w:rsidR="009B76A0">
        <w:rPr>
          <w:rFonts w:ascii="Times New Roman" w:eastAsia="Calibri" w:hAnsi="Times New Roman" w:cs="Times New Roman"/>
          <w:lang w:val="en-US"/>
        </w:rPr>
        <w:t>dilakukan</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wawancara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terhadap</w:t>
      </w:r>
      <w:proofErr w:type="spellEnd"/>
      <w:r w:rsidR="009B76A0">
        <w:rPr>
          <w:rFonts w:ascii="Times New Roman" w:eastAsia="Calibri" w:hAnsi="Times New Roman" w:cs="Times New Roman"/>
          <w:lang w:val="en-US"/>
        </w:rPr>
        <w:t xml:space="preserve"> distributor </w:t>
      </w:r>
      <w:proofErr w:type="spellStart"/>
      <w:r w:rsidR="009B76A0">
        <w:rPr>
          <w:rFonts w:ascii="Times New Roman" w:eastAsia="Calibri" w:hAnsi="Times New Roman" w:cs="Times New Roman"/>
          <w:lang w:val="en-US"/>
        </w:rPr>
        <w:t>serta</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pedagang</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eceran</w:t>
      </w:r>
      <w:proofErr w:type="spellEnd"/>
      <w:r w:rsidR="009B76A0">
        <w:rPr>
          <w:rFonts w:ascii="Times New Roman" w:eastAsia="Calibri" w:hAnsi="Times New Roman" w:cs="Times New Roman"/>
          <w:lang w:val="en-US"/>
        </w:rPr>
        <w:t xml:space="preserve"> di Pasar </w:t>
      </w:r>
      <w:proofErr w:type="spellStart"/>
      <w:r w:rsidR="009B76A0">
        <w:rPr>
          <w:rFonts w:ascii="Times New Roman" w:eastAsia="Calibri" w:hAnsi="Times New Roman" w:cs="Times New Roman"/>
          <w:lang w:val="en-US"/>
        </w:rPr>
        <w:t>Inpres</w:t>
      </w:r>
      <w:proofErr w:type="spellEnd"/>
      <w:r w:rsidR="009B76A0">
        <w:rPr>
          <w:rFonts w:ascii="Times New Roman" w:eastAsia="Calibri" w:hAnsi="Times New Roman" w:cs="Times New Roman"/>
          <w:lang w:val="en-US"/>
        </w:rPr>
        <w:t xml:space="preserve"> </w:t>
      </w:r>
      <w:proofErr w:type="spellStart"/>
      <w:r w:rsidR="009B76A0">
        <w:rPr>
          <w:rFonts w:ascii="Times New Roman" w:eastAsia="Calibri" w:hAnsi="Times New Roman" w:cs="Times New Roman"/>
          <w:lang w:val="en-US"/>
        </w:rPr>
        <w:t>Tarempa</w:t>
      </w:r>
      <w:proofErr w:type="spellEnd"/>
      <w:r w:rsidR="009B76A0">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Berdas</w:t>
      </w:r>
      <w:r w:rsidR="0039219A">
        <w:rPr>
          <w:rFonts w:ascii="Times New Roman" w:eastAsia="Calibri" w:hAnsi="Times New Roman" w:cs="Times New Roman"/>
          <w:lang w:val="en-US"/>
        </w:rPr>
        <w:t>a</w:t>
      </w:r>
      <w:r w:rsidR="009E4EEE">
        <w:rPr>
          <w:rFonts w:ascii="Times New Roman" w:eastAsia="Calibri" w:hAnsi="Times New Roman" w:cs="Times New Roman"/>
          <w:lang w:val="en-US"/>
        </w:rPr>
        <w:t>rkan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Peraturan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Presiden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Nomor</w:t>
      </w:r>
      <w:proofErr w:type="spellEnd"/>
      <w:r w:rsidR="009E4EEE">
        <w:rPr>
          <w:rFonts w:ascii="Times New Roman" w:eastAsia="Calibri" w:hAnsi="Times New Roman" w:cs="Times New Roman"/>
          <w:lang w:val="en-US"/>
        </w:rPr>
        <w:t xml:space="preserve"> 59 </w:t>
      </w:r>
      <w:proofErr w:type="spellStart"/>
      <w:r w:rsidR="009E4EEE">
        <w:rPr>
          <w:rFonts w:ascii="Times New Roman" w:eastAsia="Calibri" w:hAnsi="Times New Roman" w:cs="Times New Roman"/>
          <w:lang w:val="en-US"/>
        </w:rPr>
        <w:t>Tahun</w:t>
      </w:r>
      <w:proofErr w:type="spellEnd"/>
      <w:r w:rsidR="009E4EEE">
        <w:rPr>
          <w:rFonts w:ascii="Times New Roman" w:eastAsia="Calibri" w:hAnsi="Times New Roman" w:cs="Times New Roman"/>
          <w:lang w:val="en-US"/>
        </w:rPr>
        <w:t xml:space="preserve"> 2020 yang </w:t>
      </w:r>
      <w:proofErr w:type="spellStart"/>
      <w:r w:rsidR="009E4EEE">
        <w:rPr>
          <w:rFonts w:ascii="Times New Roman" w:eastAsia="Calibri" w:hAnsi="Times New Roman" w:cs="Times New Roman"/>
          <w:lang w:val="en-US"/>
        </w:rPr>
        <w:t>termasuk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kebutuhan</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pokok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adalah</w:t>
      </w:r>
      <w:proofErr w:type="spellEnd"/>
      <w:r w:rsidR="009E4EEE">
        <w:rPr>
          <w:rFonts w:ascii="Times New Roman" w:eastAsia="Calibri" w:hAnsi="Times New Roman" w:cs="Times New Roman"/>
          <w:lang w:val="en-US"/>
        </w:rPr>
        <w:t xml:space="preserve"> 1. </w:t>
      </w:r>
      <w:r w:rsidR="009E4EEE" w:rsidRPr="009E4EEE">
        <w:rPr>
          <w:rFonts w:ascii="Times New Roman" w:eastAsia="Calibri" w:hAnsi="Times New Roman" w:cs="Times New Roman"/>
          <w:lang w:val="en-US"/>
        </w:rPr>
        <w:t>Beras,</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2. </w:t>
      </w:r>
      <w:proofErr w:type="spellStart"/>
      <w:r w:rsidR="009E4EEE" w:rsidRPr="009E4EEE">
        <w:rPr>
          <w:rFonts w:ascii="Times New Roman" w:eastAsia="Calibri" w:hAnsi="Times New Roman" w:cs="Times New Roman"/>
          <w:lang w:val="en-US"/>
        </w:rPr>
        <w:t>Kedelai</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bahan</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baku</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tahu</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tempe</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3. Cabe,</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4. </w:t>
      </w:r>
      <w:proofErr w:type="spellStart"/>
      <w:r w:rsidR="009E4EEE" w:rsidRPr="009E4EEE">
        <w:rPr>
          <w:rFonts w:ascii="Times New Roman" w:eastAsia="Calibri" w:hAnsi="Times New Roman" w:cs="Times New Roman"/>
          <w:lang w:val="en-US"/>
        </w:rPr>
        <w:t>Bawang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merah</w:t>
      </w:r>
      <w:proofErr w:type="spellEnd"/>
      <w:r w:rsidR="009E4EEE" w:rsidRPr="009E4EEE">
        <w:rPr>
          <w:rFonts w:ascii="Times New Roman" w:eastAsia="Calibri" w:hAnsi="Times New Roman" w:cs="Times New Roman"/>
          <w:lang w:val="en-US"/>
        </w:rPr>
        <w:t>, 5. Gula,</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6. </w:t>
      </w:r>
      <w:proofErr w:type="spellStart"/>
      <w:r w:rsidR="009E4EEE" w:rsidRPr="009E4EEE">
        <w:rPr>
          <w:rFonts w:ascii="Times New Roman" w:eastAsia="Calibri" w:hAnsi="Times New Roman" w:cs="Times New Roman"/>
          <w:lang w:val="en-US"/>
        </w:rPr>
        <w:t>Minyak</w:t>
      </w:r>
      <w:proofErr w:type="spellEnd"/>
      <w:r w:rsidR="009E4EEE" w:rsidRPr="009E4EEE">
        <w:rPr>
          <w:rFonts w:ascii="Times New Roman" w:eastAsia="Calibri" w:hAnsi="Times New Roman" w:cs="Times New Roman"/>
          <w:lang w:val="en-US"/>
        </w:rPr>
        <w:t xml:space="preserve"> goreng, 7. </w:t>
      </w:r>
      <w:proofErr w:type="spellStart"/>
      <w:r w:rsidR="009E4EEE" w:rsidRPr="009E4EEE">
        <w:rPr>
          <w:rFonts w:ascii="Times New Roman" w:eastAsia="Calibri" w:hAnsi="Times New Roman" w:cs="Times New Roman"/>
          <w:lang w:val="en-US"/>
        </w:rPr>
        <w:t>Tepung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terigu</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8. </w:t>
      </w:r>
      <w:proofErr w:type="spellStart"/>
      <w:r w:rsidR="009E4EEE" w:rsidRPr="009E4EEE">
        <w:rPr>
          <w:rFonts w:ascii="Times New Roman" w:eastAsia="Calibri" w:hAnsi="Times New Roman" w:cs="Times New Roman"/>
          <w:lang w:val="en-US"/>
        </w:rPr>
        <w:t>Daging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sapi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9. </w:t>
      </w:r>
      <w:proofErr w:type="spellStart"/>
      <w:r w:rsidR="009E4EEE" w:rsidRPr="009E4EEE">
        <w:rPr>
          <w:rFonts w:ascii="Times New Roman" w:eastAsia="Calibri" w:hAnsi="Times New Roman" w:cs="Times New Roman"/>
          <w:lang w:val="en-US"/>
        </w:rPr>
        <w:t>Daging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ayam</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ras</w:t>
      </w:r>
      <w:proofErr w:type="spellEnd"/>
      <w:r w:rsidR="009E4EEE" w:rsidRPr="009E4EEE">
        <w:rPr>
          <w:rFonts w:ascii="Times New Roman" w:eastAsia="Calibri" w:hAnsi="Times New Roman" w:cs="Times New Roman"/>
          <w:lang w:val="en-US"/>
        </w:rPr>
        <w:t xml:space="preserve">, 10. </w:t>
      </w:r>
      <w:proofErr w:type="spellStart"/>
      <w:r w:rsidR="009E4EEE" w:rsidRPr="009E4EEE">
        <w:rPr>
          <w:rFonts w:ascii="Times New Roman" w:eastAsia="Calibri" w:hAnsi="Times New Roman" w:cs="Times New Roman"/>
          <w:lang w:val="en-US"/>
        </w:rPr>
        <w:t>Telur</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ayam</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ras</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11. </w:t>
      </w:r>
      <w:proofErr w:type="spellStart"/>
      <w:r w:rsidR="009E4EEE" w:rsidRPr="009E4EEE">
        <w:rPr>
          <w:rFonts w:ascii="Times New Roman" w:eastAsia="Calibri" w:hAnsi="Times New Roman" w:cs="Times New Roman"/>
          <w:lang w:val="en-US"/>
        </w:rPr>
        <w:t>Ikan</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segar</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bandeng</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kembung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tongkol</w:t>
      </w:r>
      <w:proofErr w:type="spellEnd"/>
      <w:r w:rsidR="009E4EEE" w:rsidRPr="009E4EEE">
        <w:rPr>
          <w:rFonts w:ascii="Times New Roman" w:eastAsia="Calibri" w:hAnsi="Times New Roman" w:cs="Times New Roman"/>
          <w:lang w:val="en-US"/>
        </w:rPr>
        <w:t xml:space="preserve"> / tuna / </w:t>
      </w:r>
      <w:proofErr w:type="spellStart"/>
      <w:r w:rsidR="009E4EEE" w:rsidRPr="009E4EEE">
        <w:rPr>
          <w:rFonts w:ascii="Times New Roman" w:eastAsia="Calibri" w:hAnsi="Times New Roman" w:cs="Times New Roman"/>
          <w:lang w:val="en-US"/>
        </w:rPr>
        <w:t>cakalang</w:t>
      </w:r>
      <w:proofErr w:type="spellEnd"/>
      <w:r w:rsidR="009E4EEE">
        <w:rPr>
          <w:rFonts w:ascii="Times New Roman" w:eastAsia="Calibri" w:hAnsi="Times New Roman" w:cs="Times New Roman"/>
          <w:lang w:val="en-US"/>
        </w:rPr>
        <w:t xml:space="preserve">) dan </w:t>
      </w:r>
      <w:proofErr w:type="spellStart"/>
      <w:r w:rsidR="009E4EEE">
        <w:rPr>
          <w:rFonts w:ascii="Times New Roman" w:eastAsia="Calibri" w:hAnsi="Times New Roman" w:cs="Times New Roman"/>
          <w:lang w:val="en-US"/>
        </w:rPr>
        <w:t>untuk</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barang</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penting</w:t>
      </w:r>
      <w:proofErr w:type="spellEnd"/>
      <w:r w:rsidR="009E4EEE">
        <w:rPr>
          <w:rFonts w:ascii="Times New Roman" w:eastAsia="Calibri" w:hAnsi="Times New Roman" w:cs="Times New Roman"/>
          <w:lang w:val="en-US"/>
        </w:rPr>
        <w:t xml:space="preserve"> </w:t>
      </w:r>
      <w:proofErr w:type="spellStart"/>
      <w:r w:rsidR="009E4EEE">
        <w:rPr>
          <w:rFonts w:ascii="Times New Roman" w:eastAsia="Calibri" w:hAnsi="Times New Roman" w:cs="Times New Roman"/>
          <w:lang w:val="en-US"/>
        </w:rPr>
        <w:t>adalah</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Benih</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padi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jagung</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kedelai</w:t>
      </w:r>
      <w:proofErr w:type="spellEnd"/>
      <w:r w:rsidR="009E4EEE" w:rsidRPr="009E4EEE">
        <w:rPr>
          <w:rFonts w:ascii="Times New Roman" w:eastAsia="Calibri" w:hAnsi="Times New Roman" w:cs="Times New Roman"/>
          <w:lang w:val="en-US"/>
        </w:rPr>
        <w:t>)</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2. </w:t>
      </w:r>
      <w:proofErr w:type="spellStart"/>
      <w:r w:rsidR="009E4EEE" w:rsidRPr="009E4EEE">
        <w:rPr>
          <w:rFonts w:ascii="Times New Roman" w:eastAsia="Calibri" w:hAnsi="Times New Roman" w:cs="Times New Roman"/>
          <w:lang w:val="en-US"/>
        </w:rPr>
        <w:t>Pupuk</w:t>
      </w:r>
      <w:proofErr w:type="spellEnd"/>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3. Gas </w:t>
      </w:r>
      <w:proofErr w:type="spellStart"/>
      <w:r w:rsidR="009E4EEE" w:rsidRPr="009E4EEE">
        <w:rPr>
          <w:rFonts w:ascii="Times New Roman" w:eastAsia="Calibri" w:hAnsi="Times New Roman" w:cs="Times New Roman"/>
          <w:lang w:val="en-US"/>
        </w:rPr>
        <w:t>elpiji</w:t>
      </w:r>
      <w:proofErr w:type="spellEnd"/>
      <w:r w:rsidR="009E4EEE" w:rsidRPr="009E4EEE">
        <w:rPr>
          <w:rFonts w:ascii="Times New Roman" w:eastAsia="Calibri" w:hAnsi="Times New Roman" w:cs="Times New Roman"/>
          <w:lang w:val="en-US"/>
        </w:rPr>
        <w:t xml:space="preserve"> 3 kg</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4. </w:t>
      </w:r>
      <w:proofErr w:type="spellStart"/>
      <w:r w:rsidR="009E4EEE" w:rsidRPr="009E4EEE">
        <w:rPr>
          <w:rFonts w:ascii="Times New Roman" w:eastAsia="Calibri" w:hAnsi="Times New Roman" w:cs="Times New Roman"/>
          <w:lang w:val="en-US"/>
        </w:rPr>
        <w:t>Triplek</w:t>
      </w:r>
      <w:proofErr w:type="spellEnd"/>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5. Semen</w:t>
      </w:r>
      <w:r w:rsidR="009E4EEE">
        <w:rPr>
          <w:rFonts w:ascii="Times New Roman" w:eastAsia="Calibri" w:hAnsi="Times New Roman" w:cs="Times New Roman"/>
          <w:lang w:val="en-US"/>
        </w:rPr>
        <w:t xml:space="preserve">, </w:t>
      </w:r>
      <w:r w:rsidR="009E4EEE" w:rsidRPr="009E4EEE">
        <w:rPr>
          <w:rFonts w:ascii="Times New Roman" w:eastAsia="Calibri" w:hAnsi="Times New Roman" w:cs="Times New Roman"/>
          <w:lang w:val="en-US"/>
        </w:rPr>
        <w:t xml:space="preserve">6. </w:t>
      </w:r>
      <w:proofErr w:type="spellStart"/>
      <w:r w:rsidR="009E4EEE" w:rsidRPr="009E4EEE">
        <w:rPr>
          <w:rFonts w:ascii="Times New Roman" w:eastAsia="Calibri" w:hAnsi="Times New Roman" w:cs="Times New Roman"/>
          <w:lang w:val="en-US"/>
        </w:rPr>
        <w:t>Besi</w:t>
      </w:r>
      <w:proofErr w:type="spellEnd"/>
      <w:r w:rsidR="009E4EEE" w:rsidRP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baja</w:t>
      </w:r>
      <w:proofErr w:type="spellEnd"/>
      <w:r w:rsidR="009E4EEE">
        <w:rPr>
          <w:rFonts w:ascii="Times New Roman" w:eastAsia="Calibri" w:hAnsi="Times New Roman" w:cs="Times New Roman"/>
          <w:lang w:val="en-US"/>
        </w:rPr>
        <w:t xml:space="preserve">, </w:t>
      </w:r>
      <w:proofErr w:type="spellStart"/>
      <w:r w:rsidR="009E4EEE" w:rsidRPr="009E4EEE">
        <w:rPr>
          <w:rFonts w:ascii="Times New Roman" w:eastAsia="Calibri" w:hAnsi="Times New Roman" w:cs="Times New Roman"/>
          <w:lang w:val="en-US"/>
        </w:rPr>
        <w:t>konstruksi</w:t>
      </w:r>
      <w:proofErr w:type="spellEnd"/>
      <w:r w:rsidR="009E4EEE">
        <w:rPr>
          <w:rFonts w:ascii="Times New Roman" w:eastAsia="Calibri" w:hAnsi="Times New Roman" w:cs="Times New Roman"/>
          <w:lang w:val="en-US"/>
        </w:rPr>
        <w:t xml:space="preserve">, dan </w:t>
      </w:r>
      <w:r w:rsidR="009E4EEE" w:rsidRPr="009E4EEE">
        <w:rPr>
          <w:rFonts w:ascii="Times New Roman" w:eastAsia="Calibri" w:hAnsi="Times New Roman" w:cs="Times New Roman"/>
          <w:lang w:val="en-US"/>
        </w:rPr>
        <w:t xml:space="preserve">7. Baja </w:t>
      </w:r>
      <w:proofErr w:type="spellStart"/>
      <w:r w:rsidR="009E4EEE" w:rsidRPr="009E4EEE">
        <w:rPr>
          <w:rFonts w:ascii="Times New Roman" w:eastAsia="Calibri" w:hAnsi="Times New Roman" w:cs="Times New Roman"/>
          <w:lang w:val="en-US"/>
        </w:rPr>
        <w:t>ringan</w:t>
      </w:r>
      <w:proofErr w:type="spellEnd"/>
      <w:r w:rsidR="009E4EEE">
        <w:rPr>
          <w:rFonts w:ascii="Times New Roman" w:eastAsia="Calibri" w:hAnsi="Times New Roman" w:cs="Times New Roman"/>
          <w:lang w:val="en-US"/>
        </w:rPr>
        <w:t>.</w:t>
      </w:r>
    </w:p>
    <w:p w14:paraId="5AA292C3" w14:textId="741483FA" w:rsidR="00DD4B3D" w:rsidRPr="00DD4B3D" w:rsidRDefault="00DD4B3D" w:rsidP="008E15BA">
      <w:pPr>
        <w:autoSpaceDE w:val="0"/>
        <w:autoSpaceDN w:val="0"/>
        <w:adjustRightInd w:val="0"/>
        <w:spacing w:after="0" w:line="240" w:lineRule="auto"/>
        <w:ind w:firstLine="284"/>
        <w:jc w:val="both"/>
        <w:rPr>
          <w:rFonts w:ascii="Times New Roman" w:eastAsia="Calibri" w:hAnsi="Times New Roman" w:cs="Times New Roman"/>
          <w:lang w:val="en-US"/>
        </w:rPr>
      </w:pPr>
      <w:r>
        <w:rPr>
          <w:rFonts w:ascii="Times New Roman" w:eastAsia="Calibri" w:hAnsi="Times New Roman" w:cs="Times New Roman"/>
          <w:lang w:val="en-US"/>
        </w:rPr>
        <w:t xml:space="preserve">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mengolah</w:t>
      </w:r>
      <w:proofErr w:type="spellEnd"/>
      <w:r>
        <w:rPr>
          <w:rFonts w:ascii="Times New Roman" w:eastAsia="Calibri" w:hAnsi="Times New Roman" w:cs="Times New Roman"/>
          <w:lang w:val="en-US"/>
        </w:rPr>
        <w:t xml:space="preserve"> data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w:t>
      </w:r>
      <w:r w:rsidRPr="00DD4B3D">
        <w:rPr>
          <w:rFonts w:ascii="Times New Roman" w:eastAsia="Calibri" w:hAnsi="Times New Roman" w:cs="Times New Roman"/>
          <w:lang w:val="en-US"/>
        </w:rPr>
        <w:t>tatistika</w:t>
      </w:r>
      <w:proofErr w:type="spellEnd"/>
      <w:r w:rsidRPr="00DD4B3D">
        <w:rPr>
          <w:rFonts w:ascii="Times New Roman" w:eastAsia="Calibri" w:hAnsi="Times New Roman" w:cs="Times New Roman"/>
          <w:lang w:val="en-US"/>
        </w:rPr>
        <w:t xml:space="preserve"> non </w:t>
      </w:r>
      <w:proofErr w:type="spellStart"/>
      <w:r w:rsidRPr="00DD4B3D">
        <w:rPr>
          <w:rFonts w:ascii="Times New Roman" w:eastAsia="Calibri" w:hAnsi="Times New Roman" w:cs="Times New Roman"/>
          <w:lang w:val="en-US"/>
        </w:rPr>
        <w:t>parametrik</w:t>
      </w:r>
      <w:proofErr w:type="spellEnd"/>
      <w:r w:rsidRPr="00DD4B3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dimana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pengujian</w:t>
      </w:r>
      <w:proofErr w:type="spellEnd"/>
      <w:r>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memperhatikan</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adanya</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asumsi-asumsi</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mengenai</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sebaran</w:t>
      </w:r>
      <w:proofErr w:type="spellEnd"/>
      <w:r w:rsidRPr="00DD4B3D">
        <w:rPr>
          <w:rFonts w:ascii="Times New Roman" w:eastAsia="Calibri" w:hAnsi="Times New Roman" w:cs="Times New Roman"/>
          <w:lang w:val="en-US"/>
        </w:rPr>
        <w:t xml:space="preserve"> data </w:t>
      </w:r>
      <w:proofErr w:type="spellStart"/>
      <w:r w:rsidRPr="00DD4B3D">
        <w:rPr>
          <w:rFonts w:ascii="Times New Roman" w:eastAsia="Calibri" w:hAnsi="Times New Roman" w:cs="Times New Roman"/>
          <w:lang w:val="en-US"/>
        </w:rPr>
        <w:t>populasinya</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sebaran</w:t>
      </w:r>
      <w:proofErr w:type="spellEnd"/>
      <w:r w:rsidRPr="00DD4B3D">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r w:rsidRPr="00DD4B3D">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diketahui</w:t>
      </w:r>
      <w:proofErr w:type="spellEnd"/>
      <w:r w:rsidRPr="00DD4B3D">
        <w:rPr>
          <w:rFonts w:ascii="Times New Roman" w:eastAsia="Calibri" w:hAnsi="Times New Roman" w:cs="Times New Roman"/>
          <w:lang w:val="en-US"/>
        </w:rPr>
        <w:t xml:space="preserve"> dan </w:t>
      </w:r>
      <w:proofErr w:type="spellStart"/>
      <w:r w:rsidRPr="00DD4B3D">
        <w:rPr>
          <w:rFonts w:ascii="Times New Roman" w:eastAsia="Calibri" w:hAnsi="Times New Roman" w:cs="Times New Roman"/>
          <w:lang w:val="en-US"/>
        </w:rPr>
        <w:t>tidak</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perlu</w:t>
      </w:r>
      <w:proofErr w:type="spellEnd"/>
      <w:r w:rsidRPr="00DD4B3D">
        <w:rPr>
          <w:rFonts w:ascii="Times New Roman" w:eastAsia="Calibri" w:hAnsi="Times New Roman" w:cs="Times New Roman"/>
          <w:lang w:val="en-US"/>
        </w:rPr>
        <w:t xml:space="preserve"> </w:t>
      </w:r>
      <w:proofErr w:type="spellStart"/>
      <w:r w:rsidRPr="00DD4B3D">
        <w:rPr>
          <w:rFonts w:ascii="Times New Roman" w:eastAsia="Calibri" w:hAnsi="Times New Roman" w:cs="Times New Roman"/>
          <w:lang w:val="en-US"/>
        </w:rPr>
        <w:t>berdistribusi</w:t>
      </w:r>
      <w:proofErr w:type="spellEnd"/>
      <w:r w:rsidRPr="00DD4B3D">
        <w:rPr>
          <w:rFonts w:ascii="Times New Roman" w:eastAsia="Calibri" w:hAnsi="Times New Roman" w:cs="Times New Roman"/>
          <w:lang w:val="en-US"/>
        </w:rPr>
        <w:t xml:space="preserve"> normal)</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Metode</w:t>
      </w:r>
      <w:proofErr w:type="spellEnd"/>
      <w:r>
        <w:rPr>
          <w:rFonts w:ascii="Times New Roman" w:eastAsia="Calibri" w:hAnsi="Times New Roman" w:cs="Times New Roman"/>
          <w:lang w:val="en-US"/>
        </w:rPr>
        <w:t xml:space="preserve"> yang </w:t>
      </w:r>
      <w:proofErr w:type="spellStart"/>
      <w:r>
        <w:rPr>
          <w:rFonts w:ascii="Times New Roman" w:eastAsia="Calibri" w:hAnsi="Times New Roman" w:cs="Times New Roman"/>
          <w:lang w:val="en-US"/>
        </w:rPr>
        <w:t>dipakai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dengan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metode</w:t>
      </w:r>
      <w:proofErr w:type="spellEnd"/>
      <w:r>
        <w:rPr>
          <w:rFonts w:ascii="Times New Roman" w:eastAsia="Calibri" w:hAnsi="Times New Roman" w:cs="Times New Roman"/>
          <w:lang w:val="en-US"/>
        </w:rPr>
        <w:t xml:space="preserve"> Wilcoxon.</w:t>
      </w:r>
      <w:r w:rsidR="008F3689">
        <w:rPr>
          <w:rFonts w:ascii="Times New Roman" w:eastAsia="Calibri" w:hAnsi="Times New Roman" w:cs="Times New Roman"/>
          <w:lang w:val="en-US"/>
        </w:rPr>
        <w:t xml:space="preserve"> </w:t>
      </w:r>
      <w:r w:rsidR="008F3689" w:rsidRPr="008F3689">
        <w:rPr>
          <w:rFonts w:ascii="Times New Roman" w:eastAsia="Calibri" w:hAnsi="Times New Roman" w:cs="Times New Roman"/>
          <w:lang w:val="en-US"/>
        </w:rPr>
        <w:t xml:space="preserve">Uji </w:t>
      </w:r>
      <w:proofErr w:type="spellStart"/>
      <w:r w:rsidR="008F3689" w:rsidRPr="008F3689">
        <w:rPr>
          <w:rFonts w:ascii="Times New Roman" w:eastAsia="Calibri" w:hAnsi="Times New Roman" w:cs="Times New Roman"/>
          <w:lang w:val="en-US"/>
        </w:rPr>
        <w:t>peringkat</w:t>
      </w:r>
      <w:proofErr w:type="spellEnd"/>
      <w:r w:rsidR="008F3689" w:rsidRPr="008F3689">
        <w:rPr>
          <w:rFonts w:ascii="Times New Roman" w:eastAsia="Calibri" w:hAnsi="Times New Roman" w:cs="Times New Roman"/>
          <w:lang w:val="en-US"/>
        </w:rPr>
        <w:t xml:space="preserve"> Wilcoxon </w:t>
      </w:r>
      <w:proofErr w:type="spellStart"/>
      <w:r w:rsidR="008F3689" w:rsidRPr="008F3689">
        <w:rPr>
          <w:rFonts w:ascii="Times New Roman" w:eastAsia="Calibri" w:hAnsi="Times New Roman" w:cs="Times New Roman"/>
          <w:lang w:val="en-US"/>
        </w:rPr>
        <w:t>mengasumsikan</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bahwa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informasi</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dalam</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besaran</w:t>
      </w:r>
      <w:proofErr w:type="spellEnd"/>
      <w:r w:rsidR="008F3689" w:rsidRPr="008F3689">
        <w:rPr>
          <w:rFonts w:ascii="Times New Roman" w:eastAsia="Calibri" w:hAnsi="Times New Roman" w:cs="Times New Roman"/>
          <w:lang w:val="en-US"/>
        </w:rPr>
        <w:t xml:space="preserve"> dan </w:t>
      </w:r>
      <w:proofErr w:type="spellStart"/>
      <w:r w:rsidR="008F3689" w:rsidRPr="008F3689">
        <w:rPr>
          <w:rFonts w:ascii="Times New Roman" w:eastAsia="Calibri" w:hAnsi="Times New Roman" w:cs="Times New Roman"/>
          <w:lang w:val="en-US"/>
        </w:rPr>
        <w:t>tanda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perbedaan</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antara</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observasi</w:t>
      </w:r>
      <w:proofErr w:type="spellEnd"/>
      <w:r w:rsidR="008F3689" w:rsidRPr="008F3689">
        <w:rPr>
          <w:rFonts w:ascii="Times New Roman" w:eastAsia="Calibri" w:hAnsi="Times New Roman" w:cs="Times New Roman"/>
          <w:lang w:val="en-US"/>
        </w:rPr>
        <w:t xml:space="preserve"> </w:t>
      </w:r>
      <w:proofErr w:type="spellStart"/>
      <w:r w:rsidR="008F3689" w:rsidRPr="008F3689">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dengan</w:t>
      </w:r>
      <w:proofErr w:type="spellEnd"/>
      <w:r w:rsidR="008F3689">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skala</w:t>
      </w:r>
      <w:proofErr w:type="spellEnd"/>
      <w:r w:rsidR="008F3689">
        <w:rPr>
          <w:rFonts w:ascii="Times New Roman" w:eastAsia="Calibri" w:hAnsi="Times New Roman" w:cs="Times New Roman"/>
          <w:lang w:val="en-US"/>
        </w:rPr>
        <w:t xml:space="preserve"> ordinal </w:t>
      </w:r>
      <w:proofErr w:type="spellStart"/>
      <w:r w:rsidR="008F3689">
        <w:rPr>
          <w:rFonts w:ascii="Times New Roman" w:eastAsia="Calibri" w:hAnsi="Times New Roman" w:cs="Times New Roman"/>
          <w:lang w:val="en-US"/>
        </w:rPr>
        <w:t>atau</w:t>
      </w:r>
      <w:proofErr w:type="spellEnd"/>
      <w:r w:rsidR="008F3689">
        <w:rPr>
          <w:rFonts w:ascii="Times New Roman" w:eastAsia="Calibri" w:hAnsi="Times New Roman" w:cs="Times New Roman"/>
          <w:lang w:val="en-US"/>
        </w:rPr>
        <w:t xml:space="preserve"> interval </w:t>
      </w:r>
      <w:proofErr w:type="spellStart"/>
      <w:r w:rsidR="008F3689">
        <w:rPr>
          <w:rFonts w:ascii="Times New Roman" w:eastAsia="Calibri" w:hAnsi="Times New Roman" w:cs="Times New Roman"/>
          <w:lang w:val="en-US"/>
        </w:rPr>
        <w:t>tetapi</w:t>
      </w:r>
      <w:proofErr w:type="spellEnd"/>
      <w:r w:rsidR="008F3689">
        <w:rPr>
          <w:rFonts w:ascii="Times New Roman" w:eastAsia="Calibri" w:hAnsi="Times New Roman" w:cs="Times New Roman"/>
          <w:lang w:val="en-US"/>
        </w:rPr>
        <w:t xml:space="preserve"> data </w:t>
      </w:r>
      <w:proofErr w:type="spellStart"/>
      <w:r w:rsidR="008F3689">
        <w:rPr>
          <w:rFonts w:ascii="Times New Roman" w:eastAsia="Calibri" w:hAnsi="Times New Roman" w:cs="Times New Roman"/>
          <w:lang w:val="en-US"/>
        </w:rPr>
        <w:t>berdistribusi</w:t>
      </w:r>
      <w:proofErr w:type="spellEnd"/>
      <w:r w:rsidR="008F3689">
        <w:rPr>
          <w:rFonts w:ascii="Times New Roman" w:eastAsia="Calibri" w:hAnsi="Times New Roman" w:cs="Times New Roman"/>
          <w:lang w:val="en-US"/>
        </w:rPr>
        <w:t xml:space="preserve"> </w:t>
      </w:r>
      <w:proofErr w:type="spellStart"/>
      <w:r w:rsidR="008F3689">
        <w:rPr>
          <w:rFonts w:ascii="Times New Roman" w:eastAsia="Calibri" w:hAnsi="Times New Roman" w:cs="Times New Roman"/>
          <w:lang w:val="en-US"/>
        </w:rPr>
        <w:t>tidak</w:t>
      </w:r>
      <w:proofErr w:type="spellEnd"/>
      <w:r w:rsidR="008F3689">
        <w:rPr>
          <w:rFonts w:ascii="Times New Roman" w:eastAsia="Calibri" w:hAnsi="Times New Roman" w:cs="Times New Roman"/>
          <w:lang w:val="en-US"/>
        </w:rPr>
        <w:t xml:space="preserve"> normal.</w:t>
      </w:r>
    </w:p>
    <w:p w14:paraId="6E7A2C1F" w14:textId="77777777" w:rsidR="00F32E68" w:rsidRPr="00826EED" w:rsidRDefault="00F32E68" w:rsidP="006E4A7B">
      <w:pPr>
        <w:autoSpaceDE w:val="0"/>
        <w:autoSpaceDN w:val="0"/>
        <w:adjustRightInd w:val="0"/>
        <w:spacing w:after="0" w:line="240" w:lineRule="auto"/>
        <w:jc w:val="both"/>
        <w:rPr>
          <w:rFonts w:ascii="Times New Roman" w:eastAsia="Calibri" w:hAnsi="Times New Roman" w:cs="Times New Roman"/>
          <w:b/>
          <w:bCs/>
        </w:rPr>
      </w:pPr>
    </w:p>
    <w:p w14:paraId="435EEBE8" w14:textId="77777777" w:rsidR="00B53B02" w:rsidRPr="00D14DAE" w:rsidRDefault="00DB79BF"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88E0E57" w14:textId="77777777" w:rsidR="00D14DAE" w:rsidRPr="00D14DAE" w:rsidRDefault="00D14DAE" w:rsidP="00D14DAE">
      <w:pPr>
        <w:pStyle w:val="ListParagraph"/>
        <w:autoSpaceDE w:val="0"/>
        <w:autoSpaceDN w:val="0"/>
        <w:adjustRightInd w:val="0"/>
        <w:spacing w:after="0" w:line="240" w:lineRule="auto"/>
        <w:ind w:left="426"/>
        <w:rPr>
          <w:rFonts w:ascii="Times New Roman" w:eastAsia="Calibri" w:hAnsi="Times New Roman" w:cs="Times New Roman"/>
          <w:b/>
          <w:bCs/>
        </w:rPr>
      </w:pPr>
    </w:p>
    <w:p w14:paraId="3A07D60E" w14:textId="1C665BD2" w:rsidR="00D14DAE" w:rsidRPr="00F5577B" w:rsidRDefault="00D14DAE" w:rsidP="00D14DAE">
      <w:pPr>
        <w:pStyle w:val="ListParagraph"/>
        <w:numPr>
          <w:ilvl w:val="1"/>
          <w:numId w:val="2"/>
        </w:numPr>
        <w:autoSpaceDE w:val="0"/>
        <w:autoSpaceDN w:val="0"/>
        <w:adjustRightInd w:val="0"/>
        <w:spacing w:after="0" w:line="240" w:lineRule="auto"/>
        <w:ind w:left="360"/>
        <w:rPr>
          <w:rFonts w:ascii="Times New Roman" w:eastAsia="Calibri" w:hAnsi="Times New Roman" w:cs="Times New Roman"/>
          <w:b/>
          <w:bCs/>
        </w:rPr>
      </w:pPr>
      <w:r>
        <w:rPr>
          <w:rFonts w:ascii="Times New Roman" w:eastAsia="Calibri" w:hAnsi="Times New Roman" w:cs="Times New Roman"/>
          <w:b/>
          <w:bCs/>
          <w:lang w:val="en-US"/>
        </w:rPr>
        <w:t>H</w:t>
      </w:r>
      <w:r w:rsidR="0040686F">
        <w:rPr>
          <w:rFonts w:ascii="Times New Roman" w:eastAsia="Calibri" w:hAnsi="Times New Roman" w:cs="Times New Roman"/>
          <w:b/>
          <w:bCs/>
          <w:lang w:val="en-US"/>
        </w:rPr>
        <w:t>asil</w:t>
      </w:r>
      <w:r>
        <w:rPr>
          <w:rFonts w:ascii="Times New Roman" w:eastAsia="Calibri" w:hAnsi="Times New Roman" w:cs="Times New Roman"/>
          <w:b/>
          <w:bCs/>
          <w:lang w:val="en-US"/>
        </w:rPr>
        <w:t xml:space="preserve"> </w:t>
      </w:r>
    </w:p>
    <w:p w14:paraId="0F9F58C7" w14:textId="167A44C7" w:rsidR="00137E8C" w:rsidRDefault="00137E8C"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lang w:val="en-US"/>
        </w:rPr>
      </w:pPr>
      <w:proofErr w:type="spellStart"/>
      <w:r>
        <w:rPr>
          <w:rFonts w:ascii="Times New Roman" w:eastAsia="Calibri" w:hAnsi="Times New Roman" w:cs="Times New Roman"/>
          <w:lang w:val="en-US"/>
        </w:rPr>
        <w:t>D</w:t>
      </w:r>
      <w:r w:rsidRPr="00137E8C">
        <w:rPr>
          <w:rFonts w:ascii="Times New Roman" w:eastAsia="Calibri" w:hAnsi="Times New Roman" w:cs="Times New Roman"/>
          <w:lang w:val="en-US"/>
        </w:rPr>
        <w:t>ukung</w:t>
      </w:r>
      <w:r>
        <w:rPr>
          <w:rFonts w:ascii="Times New Roman" w:eastAsia="Calibri" w:hAnsi="Times New Roman" w:cs="Times New Roman"/>
          <w:lang w:val="en-US"/>
        </w:rPr>
        <w:t>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terhadap</w:t>
      </w:r>
      <w:proofErr w:type="spellEnd"/>
      <w:r w:rsidRPr="00137E8C">
        <w:rPr>
          <w:rFonts w:ascii="Times New Roman" w:eastAsia="Calibri" w:hAnsi="Times New Roman" w:cs="Times New Roman"/>
          <w:lang w:val="en-US"/>
        </w:rPr>
        <w:t xml:space="preserve"> program </w:t>
      </w:r>
      <w:proofErr w:type="spellStart"/>
      <w:r w:rsidRPr="00137E8C">
        <w:rPr>
          <w:rFonts w:ascii="Times New Roman" w:eastAsia="Calibri" w:hAnsi="Times New Roman" w:cs="Times New Roman"/>
          <w:lang w:val="en-US"/>
        </w:rPr>
        <w:t>tol</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laut</w:t>
      </w:r>
      <w:proofErr w:type="spellEnd"/>
      <w:r w:rsidRPr="00137E8C">
        <w:rPr>
          <w:rFonts w:ascii="Times New Roman" w:eastAsia="Calibri" w:hAnsi="Times New Roman" w:cs="Times New Roman"/>
          <w:lang w:val="en-US"/>
        </w:rPr>
        <w:t xml:space="preserve">, Kementerian </w:t>
      </w:r>
      <w:proofErr w:type="spellStart"/>
      <w:r w:rsidRPr="00137E8C">
        <w:rPr>
          <w:rFonts w:ascii="Times New Roman" w:eastAsia="Calibri" w:hAnsi="Times New Roman" w:cs="Times New Roman"/>
          <w:lang w:val="en-US"/>
        </w:rPr>
        <w:t>Perdagangan</w:t>
      </w:r>
      <w:proofErr w:type="spellEnd"/>
      <w:r w:rsidRPr="00137E8C">
        <w:rPr>
          <w:rFonts w:ascii="Times New Roman" w:eastAsia="Calibri" w:hAnsi="Times New Roman" w:cs="Times New Roman"/>
          <w:lang w:val="en-US"/>
        </w:rPr>
        <w:t xml:space="preserve"> juga </w:t>
      </w:r>
      <w:proofErr w:type="spellStart"/>
      <w:r w:rsidRPr="00137E8C">
        <w:rPr>
          <w:rFonts w:ascii="Times New Roman" w:eastAsia="Calibri" w:hAnsi="Times New Roman" w:cs="Times New Roman"/>
          <w:lang w:val="en-US"/>
        </w:rPr>
        <w:t>melakukan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penginputan</w:t>
      </w:r>
      <w:proofErr w:type="spellEnd"/>
      <w:r w:rsidRPr="00137E8C">
        <w:rPr>
          <w:rFonts w:ascii="Times New Roman" w:eastAsia="Calibri" w:hAnsi="Times New Roman" w:cs="Times New Roman"/>
          <w:lang w:val="en-US"/>
        </w:rPr>
        <w:t xml:space="preserve"> data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untuk</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kebutuhan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pokok</w:t>
      </w:r>
      <w:proofErr w:type="spellEnd"/>
      <w:r w:rsidRPr="00137E8C">
        <w:rPr>
          <w:rFonts w:ascii="Times New Roman" w:eastAsia="Calibri" w:hAnsi="Times New Roman" w:cs="Times New Roman"/>
          <w:lang w:val="en-US"/>
        </w:rPr>
        <w:t xml:space="preserve"> yang </w:t>
      </w:r>
      <w:proofErr w:type="spellStart"/>
      <w:r w:rsidRPr="00137E8C">
        <w:rPr>
          <w:rFonts w:ascii="Times New Roman" w:eastAsia="Calibri" w:hAnsi="Times New Roman" w:cs="Times New Roman"/>
          <w:lang w:val="en-US"/>
        </w:rPr>
        <w:t>tersedia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dalam</w:t>
      </w:r>
      <w:proofErr w:type="spellEnd"/>
      <w:r w:rsidRPr="00137E8C">
        <w:rPr>
          <w:rFonts w:ascii="Times New Roman" w:eastAsia="Calibri" w:hAnsi="Times New Roman" w:cs="Times New Roman"/>
          <w:lang w:val="en-US"/>
        </w:rPr>
        <w:t xml:space="preserve"> website http://geraimaritim.kemendag.go.id/ </w:t>
      </w:r>
      <w:proofErr w:type="spellStart"/>
      <w:r w:rsidRPr="00137E8C">
        <w:rPr>
          <w:rFonts w:ascii="Times New Roman" w:eastAsia="Calibri" w:hAnsi="Times New Roman" w:cs="Times New Roman"/>
          <w:lang w:val="en-US"/>
        </w:rPr>
        <w:t>dalam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konteks</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gerai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maritim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dimana</w:t>
      </w:r>
      <w:proofErr w:type="spellEnd"/>
      <w:r w:rsidRPr="00137E8C">
        <w:rPr>
          <w:rFonts w:ascii="Times New Roman" w:eastAsia="Calibri" w:hAnsi="Times New Roman" w:cs="Times New Roman"/>
          <w:lang w:val="en-US"/>
        </w:rPr>
        <w:t xml:space="preserve"> data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berdasarkan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perkabupaten</w:t>
      </w:r>
      <w:proofErr w:type="spellEnd"/>
      <w:r>
        <w:rPr>
          <w:rFonts w:ascii="Times New Roman" w:eastAsia="Calibri" w:hAnsi="Times New Roman" w:cs="Times New Roman"/>
          <w:lang w:val="en-US"/>
        </w:rPr>
        <w:t>,</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perbulan</w:t>
      </w:r>
      <w:proofErr w:type="spellEnd"/>
      <w:r w:rsidRPr="00137E8C">
        <w:rPr>
          <w:rFonts w:ascii="Times New Roman" w:eastAsia="Calibri" w:hAnsi="Times New Roman" w:cs="Times New Roman"/>
          <w:lang w:val="en-US"/>
        </w:rPr>
        <w:t>,</w:t>
      </w:r>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pertahun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melihat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dampak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disparitas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pada</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penelitian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ini</w:t>
      </w:r>
      <w:proofErr w:type="spellEnd"/>
      <w:r>
        <w:rPr>
          <w:rFonts w:ascii="Times New Roman" w:eastAsia="Calibri" w:hAnsi="Times New Roman" w:cs="Times New Roman"/>
          <w:lang w:val="en-US"/>
        </w:rPr>
        <w:t>,</w:t>
      </w:r>
      <w:r w:rsidRPr="00137E8C">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rekapitulasi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r w:rsidRPr="00137E8C">
        <w:rPr>
          <w:rFonts w:ascii="Times New Roman" w:eastAsia="Calibri" w:hAnsi="Times New Roman" w:cs="Times New Roman"/>
          <w:lang w:val="en-US"/>
        </w:rPr>
        <w:t xml:space="preserve">data </w:t>
      </w:r>
      <w:proofErr w:type="spellStart"/>
      <w:r w:rsidRPr="00137E8C">
        <w:rPr>
          <w:rFonts w:ascii="Times New Roman" w:eastAsia="Calibri" w:hAnsi="Times New Roman" w:cs="Times New Roman"/>
          <w:lang w:val="en-US"/>
        </w:rPr>
        <w:t>gerai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maritim</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tahun</w:t>
      </w:r>
      <w:proofErr w:type="spellEnd"/>
      <w:r w:rsidRPr="00137E8C">
        <w:rPr>
          <w:rFonts w:ascii="Times New Roman" w:eastAsia="Calibri" w:hAnsi="Times New Roman" w:cs="Times New Roman"/>
          <w:lang w:val="en-US"/>
        </w:rPr>
        <w:t xml:space="preserve"> 2018 </w:t>
      </w:r>
      <w:proofErr w:type="spellStart"/>
      <w:r w:rsidRPr="00137E8C">
        <w:rPr>
          <w:rFonts w:ascii="Times New Roman" w:eastAsia="Calibri" w:hAnsi="Times New Roman" w:cs="Times New Roman"/>
          <w:lang w:val="en-US"/>
        </w:rPr>
        <w:t>sampai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dengan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tahun</w:t>
      </w:r>
      <w:proofErr w:type="spellEnd"/>
      <w:r w:rsidRPr="00137E8C">
        <w:rPr>
          <w:rFonts w:ascii="Times New Roman" w:eastAsia="Calibri" w:hAnsi="Times New Roman" w:cs="Times New Roman"/>
          <w:lang w:val="en-US"/>
        </w:rPr>
        <w:t xml:space="preserve"> 2023 </w:t>
      </w:r>
      <w:proofErr w:type="spellStart"/>
      <w:r w:rsidRPr="00137E8C">
        <w:rPr>
          <w:rFonts w:ascii="Times New Roman" w:eastAsia="Calibri" w:hAnsi="Times New Roman" w:cs="Times New Roman"/>
          <w:lang w:val="en-US"/>
        </w:rPr>
        <w:t>sebag</w:t>
      </w:r>
      <w:r>
        <w:rPr>
          <w:rFonts w:ascii="Times New Roman" w:eastAsia="Calibri" w:hAnsi="Times New Roman" w:cs="Times New Roman"/>
          <w:lang w:val="en-US"/>
        </w:rPr>
        <w:t>a</w:t>
      </w:r>
      <w:r w:rsidRPr="00137E8C">
        <w:rPr>
          <w:rFonts w:ascii="Times New Roman" w:eastAsia="Calibri" w:hAnsi="Times New Roman" w:cs="Times New Roman"/>
          <w:lang w:val="en-US"/>
        </w:rPr>
        <w:t>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objek</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penelitian</w:t>
      </w:r>
      <w:proofErr w:type="spellEnd"/>
      <w:r w:rsidRPr="00137E8C">
        <w:rPr>
          <w:rFonts w:ascii="Times New Roman" w:eastAsia="Calibri" w:hAnsi="Times New Roman" w:cs="Times New Roman"/>
          <w:lang w:val="en-US"/>
        </w:rPr>
        <w:t xml:space="preserve"> pada </w:t>
      </w:r>
      <w:proofErr w:type="spellStart"/>
      <w:r w:rsidRPr="00137E8C">
        <w:rPr>
          <w:rFonts w:ascii="Times New Roman" w:eastAsia="Calibri" w:hAnsi="Times New Roman" w:cs="Times New Roman"/>
          <w:lang w:val="en-US"/>
        </w:rPr>
        <w:t>Kabupaten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Anambas</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dengan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harga</w:t>
      </w:r>
      <w:proofErr w:type="spellEnd"/>
      <w:r w:rsidRPr="00137E8C">
        <w:rPr>
          <w:rFonts w:ascii="Times New Roman" w:eastAsia="Calibri" w:hAnsi="Times New Roman" w:cs="Times New Roman"/>
          <w:lang w:val="en-US"/>
        </w:rPr>
        <w:t xml:space="preserve"> rata</w:t>
      </w:r>
      <w:r w:rsidR="00851306">
        <w:rPr>
          <w:rFonts w:ascii="Times New Roman" w:eastAsia="Calibri" w:hAnsi="Times New Roman" w:cs="Times New Roman"/>
          <w:lang w:val="en-US"/>
        </w:rPr>
        <w:t>-rata</w:t>
      </w:r>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dari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bahan</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pokok</w:t>
      </w:r>
      <w:proofErr w:type="spellEnd"/>
      <w:r w:rsidRPr="00137E8C">
        <w:rPr>
          <w:rFonts w:ascii="Times New Roman" w:eastAsia="Calibri" w:hAnsi="Times New Roman" w:cs="Times New Roman"/>
          <w:lang w:val="en-US"/>
        </w:rPr>
        <w:t xml:space="preserve"> yang </w:t>
      </w:r>
      <w:proofErr w:type="spellStart"/>
      <w:r w:rsidRPr="00137E8C">
        <w:rPr>
          <w:rFonts w:ascii="Times New Roman" w:eastAsia="Calibri" w:hAnsi="Times New Roman" w:cs="Times New Roman"/>
          <w:lang w:val="en-US"/>
        </w:rPr>
        <w:t>sebagai</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sampel</w:t>
      </w:r>
      <w:proofErr w:type="spellEnd"/>
      <w:r w:rsidRPr="00137E8C">
        <w:rPr>
          <w:rFonts w:ascii="Times New Roman" w:eastAsia="Calibri" w:hAnsi="Times New Roman" w:cs="Times New Roman"/>
          <w:lang w:val="en-US"/>
        </w:rPr>
        <w:t xml:space="preserve">, </w:t>
      </w:r>
      <w:proofErr w:type="spellStart"/>
      <w:r w:rsidRPr="00137E8C">
        <w:rPr>
          <w:rFonts w:ascii="Times New Roman" w:eastAsia="Calibri" w:hAnsi="Times New Roman" w:cs="Times New Roman"/>
          <w:lang w:val="en-US"/>
        </w:rPr>
        <w:t>seperti</w:t>
      </w:r>
      <w:proofErr w:type="spellEnd"/>
      <w:r w:rsidRPr="00137E8C">
        <w:rPr>
          <w:rFonts w:ascii="Times New Roman" w:eastAsia="Calibri" w:hAnsi="Times New Roman" w:cs="Times New Roman"/>
          <w:lang w:val="en-US"/>
        </w:rPr>
        <w:t xml:space="preserve"> pada Tabel </w:t>
      </w:r>
      <w:r>
        <w:rPr>
          <w:rFonts w:ascii="Times New Roman" w:eastAsia="Calibri" w:hAnsi="Times New Roman" w:cs="Times New Roman"/>
          <w:lang w:val="en-US"/>
        </w:rPr>
        <w:t>1</w:t>
      </w:r>
      <w:r w:rsidRPr="00137E8C">
        <w:rPr>
          <w:rFonts w:ascii="Times New Roman" w:eastAsia="Calibri" w:hAnsi="Times New Roman" w:cs="Times New Roman"/>
          <w:lang w:val="en-US"/>
        </w:rPr>
        <w:t xml:space="preserve"> dan Tabel </w:t>
      </w:r>
      <w:r>
        <w:rPr>
          <w:rFonts w:ascii="Times New Roman" w:eastAsia="Calibri" w:hAnsi="Times New Roman" w:cs="Times New Roman"/>
          <w:lang w:val="en-US"/>
        </w:rPr>
        <w:t>2</w:t>
      </w:r>
      <w:r w:rsidRPr="00137E8C">
        <w:rPr>
          <w:rFonts w:ascii="Times New Roman" w:eastAsia="Calibri" w:hAnsi="Times New Roman" w:cs="Times New Roman"/>
          <w:lang w:val="en-US"/>
        </w:rPr>
        <w:t xml:space="preserve">.  </w:t>
      </w:r>
    </w:p>
    <w:p w14:paraId="677C5373" w14:textId="77777777" w:rsidR="00137E8C" w:rsidRDefault="00137E8C" w:rsidP="00137E8C">
      <w:pPr>
        <w:pStyle w:val="ListParagraph"/>
        <w:autoSpaceDE w:val="0"/>
        <w:autoSpaceDN w:val="0"/>
        <w:adjustRightInd w:val="0"/>
        <w:spacing w:after="0" w:line="240" w:lineRule="auto"/>
        <w:ind w:left="360"/>
        <w:rPr>
          <w:rFonts w:ascii="Times New Roman" w:eastAsia="Calibri" w:hAnsi="Times New Roman" w:cs="Times New Roman"/>
          <w:lang w:val="en-US"/>
        </w:rPr>
      </w:pPr>
    </w:p>
    <w:p w14:paraId="1B09B55B" w14:textId="36052F84" w:rsidR="00137E8C" w:rsidRPr="0039219A"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1</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Harga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Bahan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5E7F2638"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lang w:val="en-US"/>
        </w:rPr>
      </w:pPr>
    </w:p>
    <w:p w14:paraId="4EEA1B18"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049519F6" wp14:editId="6711B7C0">
            <wp:extent cx="2835275" cy="1272540"/>
            <wp:effectExtent l="0" t="0" r="3175" b="3810"/>
            <wp:docPr id="207217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61E3F04" w14:textId="64C58433" w:rsidR="00137E8C"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51642104" w14:textId="77777777" w:rsidR="00137E8C" w:rsidRPr="0039219A" w:rsidRDefault="00137E8C" w:rsidP="00137E8C">
      <w:pPr>
        <w:pStyle w:val="ListParagraph"/>
        <w:autoSpaceDE w:val="0"/>
        <w:autoSpaceDN w:val="0"/>
        <w:adjustRightInd w:val="0"/>
        <w:spacing w:after="0" w:line="240" w:lineRule="auto"/>
        <w:rPr>
          <w:rFonts w:ascii="Times New Roman" w:eastAsia="Calibri" w:hAnsi="Times New Roman" w:cs="Times New Roman"/>
          <w:lang w:val="en-US"/>
        </w:rPr>
      </w:pPr>
    </w:p>
    <w:p w14:paraId="095388DF" w14:textId="1B1873C9" w:rsidR="00137E8C" w:rsidRPr="0039219A" w:rsidRDefault="00137E8C" w:rsidP="00CE7D4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Pr>
          <w:rFonts w:ascii="Times New Roman" w:eastAsia="Calibri" w:hAnsi="Times New Roman" w:cs="Times New Roman"/>
          <w:lang w:val="en-US"/>
        </w:rPr>
        <w:t>2</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Harga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Bahan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Pokok</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Kab</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Anambas</w:t>
      </w:r>
      <w:proofErr w:type="spellEnd"/>
    </w:p>
    <w:p w14:paraId="64B6947F" w14:textId="77777777" w:rsidR="00137E8C" w:rsidRPr="0039219A" w:rsidRDefault="00137E8C" w:rsidP="00137E8C">
      <w:pPr>
        <w:pStyle w:val="ListParagraph"/>
        <w:autoSpaceDE w:val="0"/>
        <w:autoSpaceDN w:val="0"/>
        <w:adjustRightInd w:val="0"/>
        <w:spacing w:after="0" w:line="240" w:lineRule="auto"/>
        <w:jc w:val="both"/>
        <w:rPr>
          <w:rFonts w:ascii="Times New Roman" w:eastAsia="Calibri" w:hAnsi="Times New Roman" w:cs="Times New Roman"/>
          <w:b/>
          <w:bCs/>
        </w:rPr>
      </w:pPr>
    </w:p>
    <w:p w14:paraId="4B6BC2E6" w14:textId="77777777" w:rsidR="00137E8C" w:rsidRPr="0039219A" w:rsidRDefault="00137E8C" w:rsidP="00137E8C">
      <w:pPr>
        <w:pStyle w:val="ListParagraph"/>
        <w:autoSpaceDE w:val="0"/>
        <w:autoSpaceDN w:val="0"/>
        <w:adjustRightInd w:val="0"/>
        <w:spacing w:after="0" w:line="240" w:lineRule="auto"/>
        <w:ind w:left="360"/>
        <w:jc w:val="both"/>
        <w:rPr>
          <w:rFonts w:ascii="Times New Roman" w:eastAsia="Calibri" w:hAnsi="Times New Roman" w:cs="Times New Roman"/>
          <w:b/>
          <w:bCs/>
        </w:rPr>
      </w:pPr>
      <w:r w:rsidRPr="006E4A7B">
        <w:rPr>
          <w:noProof/>
        </w:rPr>
        <w:drawing>
          <wp:inline distT="0" distB="0" distL="0" distR="0" wp14:anchorId="2DC3309B" wp14:editId="342C7490">
            <wp:extent cx="2835275" cy="1272540"/>
            <wp:effectExtent l="0" t="0" r="3175" b="3810"/>
            <wp:docPr id="910254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5275" cy="1272540"/>
                    </a:xfrm>
                    <a:prstGeom prst="rect">
                      <a:avLst/>
                    </a:prstGeom>
                    <a:noFill/>
                    <a:ln>
                      <a:noFill/>
                    </a:ln>
                  </pic:spPr>
                </pic:pic>
              </a:graphicData>
            </a:graphic>
          </wp:inline>
        </w:drawing>
      </w:r>
    </w:p>
    <w:p w14:paraId="0020C794" w14:textId="086D7D16" w:rsidR="00137E8C" w:rsidRPr="0039219A" w:rsidRDefault="00137E8C" w:rsidP="00CE7D4E">
      <w:pPr>
        <w:pStyle w:val="ListParagraph"/>
        <w:autoSpaceDE w:val="0"/>
        <w:autoSpaceDN w:val="0"/>
        <w:adjustRightInd w:val="0"/>
        <w:spacing w:after="0" w:line="240" w:lineRule="auto"/>
        <w:ind w:left="36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Geraimaritim</w:t>
      </w:r>
      <w:proofErr w:type="spellEnd"/>
      <w:r w:rsidRPr="0039219A">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hasil</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olahan</w:t>
      </w:r>
      <w:proofErr w:type="spellEnd"/>
      <w:r w:rsidRPr="0039219A">
        <w:rPr>
          <w:rFonts w:ascii="Times New Roman" w:eastAsia="Calibri" w:hAnsi="Times New Roman" w:cs="Times New Roman"/>
          <w:sz w:val="20"/>
          <w:szCs w:val="20"/>
          <w:lang w:val="en-US"/>
        </w:rPr>
        <w:t xml:space="preserve"> </w:t>
      </w:r>
      <w:proofErr w:type="spellStart"/>
      <w:r w:rsidRPr="0039219A">
        <w:rPr>
          <w:rFonts w:ascii="Times New Roman" w:eastAsia="Calibri" w:hAnsi="Times New Roman" w:cs="Times New Roman"/>
          <w:sz w:val="20"/>
          <w:szCs w:val="20"/>
          <w:lang w:val="en-US"/>
        </w:rPr>
        <w:t>Penulis</w:t>
      </w:r>
      <w:proofErr w:type="spellEnd"/>
    </w:p>
    <w:p w14:paraId="12993818"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2B15BB75" w14:textId="5E4FEFA8" w:rsidR="000008EB" w:rsidRDefault="000008EB"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en-US"/>
        </w:rPr>
      </w:pPr>
      <w:proofErr w:type="spellStart"/>
      <w:r>
        <w:rPr>
          <w:rFonts w:ascii="Times New Roman" w:eastAsia="Calibri" w:hAnsi="Times New Roman" w:cs="Times New Roman"/>
          <w:lang w:val="en-US"/>
        </w:rPr>
        <w:t>Secara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grafik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hraga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beras</w:t>
      </w:r>
      <w:proofErr w:type="spellEnd"/>
      <w:r>
        <w:rPr>
          <w:rFonts w:ascii="Times New Roman" w:eastAsia="Calibri" w:hAnsi="Times New Roman" w:cs="Times New Roman"/>
          <w:lang w:val="en-US"/>
        </w:rPr>
        <w:t xml:space="preserve"> dan </w:t>
      </w:r>
      <w:proofErr w:type="spellStart"/>
      <w:r>
        <w:rPr>
          <w:rFonts w:ascii="Times New Roman" w:eastAsia="Calibri" w:hAnsi="Times New Roman" w:cs="Times New Roman"/>
          <w:lang w:val="en-US"/>
        </w:rPr>
        <w:t>tepung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terigu</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data </w:t>
      </w:r>
      <w:proofErr w:type="spellStart"/>
      <w:r>
        <w:rPr>
          <w:rFonts w:ascii="Times New Roman" w:eastAsia="Calibri" w:hAnsi="Times New Roman" w:cs="Times New Roman"/>
          <w:lang w:val="en-US"/>
        </w:rPr>
        <w:t>gerai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maritim</w:t>
      </w:r>
      <w:proofErr w:type="spellEnd"/>
      <w:r>
        <w:rPr>
          <w:rFonts w:ascii="Times New Roman" w:eastAsia="Calibri" w:hAnsi="Times New Roman" w:cs="Times New Roman"/>
          <w:lang w:val="en-US"/>
        </w:rPr>
        <w:t>.</w:t>
      </w:r>
    </w:p>
    <w:p w14:paraId="5CB4895D" w14:textId="77777777" w:rsidR="00137E8C"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721B863E" w14:textId="60EA6419"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101756B3" wp14:editId="39E26E1D">
            <wp:extent cx="2662583" cy="1333308"/>
            <wp:effectExtent l="0" t="0" r="4445" b="635"/>
            <wp:docPr id="6928433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7445" cy="1340750"/>
                    </a:xfrm>
                    <a:prstGeom prst="rect">
                      <a:avLst/>
                    </a:prstGeom>
                    <a:noFill/>
                  </pic:spPr>
                </pic:pic>
              </a:graphicData>
            </a:graphic>
          </wp:inline>
        </w:drawing>
      </w:r>
    </w:p>
    <w:p w14:paraId="23911FBB" w14:textId="3C264AF3" w:rsidR="000008EB" w:rsidRDefault="000008EB" w:rsidP="00AE260E">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1.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dan Non Tol Laut</w:t>
      </w:r>
    </w:p>
    <w:p w14:paraId="7EE3F409" w14:textId="77777777"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36C4B339" w14:textId="39F4EC81" w:rsidR="000008EB" w:rsidRDefault="000008EB"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r>
        <w:rPr>
          <w:rFonts w:ascii="Times New Roman" w:eastAsia="Calibri" w:hAnsi="Times New Roman" w:cs="Times New Roman"/>
          <w:noProof/>
          <w:lang w:val="en-US"/>
        </w:rPr>
        <w:drawing>
          <wp:inline distT="0" distB="0" distL="0" distR="0" wp14:anchorId="61852BFE" wp14:editId="0E74A063">
            <wp:extent cx="2643007" cy="1319502"/>
            <wp:effectExtent l="0" t="0" r="5080" b="0"/>
            <wp:docPr id="10900042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1530" cy="1328749"/>
                    </a:xfrm>
                    <a:prstGeom prst="rect">
                      <a:avLst/>
                    </a:prstGeom>
                    <a:noFill/>
                  </pic:spPr>
                </pic:pic>
              </a:graphicData>
            </a:graphic>
          </wp:inline>
        </w:drawing>
      </w:r>
    </w:p>
    <w:p w14:paraId="5CFB4600" w14:textId="15E8EA90" w:rsidR="000008EB" w:rsidRDefault="000008EB" w:rsidP="00F109F9">
      <w:pPr>
        <w:pStyle w:val="ListParagraph"/>
        <w:autoSpaceDE w:val="0"/>
        <w:autoSpaceDN w:val="0"/>
        <w:adjustRightInd w:val="0"/>
        <w:spacing w:after="0" w:line="240" w:lineRule="auto"/>
        <w:ind w:left="270"/>
        <w:jc w:val="center"/>
        <w:rPr>
          <w:rFonts w:ascii="Times New Roman" w:eastAsia="Calibri" w:hAnsi="Times New Roman" w:cs="Times New Roman"/>
          <w:lang w:val="en-US"/>
        </w:rPr>
      </w:pPr>
      <w:r>
        <w:rPr>
          <w:rFonts w:ascii="Times New Roman" w:eastAsia="Calibri" w:hAnsi="Times New Roman" w:cs="Times New Roman"/>
          <w:lang w:val="en-US"/>
        </w:rPr>
        <w:t xml:space="preserve">Gambar 2. </w:t>
      </w:r>
      <w:proofErr w:type="spellStart"/>
      <w:r>
        <w:rPr>
          <w:rFonts w:ascii="Times New Roman" w:eastAsia="Calibri" w:hAnsi="Times New Roman" w:cs="Times New Roman"/>
          <w:lang w:val="en-US"/>
        </w:rPr>
        <w:t>Perbanding</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Tol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dan Non Tol Laut</w:t>
      </w:r>
    </w:p>
    <w:p w14:paraId="1A62D7BE" w14:textId="77777777" w:rsidR="000008EB" w:rsidRDefault="000008EB" w:rsidP="00CE7D4E">
      <w:pPr>
        <w:pStyle w:val="ListParagraph"/>
        <w:autoSpaceDE w:val="0"/>
        <w:autoSpaceDN w:val="0"/>
        <w:adjustRightInd w:val="0"/>
        <w:spacing w:after="0" w:line="240" w:lineRule="auto"/>
        <w:ind w:left="0"/>
        <w:jc w:val="both"/>
        <w:rPr>
          <w:rFonts w:ascii="Times New Roman" w:eastAsia="Calibri" w:hAnsi="Times New Roman" w:cs="Times New Roman"/>
          <w:lang w:val="en-US"/>
        </w:rPr>
      </w:pPr>
    </w:p>
    <w:p w14:paraId="7B6202C1" w14:textId="46C441C2" w:rsidR="0039219A" w:rsidRDefault="0039219A" w:rsidP="00CE7D4E">
      <w:pPr>
        <w:pStyle w:val="ListParagraph"/>
        <w:autoSpaceDE w:val="0"/>
        <w:autoSpaceDN w:val="0"/>
        <w:adjustRightInd w:val="0"/>
        <w:spacing w:after="0" w:line="240" w:lineRule="auto"/>
        <w:ind w:left="0" w:firstLine="270"/>
        <w:jc w:val="both"/>
        <w:rPr>
          <w:rFonts w:ascii="Times New Roman" w:eastAsia="Calibri" w:hAnsi="Times New Roman" w:cs="Times New Roman"/>
          <w:lang w:val="en-US"/>
        </w:rPr>
      </w:pPr>
      <w:r w:rsidRPr="0039219A">
        <w:rPr>
          <w:rFonts w:ascii="Times New Roman" w:eastAsia="Calibri" w:hAnsi="Times New Roman" w:cs="Times New Roman"/>
          <w:lang w:val="en-US"/>
        </w:rPr>
        <w:t xml:space="preserve">Kapal PT. </w:t>
      </w:r>
      <w:proofErr w:type="spellStart"/>
      <w:r w:rsidRPr="0039219A">
        <w:rPr>
          <w:rFonts w:ascii="Times New Roman" w:eastAsia="Calibri" w:hAnsi="Times New Roman" w:cs="Times New Roman"/>
          <w:lang w:val="en-US"/>
        </w:rPr>
        <w:t>Pelni</w:t>
      </w:r>
      <w:proofErr w:type="spellEnd"/>
      <w:r w:rsidRPr="0039219A">
        <w:rPr>
          <w:rFonts w:ascii="Times New Roman" w:eastAsia="Calibri" w:hAnsi="Times New Roman" w:cs="Times New Roman"/>
          <w:lang w:val="en-US"/>
        </w:rPr>
        <w:t xml:space="preserve"> yang </w:t>
      </w:r>
      <w:proofErr w:type="spellStart"/>
      <w:r w:rsidRPr="0039219A">
        <w:rPr>
          <w:rFonts w:ascii="Times New Roman" w:eastAsia="Calibri" w:hAnsi="Times New Roman" w:cs="Times New Roman"/>
          <w:lang w:val="en-US"/>
        </w:rPr>
        <w:t>ditugaskan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tol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laut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rute</w:t>
      </w:r>
      <w:proofErr w:type="spellEnd"/>
      <w:r w:rsidRPr="0039219A">
        <w:rPr>
          <w:rFonts w:ascii="Times New Roman" w:eastAsia="Calibri" w:hAnsi="Times New Roman" w:cs="Times New Roman"/>
          <w:lang w:val="en-US"/>
        </w:rPr>
        <w:t xml:space="preserve"> T-3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KM. </w:t>
      </w:r>
      <w:proofErr w:type="spellStart"/>
      <w:r w:rsidRPr="0039219A">
        <w:rPr>
          <w:rFonts w:ascii="Times New Roman" w:eastAsia="Calibri" w:hAnsi="Times New Roman" w:cs="Times New Roman"/>
          <w:lang w:val="en-US"/>
        </w:rPr>
        <w:t>Logistik</w:t>
      </w:r>
      <w:proofErr w:type="spellEnd"/>
      <w:r w:rsidRPr="0039219A">
        <w:rPr>
          <w:rFonts w:ascii="Times New Roman" w:eastAsia="Calibri" w:hAnsi="Times New Roman" w:cs="Times New Roman"/>
          <w:lang w:val="en-US"/>
        </w:rPr>
        <w:t xml:space="preserve"> Nusantara 4 </w:t>
      </w:r>
      <w:proofErr w:type="spellStart"/>
      <w:r w:rsidRPr="0039219A">
        <w:rPr>
          <w:rFonts w:ascii="Times New Roman" w:eastAsia="Calibri" w:hAnsi="Times New Roman" w:cs="Times New Roman"/>
          <w:lang w:val="en-US"/>
        </w:rPr>
        <w:t>d</w:t>
      </w:r>
      <w:r>
        <w:rPr>
          <w:rFonts w:ascii="Times New Roman" w:eastAsia="Calibri" w:hAnsi="Times New Roman" w:cs="Times New Roman"/>
          <w:lang w:val="en-US"/>
        </w:rPr>
        <w:t>engan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muatan</w:t>
      </w:r>
      <w:proofErr w:type="spellEnd"/>
      <w:r w:rsidRPr="0039219A">
        <w:rPr>
          <w:rFonts w:ascii="Times New Roman" w:eastAsia="Calibri" w:hAnsi="Times New Roman" w:cs="Times New Roman"/>
          <w:lang w:val="en-US"/>
        </w:rPr>
        <w:t xml:space="preserve"> yang </w:t>
      </w:r>
      <w:proofErr w:type="spellStart"/>
      <w:r w:rsidRPr="0039219A">
        <w:rPr>
          <w:rFonts w:ascii="Times New Roman" w:eastAsia="Calibri" w:hAnsi="Times New Roman" w:cs="Times New Roman"/>
          <w:lang w:val="en-US"/>
        </w:rPr>
        <w:t>dibawa</w:t>
      </w:r>
      <w:proofErr w:type="spellEnd"/>
      <w:r w:rsidRPr="0039219A">
        <w:rPr>
          <w:rFonts w:ascii="Times New Roman" w:eastAsia="Calibri" w:hAnsi="Times New Roman" w:cs="Times New Roman"/>
          <w:lang w:val="en-US"/>
        </w:rPr>
        <w:t xml:space="preserve"> oleh </w:t>
      </w:r>
      <w:proofErr w:type="spellStart"/>
      <w:r w:rsidRPr="0039219A">
        <w:rPr>
          <w:rFonts w:ascii="Times New Roman" w:eastAsia="Calibri" w:hAnsi="Times New Roman" w:cs="Times New Roman"/>
          <w:lang w:val="en-US"/>
        </w:rPr>
        <w:t>kapal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tol</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laut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beras</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gula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minyak</w:t>
      </w:r>
      <w:proofErr w:type="spellEnd"/>
      <w:r w:rsidRPr="0039219A">
        <w:rPr>
          <w:rFonts w:ascii="Times New Roman" w:eastAsia="Calibri" w:hAnsi="Times New Roman" w:cs="Times New Roman"/>
          <w:lang w:val="en-US"/>
        </w:rPr>
        <w:t xml:space="preserve"> goreng, </w:t>
      </w:r>
      <w:proofErr w:type="spellStart"/>
      <w:r w:rsidRPr="0039219A">
        <w:rPr>
          <w:rFonts w:ascii="Times New Roman" w:eastAsia="Calibri" w:hAnsi="Times New Roman" w:cs="Times New Roman"/>
          <w:lang w:val="en-US"/>
        </w:rPr>
        <w:t>tepung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terigu</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daging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sapi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daging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ayam</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ras</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barang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penting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antara</w:t>
      </w:r>
      <w:proofErr w:type="spellEnd"/>
      <w:r w:rsidRPr="0039219A">
        <w:rPr>
          <w:rFonts w:ascii="Times New Roman" w:eastAsia="Calibri" w:hAnsi="Times New Roman" w:cs="Times New Roman"/>
          <w:lang w:val="en-US"/>
        </w:rPr>
        <w:t xml:space="preserve"> lain semen, </w:t>
      </w:r>
      <w:proofErr w:type="spellStart"/>
      <w:r w:rsidRPr="0039219A">
        <w:rPr>
          <w:rFonts w:ascii="Times New Roman" w:eastAsia="Calibri" w:hAnsi="Times New Roman" w:cs="Times New Roman"/>
          <w:lang w:val="en-US"/>
        </w:rPr>
        <w:t>besi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baja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konstruksi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baja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ringan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Tabel</w:t>
      </w:r>
      <w:proofErr w:type="spellEnd"/>
      <w:r w:rsidRPr="0039219A">
        <w:rPr>
          <w:rFonts w:ascii="Times New Roman" w:eastAsia="Calibri" w:hAnsi="Times New Roman" w:cs="Times New Roman"/>
          <w:lang w:val="en-US"/>
        </w:rPr>
        <w:t xml:space="preserve"> </w:t>
      </w:r>
      <w:r w:rsidR="00851306">
        <w:rPr>
          <w:rFonts w:ascii="Times New Roman" w:eastAsia="Calibri" w:hAnsi="Times New Roman" w:cs="Times New Roman"/>
          <w:lang w:val="en-US"/>
        </w:rPr>
        <w:t>3</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merupakan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jumlah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dalam</w:t>
      </w:r>
      <w:proofErr w:type="spellEnd"/>
      <w:r w:rsidRPr="0039219A">
        <w:rPr>
          <w:rFonts w:ascii="Times New Roman" w:eastAsia="Calibri" w:hAnsi="Times New Roman" w:cs="Times New Roman"/>
          <w:lang w:val="en-US"/>
        </w:rPr>
        <w:t xml:space="preserve"> kg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bongkar</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Pelabuhan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Terempa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untuk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dari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Tarempa</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ke</w:t>
      </w:r>
      <w:proofErr w:type="spellEnd"/>
      <w:r w:rsidRPr="0039219A">
        <w:rPr>
          <w:rFonts w:ascii="Times New Roman" w:eastAsia="Calibri" w:hAnsi="Times New Roman" w:cs="Times New Roman"/>
          <w:lang w:val="en-US"/>
        </w:rPr>
        <w:t xml:space="preserve"> Jakarta (</w:t>
      </w:r>
      <w:proofErr w:type="spellStart"/>
      <w:r w:rsidRPr="0039219A">
        <w:rPr>
          <w:rFonts w:ascii="Times New Roman" w:eastAsia="Calibri" w:hAnsi="Times New Roman" w:cs="Times New Roman"/>
          <w:lang w:val="en-US"/>
        </w:rPr>
        <w:t>Tanjung</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Priok</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adalah</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muatan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dari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perikanan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yaitu</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cumi</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beku</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ikan</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beku</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sedikit</w:t>
      </w:r>
      <w:proofErr w:type="spellEnd"/>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cengkeh</w:t>
      </w:r>
      <w:proofErr w:type="spellEnd"/>
      <w:r w:rsidR="001435AB">
        <w:rPr>
          <w:rFonts w:ascii="Times New Roman" w:eastAsia="Calibri" w:hAnsi="Times New Roman" w:cs="Times New Roman"/>
          <w:lang w:val="en-US"/>
        </w:rPr>
        <w:t xml:space="preserve"> yang </w:t>
      </w:r>
      <w:proofErr w:type="spellStart"/>
      <w:r w:rsidR="001435AB">
        <w:rPr>
          <w:rFonts w:ascii="Times New Roman" w:eastAsia="Calibri" w:hAnsi="Times New Roman" w:cs="Times New Roman"/>
          <w:lang w:val="en-US"/>
        </w:rPr>
        <w:t>masih</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sangat</w:t>
      </w:r>
      <w:proofErr w:type="spellEnd"/>
      <w:r w:rsidR="001435AB">
        <w:rPr>
          <w:rFonts w:ascii="Times New Roman" w:eastAsia="Calibri" w:hAnsi="Times New Roman" w:cs="Times New Roman"/>
          <w:lang w:val="en-US"/>
        </w:rPr>
        <w:t xml:space="preserve"> minim </w:t>
      </w:r>
      <w:proofErr w:type="spellStart"/>
      <w:r w:rsidR="001435AB">
        <w:rPr>
          <w:rFonts w:ascii="Times New Roman" w:eastAsia="Calibri" w:hAnsi="Times New Roman" w:cs="Times New Roman"/>
          <w:lang w:val="en-US"/>
        </w:rPr>
        <w:t>dari</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segi</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perbandingan</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antara</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bongkar</w:t>
      </w:r>
      <w:proofErr w:type="spellEnd"/>
      <w:r w:rsidR="001435AB">
        <w:rPr>
          <w:rFonts w:ascii="Times New Roman" w:eastAsia="Calibri" w:hAnsi="Times New Roman" w:cs="Times New Roman"/>
          <w:lang w:val="en-US"/>
        </w:rPr>
        <w:t xml:space="preserve"> dan </w:t>
      </w:r>
      <w:proofErr w:type="spellStart"/>
      <w:r w:rsidR="001435AB">
        <w:rPr>
          <w:rFonts w:ascii="Times New Roman" w:eastAsia="Calibri" w:hAnsi="Times New Roman" w:cs="Times New Roman"/>
          <w:lang w:val="en-US"/>
        </w:rPr>
        <w:t>muat</w:t>
      </w:r>
      <w:proofErr w:type="spellEnd"/>
      <w:r w:rsidR="001435AB">
        <w:rPr>
          <w:rFonts w:ascii="Times New Roman" w:eastAsia="Calibri" w:hAnsi="Times New Roman" w:cs="Times New Roman"/>
          <w:lang w:val="en-US"/>
        </w:rPr>
        <w:t xml:space="preserve"> </w:t>
      </w:r>
      <w:proofErr w:type="spellStart"/>
      <w:r w:rsidR="001435AB">
        <w:rPr>
          <w:rFonts w:ascii="Times New Roman" w:eastAsia="Calibri" w:hAnsi="Times New Roman" w:cs="Times New Roman"/>
          <w:lang w:val="en-US"/>
        </w:rPr>
        <w:t>barang</w:t>
      </w:r>
      <w:proofErr w:type="spellEnd"/>
      <w:r w:rsidRPr="0039219A">
        <w:rPr>
          <w:rFonts w:ascii="Times New Roman" w:eastAsia="Calibri" w:hAnsi="Times New Roman" w:cs="Times New Roman"/>
          <w:lang w:val="en-US"/>
        </w:rPr>
        <w:t>.</w:t>
      </w:r>
      <w:r w:rsidR="001435AB">
        <w:rPr>
          <w:rFonts w:ascii="Times New Roman" w:eastAsia="Calibri" w:hAnsi="Times New Roman" w:cs="Times New Roman"/>
          <w:lang w:val="en-US"/>
        </w:rPr>
        <w:t xml:space="preserve"> </w:t>
      </w:r>
    </w:p>
    <w:p w14:paraId="27CED29D" w14:textId="77777777" w:rsidR="00137E8C" w:rsidRPr="0039219A" w:rsidRDefault="00137E8C" w:rsidP="0039219A">
      <w:pPr>
        <w:pStyle w:val="ListParagraph"/>
        <w:autoSpaceDE w:val="0"/>
        <w:autoSpaceDN w:val="0"/>
        <w:adjustRightInd w:val="0"/>
        <w:spacing w:after="0" w:line="240" w:lineRule="auto"/>
        <w:ind w:left="270"/>
        <w:jc w:val="both"/>
        <w:rPr>
          <w:rFonts w:ascii="Times New Roman" w:eastAsia="Calibri" w:hAnsi="Times New Roman" w:cs="Times New Roman"/>
          <w:lang w:val="en-US"/>
        </w:rPr>
      </w:pPr>
    </w:p>
    <w:p w14:paraId="7A108FAF" w14:textId="7657DEC5"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lang w:val="en-US"/>
        </w:rPr>
      </w:pPr>
      <w:r w:rsidRPr="0039219A">
        <w:rPr>
          <w:rFonts w:ascii="Times New Roman" w:eastAsia="Calibri" w:hAnsi="Times New Roman" w:cs="Times New Roman"/>
          <w:lang w:val="en-US"/>
        </w:rPr>
        <w:t xml:space="preserve">Tabel </w:t>
      </w:r>
      <w:r w:rsidR="00137E8C">
        <w:rPr>
          <w:rFonts w:ascii="Times New Roman" w:eastAsia="Calibri" w:hAnsi="Times New Roman" w:cs="Times New Roman"/>
          <w:lang w:val="en-US"/>
        </w:rPr>
        <w:t>3</w:t>
      </w:r>
      <w:r w:rsidRPr="0039219A">
        <w:rPr>
          <w:rFonts w:ascii="Times New Roman" w:eastAsia="Calibri" w:hAnsi="Times New Roman" w:cs="Times New Roman"/>
          <w:lang w:val="en-US"/>
        </w:rPr>
        <w:t xml:space="preserve">. </w:t>
      </w:r>
      <w:proofErr w:type="spellStart"/>
      <w:r w:rsidRPr="0039219A">
        <w:rPr>
          <w:rFonts w:ascii="Times New Roman" w:eastAsia="Calibri" w:hAnsi="Times New Roman" w:cs="Times New Roman"/>
          <w:lang w:val="en-US"/>
        </w:rPr>
        <w:t>Bongkar</w:t>
      </w:r>
      <w:proofErr w:type="spellEnd"/>
      <w:r w:rsidRPr="0039219A">
        <w:rPr>
          <w:rFonts w:ascii="Times New Roman" w:eastAsia="Calibri" w:hAnsi="Times New Roman" w:cs="Times New Roman"/>
          <w:lang w:val="en-US"/>
        </w:rPr>
        <w:t xml:space="preserve"> dan </w:t>
      </w:r>
      <w:proofErr w:type="spellStart"/>
      <w:r w:rsidRPr="0039219A">
        <w:rPr>
          <w:rFonts w:ascii="Times New Roman" w:eastAsia="Calibri" w:hAnsi="Times New Roman" w:cs="Times New Roman"/>
          <w:lang w:val="en-US"/>
        </w:rPr>
        <w:t>Muat</w:t>
      </w:r>
      <w:proofErr w:type="spellEnd"/>
      <w:r w:rsidRPr="0039219A">
        <w:rPr>
          <w:rFonts w:ascii="Times New Roman" w:eastAsia="Calibri" w:hAnsi="Times New Roman" w:cs="Times New Roman"/>
          <w:lang w:val="en-US"/>
        </w:rPr>
        <w:t xml:space="preserve"> di </w:t>
      </w:r>
      <w:proofErr w:type="spellStart"/>
      <w:r w:rsidRPr="0039219A">
        <w:rPr>
          <w:rFonts w:ascii="Times New Roman" w:eastAsia="Calibri" w:hAnsi="Times New Roman" w:cs="Times New Roman"/>
          <w:lang w:val="en-US"/>
        </w:rPr>
        <w:t>Tarempa</w:t>
      </w:r>
      <w:proofErr w:type="spellEnd"/>
    </w:p>
    <w:p w14:paraId="68652A3A" w14:textId="6E530889" w:rsidR="0039219A" w:rsidRPr="0039219A" w:rsidRDefault="002D2C18" w:rsidP="0039219A">
      <w:pPr>
        <w:pStyle w:val="ListParagraph"/>
        <w:autoSpaceDE w:val="0"/>
        <w:autoSpaceDN w:val="0"/>
        <w:adjustRightInd w:val="0"/>
        <w:spacing w:after="0" w:line="240" w:lineRule="auto"/>
        <w:ind w:left="0"/>
        <w:jc w:val="both"/>
        <w:rPr>
          <w:rFonts w:ascii="Times New Roman" w:eastAsia="Calibri" w:hAnsi="Times New Roman" w:cs="Times New Roman"/>
          <w:lang w:val="en-US"/>
        </w:rPr>
      </w:pPr>
      <w:r w:rsidRPr="002D2C18">
        <w:rPr>
          <w:noProof/>
        </w:rPr>
        <w:drawing>
          <wp:inline distT="0" distB="0" distL="0" distR="0" wp14:anchorId="3E849505" wp14:editId="7F81C3E8">
            <wp:extent cx="2829990" cy="858741"/>
            <wp:effectExtent l="0" t="0" r="8890" b="0"/>
            <wp:docPr id="19131026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8822" cy="873559"/>
                    </a:xfrm>
                    <a:prstGeom prst="rect">
                      <a:avLst/>
                    </a:prstGeom>
                    <a:noFill/>
                    <a:ln>
                      <a:noFill/>
                    </a:ln>
                  </pic:spPr>
                </pic:pic>
              </a:graphicData>
            </a:graphic>
          </wp:inline>
        </w:drawing>
      </w:r>
    </w:p>
    <w:p w14:paraId="0C11E471" w14:textId="77777777" w:rsidR="0039219A" w:rsidRPr="0039219A" w:rsidRDefault="0039219A" w:rsidP="0039219A">
      <w:pPr>
        <w:autoSpaceDE w:val="0"/>
        <w:autoSpaceDN w:val="0"/>
        <w:adjustRightInd w:val="0"/>
        <w:spacing w:after="0" w:line="240" w:lineRule="auto"/>
        <w:ind w:left="360"/>
        <w:rPr>
          <w:rFonts w:ascii="Times New Roman" w:eastAsia="Calibri" w:hAnsi="Times New Roman" w:cs="Times New Roman"/>
          <w:b/>
          <w:bCs/>
        </w:rPr>
      </w:pPr>
    </w:p>
    <w:p w14:paraId="25756FB6" w14:textId="003D97CB" w:rsidR="0039219A" w:rsidRPr="0039219A" w:rsidRDefault="002D2C18" w:rsidP="0039219A">
      <w:pPr>
        <w:pStyle w:val="ListParagraph"/>
        <w:autoSpaceDE w:val="0"/>
        <w:autoSpaceDN w:val="0"/>
        <w:adjustRightInd w:val="0"/>
        <w:spacing w:after="0" w:line="240" w:lineRule="auto"/>
        <w:ind w:left="0"/>
        <w:rPr>
          <w:rFonts w:ascii="Times New Roman" w:eastAsia="Calibri" w:hAnsi="Times New Roman" w:cs="Times New Roman"/>
          <w:b/>
          <w:bCs/>
        </w:rPr>
      </w:pPr>
      <w:r w:rsidRPr="002D2C18">
        <w:rPr>
          <w:noProof/>
        </w:rPr>
        <w:drawing>
          <wp:inline distT="0" distB="0" distL="0" distR="0" wp14:anchorId="4A082F32" wp14:editId="3A622E2A">
            <wp:extent cx="2832654" cy="922351"/>
            <wp:effectExtent l="0" t="0" r="6350" b="0"/>
            <wp:docPr id="387903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135" cy="935858"/>
                    </a:xfrm>
                    <a:prstGeom prst="rect">
                      <a:avLst/>
                    </a:prstGeom>
                    <a:noFill/>
                    <a:ln>
                      <a:noFill/>
                    </a:ln>
                  </pic:spPr>
                </pic:pic>
              </a:graphicData>
            </a:graphic>
          </wp:inline>
        </w:drawing>
      </w:r>
    </w:p>
    <w:p w14:paraId="254B567C" w14:textId="77777777" w:rsidR="0039219A" w:rsidRPr="0039219A" w:rsidRDefault="0039219A" w:rsidP="005552B8">
      <w:pPr>
        <w:pStyle w:val="ListParagraph"/>
        <w:autoSpaceDE w:val="0"/>
        <w:autoSpaceDN w:val="0"/>
        <w:adjustRightInd w:val="0"/>
        <w:spacing w:after="0" w:line="240" w:lineRule="auto"/>
        <w:ind w:left="0"/>
        <w:jc w:val="center"/>
        <w:rPr>
          <w:rFonts w:ascii="Times New Roman" w:eastAsia="Calibri" w:hAnsi="Times New Roman" w:cs="Times New Roman"/>
          <w:sz w:val="20"/>
          <w:szCs w:val="20"/>
          <w:lang w:val="en-US"/>
        </w:rPr>
      </w:pPr>
      <w:proofErr w:type="spellStart"/>
      <w:r w:rsidRPr="0039219A">
        <w:rPr>
          <w:rFonts w:ascii="Times New Roman" w:eastAsia="Calibri" w:hAnsi="Times New Roman" w:cs="Times New Roman"/>
          <w:sz w:val="20"/>
          <w:szCs w:val="20"/>
          <w:lang w:val="en-US"/>
        </w:rPr>
        <w:t>Sumber</w:t>
      </w:r>
      <w:proofErr w:type="spellEnd"/>
      <w:r w:rsidRPr="0039219A">
        <w:rPr>
          <w:rFonts w:ascii="Times New Roman" w:eastAsia="Calibri" w:hAnsi="Times New Roman" w:cs="Times New Roman"/>
          <w:sz w:val="20"/>
          <w:szCs w:val="20"/>
          <w:lang w:val="en-US"/>
        </w:rPr>
        <w:t xml:space="preserve"> : PT. </w:t>
      </w:r>
      <w:proofErr w:type="spellStart"/>
      <w:r w:rsidRPr="0039219A">
        <w:rPr>
          <w:rFonts w:ascii="Times New Roman" w:eastAsia="Calibri" w:hAnsi="Times New Roman" w:cs="Times New Roman"/>
          <w:sz w:val="20"/>
          <w:szCs w:val="20"/>
          <w:lang w:val="en-US"/>
        </w:rPr>
        <w:t>Pelni</w:t>
      </w:r>
      <w:proofErr w:type="spellEnd"/>
    </w:p>
    <w:p w14:paraId="5641A3D2" w14:textId="77777777" w:rsidR="0039219A" w:rsidRDefault="0039219A" w:rsidP="0039219A">
      <w:pPr>
        <w:pStyle w:val="ListParagraph"/>
        <w:autoSpaceDE w:val="0"/>
        <w:autoSpaceDN w:val="0"/>
        <w:adjustRightInd w:val="0"/>
        <w:spacing w:after="0" w:line="240" w:lineRule="auto"/>
        <w:jc w:val="both"/>
        <w:rPr>
          <w:rFonts w:ascii="Times New Roman" w:eastAsia="Calibri" w:hAnsi="Times New Roman" w:cs="Times New Roman"/>
          <w:lang w:val="en-US"/>
        </w:rPr>
      </w:pPr>
    </w:p>
    <w:p w14:paraId="094ACD36" w14:textId="2068CC2F" w:rsidR="00851306" w:rsidRDefault="00851306" w:rsidP="00CE7D4E">
      <w:pPr>
        <w:pStyle w:val="ListParagraph"/>
        <w:autoSpaceDE w:val="0"/>
        <w:autoSpaceDN w:val="0"/>
        <w:adjustRightInd w:val="0"/>
        <w:spacing w:after="0" w:line="240" w:lineRule="auto"/>
        <w:ind w:left="0" w:firstLine="426"/>
        <w:jc w:val="both"/>
        <w:rPr>
          <w:rFonts w:ascii="Times New Roman" w:eastAsia="Calibri" w:hAnsi="Times New Roman" w:cs="Times New Roman"/>
          <w:lang w:val="en-US"/>
        </w:rPr>
      </w:pPr>
      <w:r>
        <w:rPr>
          <w:rFonts w:ascii="Times New Roman" w:eastAsia="Calibri" w:hAnsi="Times New Roman" w:cs="Times New Roman"/>
          <w:lang w:val="en-US"/>
        </w:rPr>
        <w:t xml:space="preserve">Data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Dinas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Perdagangan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Kabupaten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Anambas</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untuk</w:t>
      </w:r>
      <w:proofErr w:type="spellEnd"/>
      <w:r>
        <w:rPr>
          <w:rFonts w:ascii="Times New Roman" w:eastAsia="Calibri" w:hAnsi="Times New Roman" w:cs="Times New Roman"/>
          <w:lang w:val="en-US"/>
        </w:rPr>
        <w:t xml:space="preserve"> wilayah </w:t>
      </w:r>
      <w:proofErr w:type="spellStart"/>
      <w:r>
        <w:rPr>
          <w:rFonts w:ascii="Times New Roman" w:eastAsia="Calibri" w:hAnsi="Times New Roman" w:cs="Times New Roman"/>
          <w:lang w:val="en-US"/>
        </w:rPr>
        <w:t>Tarempa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seperti</w:t>
      </w:r>
      <w:proofErr w:type="spellEnd"/>
      <w:r>
        <w:rPr>
          <w:rFonts w:ascii="Times New Roman" w:eastAsia="Calibri" w:hAnsi="Times New Roman" w:cs="Times New Roman"/>
          <w:lang w:val="en-US"/>
        </w:rPr>
        <w:t xml:space="preserve"> pada </w:t>
      </w:r>
      <w:proofErr w:type="spellStart"/>
      <w:r>
        <w:rPr>
          <w:rFonts w:ascii="Times New Roman" w:eastAsia="Calibri" w:hAnsi="Times New Roman" w:cs="Times New Roman"/>
          <w:lang w:val="en-US"/>
        </w:rPr>
        <w:t>Tabel</w:t>
      </w:r>
      <w:proofErr w:type="spellEnd"/>
      <w:r>
        <w:rPr>
          <w:rFonts w:ascii="Times New Roman" w:eastAsia="Calibri" w:hAnsi="Times New Roman" w:cs="Times New Roman"/>
          <w:lang w:val="en-US"/>
        </w:rPr>
        <w:t xml:space="preserve"> 4, </w:t>
      </w:r>
      <w:proofErr w:type="spellStart"/>
      <w:r>
        <w:rPr>
          <w:rFonts w:ascii="Times New Roman" w:eastAsia="Calibri" w:hAnsi="Times New Roman" w:cs="Times New Roman"/>
          <w:lang w:val="en-US"/>
        </w:rPr>
        <w:t>sebelum</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2017 dan </w:t>
      </w:r>
      <w:proofErr w:type="spellStart"/>
      <w:r>
        <w:rPr>
          <w:rFonts w:ascii="Times New Roman" w:eastAsia="Calibri" w:hAnsi="Times New Roman" w:cs="Times New Roman"/>
          <w:lang w:val="en-US"/>
        </w:rPr>
        <w:t>setelah</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adanya</w:t>
      </w:r>
      <w:proofErr w:type="spellEnd"/>
      <w:r>
        <w:rPr>
          <w:rFonts w:ascii="Times New Roman" w:eastAsia="Calibri" w:hAnsi="Times New Roman" w:cs="Times New Roman"/>
          <w:lang w:val="en-US"/>
        </w:rPr>
        <w:t xml:space="preserve"> program </w:t>
      </w:r>
      <w:proofErr w:type="spellStart"/>
      <w:r>
        <w:rPr>
          <w:rFonts w:ascii="Times New Roman" w:eastAsia="Calibri" w:hAnsi="Times New Roman" w:cs="Times New Roman"/>
          <w:lang w:val="en-US"/>
        </w:rPr>
        <w:t>tol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laut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Tahun</w:t>
      </w:r>
      <w:proofErr w:type="spellEnd"/>
      <w:r>
        <w:rPr>
          <w:rFonts w:ascii="Times New Roman" w:eastAsia="Calibri" w:hAnsi="Times New Roman" w:cs="Times New Roman"/>
          <w:lang w:val="en-US"/>
        </w:rPr>
        <w:t xml:space="preserve"> 2023,  dan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hasil</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pengolahan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menurut</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statistik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menggunakan</w:t>
      </w:r>
      <w:proofErr w:type="spellEnd"/>
      <w:r>
        <w:rPr>
          <w:rFonts w:ascii="Times New Roman" w:eastAsia="Calibri" w:hAnsi="Times New Roman" w:cs="Times New Roman"/>
          <w:lang w:val="en-US"/>
        </w:rPr>
        <w:t xml:space="preserve"> uji </w:t>
      </w:r>
      <w:proofErr w:type="spellStart"/>
      <w:r>
        <w:rPr>
          <w:rFonts w:ascii="Times New Roman" w:eastAsia="Calibri" w:hAnsi="Times New Roman" w:cs="Times New Roman"/>
          <w:lang w:val="en-US"/>
        </w:rPr>
        <w:t>Wicolxon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bahwa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dari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kedua</w:t>
      </w:r>
      <w:proofErr w:type="spellEnd"/>
      <w:r>
        <w:rPr>
          <w:rFonts w:ascii="Times New Roman" w:eastAsia="Calibri" w:hAnsi="Times New Roman" w:cs="Times New Roman"/>
          <w:lang w:val="en-US"/>
        </w:rPr>
        <w:t xml:space="preserve"> data yang </w:t>
      </w:r>
      <w:proofErr w:type="spellStart"/>
      <w:r>
        <w:rPr>
          <w:rFonts w:ascii="Times New Roman" w:eastAsia="Calibri" w:hAnsi="Times New Roman" w:cs="Times New Roman"/>
          <w:lang w:val="en-US"/>
        </w:rPr>
        <w:t>berpasangan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tersebut</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tidak</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ada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perbandingan</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harga</w:t>
      </w:r>
      <w:proofErr w:type="spellEnd"/>
      <w:r>
        <w:rPr>
          <w:rFonts w:ascii="Times New Roman" w:eastAsia="Calibri" w:hAnsi="Times New Roman" w:cs="Times New Roman"/>
          <w:lang w:val="en-US"/>
        </w:rPr>
        <w:t xml:space="preserve">. </w:t>
      </w:r>
    </w:p>
    <w:p w14:paraId="79FD94F8" w14:textId="77777777"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p>
    <w:p w14:paraId="214196C8" w14:textId="23241A82" w:rsidR="00063693" w:rsidRDefault="002D2C18" w:rsidP="00F109F9">
      <w:pPr>
        <w:autoSpaceDE w:val="0"/>
        <w:autoSpaceDN w:val="0"/>
        <w:adjustRightInd w:val="0"/>
        <w:spacing w:after="0" w:line="240" w:lineRule="auto"/>
        <w:jc w:val="center"/>
        <w:rPr>
          <w:rFonts w:ascii="Times New Roman" w:eastAsia="Calibri" w:hAnsi="Times New Roman" w:cs="Times New Roman"/>
          <w:bCs/>
          <w:lang w:val="en-US"/>
        </w:rPr>
      </w:pPr>
      <w:r>
        <w:rPr>
          <w:rFonts w:ascii="Times New Roman" w:eastAsia="Calibri" w:hAnsi="Times New Roman" w:cs="Times New Roman"/>
          <w:bCs/>
          <w:lang w:val="en-US"/>
        </w:rPr>
        <w:t xml:space="preserve">Tabel 4. </w:t>
      </w:r>
      <w:proofErr w:type="spellStart"/>
      <w:r>
        <w:rPr>
          <w:rFonts w:ascii="Times New Roman" w:eastAsia="Calibri" w:hAnsi="Times New Roman" w:cs="Times New Roman"/>
          <w:bCs/>
          <w:lang w:val="en-US"/>
        </w:rPr>
        <w:t>Perbandingan</w:t>
      </w:r>
      <w:proofErr w:type="spellEnd"/>
      <w:r>
        <w:rPr>
          <w:rFonts w:ascii="Times New Roman" w:eastAsia="Calibri" w:hAnsi="Times New Roman" w:cs="Times New Roman"/>
          <w:bCs/>
          <w:lang w:val="en-US"/>
        </w:rPr>
        <w:t xml:space="preserve"> </w:t>
      </w:r>
      <w:proofErr w:type="spellStart"/>
      <w:r>
        <w:rPr>
          <w:rFonts w:ascii="Times New Roman" w:eastAsia="Calibri" w:hAnsi="Times New Roman" w:cs="Times New Roman"/>
          <w:bCs/>
          <w:lang w:val="en-US"/>
        </w:rPr>
        <w:t>Harga</w:t>
      </w:r>
      <w:proofErr w:type="spellEnd"/>
    </w:p>
    <w:p w14:paraId="597CD6B9" w14:textId="10311600" w:rsidR="002D2C18" w:rsidRDefault="002D2C18" w:rsidP="00063693">
      <w:pPr>
        <w:autoSpaceDE w:val="0"/>
        <w:autoSpaceDN w:val="0"/>
        <w:adjustRightInd w:val="0"/>
        <w:spacing w:after="0" w:line="240" w:lineRule="auto"/>
        <w:rPr>
          <w:rFonts w:ascii="Times New Roman" w:eastAsia="Calibri" w:hAnsi="Times New Roman" w:cs="Times New Roman"/>
          <w:bCs/>
          <w:lang w:val="en-US"/>
        </w:rPr>
      </w:pPr>
      <w:r w:rsidRPr="002D2C18">
        <w:rPr>
          <w:noProof/>
        </w:rPr>
        <w:drawing>
          <wp:inline distT="0" distB="0" distL="0" distR="0" wp14:anchorId="65413852" wp14:editId="6F4B058C">
            <wp:extent cx="2835275" cy="3377565"/>
            <wp:effectExtent l="0" t="0" r="3175" b="0"/>
            <wp:docPr id="15172785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5275" cy="3377565"/>
                    </a:xfrm>
                    <a:prstGeom prst="rect">
                      <a:avLst/>
                    </a:prstGeom>
                    <a:noFill/>
                    <a:ln>
                      <a:noFill/>
                    </a:ln>
                  </pic:spPr>
                </pic:pic>
              </a:graphicData>
            </a:graphic>
          </wp:inline>
        </w:drawing>
      </w:r>
    </w:p>
    <w:p w14:paraId="659911ED" w14:textId="77777777" w:rsidR="001A444C" w:rsidRPr="003D1666" w:rsidRDefault="001A444C" w:rsidP="003D1666">
      <w:pPr>
        <w:autoSpaceDE w:val="0"/>
        <w:autoSpaceDN w:val="0"/>
        <w:adjustRightInd w:val="0"/>
        <w:spacing w:after="0" w:line="240" w:lineRule="auto"/>
        <w:rPr>
          <w:rFonts w:ascii="Times New Roman" w:eastAsia="Calibri" w:hAnsi="Times New Roman" w:cs="Times New Roman"/>
          <w:b/>
          <w:bCs/>
        </w:rPr>
      </w:pPr>
    </w:p>
    <w:p w14:paraId="63E6CFD0" w14:textId="33900DC9" w:rsidR="003D1666" w:rsidRPr="0039219A" w:rsidRDefault="0039219A" w:rsidP="00DF3CB2">
      <w:pPr>
        <w:autoSpaceDE w:val="0"/>
        <w:autoSpaceDN w:val="0"/>
        <w:adjustRightInd w:val="0"/>
        <w:spacing w:after="0" w:line="240" w:lineRule="auto"/>
        <w:rPr>
          <w:rFonts w:ascii="Times New Roman" w:eastAsia="Calibri" w:hAnsi="Times New Roman" w:cs="Times New Roman"/>
          <w:b/>
          <w:bCs/>
        </w:rPr>
      </w:pPr>
      <w:r w:rsidRPr="00997011">
        <w:rPr>
          <w:rFonts w:ascii="Times New Roman" w:eastAsia="Calibri" w:hAnsi="Times New Roman" w:cs="Times New Roman"/>
          <w:b/>
          <w:bCs/>
        </w:rPr>
        <w:t xml:space="preserve">4.2 </w:t>
      </w:r>
      <w:r w:rsidR="003D1666" w:rsidRPr="00997011">
        <w:rPr>
          <w:rFonts w:ascii="Times New Roman" w:eastAsia="Calibri" w:hAnsi="Times New Roman" w:cs="Times New Roman"/>
          <w:b/>
          <w:bCs/>
        </w:rPr>
        <w:t>Pe</w:t>
      </w:r>
      <w:r w:rsidR="0040686F" w:rsidRPr="00997011">
        <w:rPr>
          <w:rFonts w:ascii="Times New Roman" w:eastAsia="Calibri" w:hAnsi="Times New Roman" w:cs="Times New Roman"/>
          <w:b/>
          <w:bCs/>
        </w:rPr>
        <w:t>mbahasan</w:t>
      </w:r>
    </w:p>
    <w:p w14:paraId="28BF576C" w14:textId="0374069F" w:rsidR="00C050E6" w:rsidRPr="00997011" w:rsidRDefault="00DF3CB2" w:rsidP="00CE7D4E">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Berdasarkan hasil olahan data dari </w:t>
      </w:r>
      <w:r w:rsidR="00F109F9" w:rsidRPr="00F109F9">
        <w:rPr>
          <w:rFonts w:ascii="Times New Roman" w:eastAsia="Calibri" w:hAnsi="Times New Roman" w:cs="Times New Roman"/>
        </w:rPr>
        <w:t>G</w:t>
      </w:r>
      <w:r w:rsidRPr="00997011">
        <w:rPr>
          <w:rFonts w:ascii="Times New Roman" w:eastAsia="Calibri" w:hAnsi="Times New Roman" w:cs="Times New Roman"/>
        </w:rPr>
        <w:t>erai</w:t>
      </w:r>
      <w:r w:rsidR="00F109F9" w:rsidRPr="00F109F9">
        <w:rPr>
          <w:rFonts w:ascii="Times New Roman" w:eastAsia="Calibri" w:hAnsi="Times New Roman" w:cs="Times New Roman"/>
        </w:rPr>
        <w:t xml:space="preserve"> </w:t>
      </w:r>
      <w:r w:rsidR="00F109F9" w:rsidRPr="00CE7D4E">
        <w:rPr>
          <w:rFonts w:ascii="Times New Roman" w:eastAsia="Calibri" w:hAnsi="Times New Roman" w:cs="Times New Roman"/>
        </w:rPr>
        <w:t>M</w:t>
      </w:r>
      <w:r w:rsidRPr="00997011">
        <w:rPr>
          <w:rFonts w:ascii="Times New Roman" w:eastAsia="Calibri" w:hAnsi="Times New Roman" w:cs="Times New Roman"/>
        </w:rPr>
        <w:t>aritim Kemendag bahwa harga bahan pokok di Kepulauan Anambas untuk harga dari tol laut laut lebih rendah dari non tol laut</w:t>
      </w:r>
      <w:r w:rsidR="004C6DB5" w:rsidRPr="00997011">
        <w:rPr>
          <w:rFonts w:ascii="Times New Roman" w:eastAsia="Calibri" w:hAnsi="Times New Roman" w:cs="Times New Roman"/>
        </w:rPr>
        <w:t xml:space="preserve"> dari tahun 2018 sampai dengan 2023, bahwa secara keseluruhan dampak dari tol laut untuk Kepulauan Anambas memiliki dampak yang baik. </w:t>
      </w:r>
    </w:p>
    <w:p w14:paraId="7E28F0C0" w14:textId="1343D014" w:rsidR="00BF57CF" w:rsidRDefault="00BF57CF" w:rsidP="00CE7D4E">
      <w:pPr>
        <w:autoSpaceDE w:val="0"/>
        <w:autoSpaceDN w:val="0"/>
        <w:adjustRightInd w:val="0"/>
        <w:spacing w:after="0" w:line="240" w:lineRule="auto"/>
        <w:ind w:firstLine="284"/>
        <w:jc w:val="both"/>
        <w:rPr>
          <w:rFonts w:ascii="Times New Roman" w:eastAsia="Calibri" w:hAnsi="Times New Roman" w:cs="Times New Roman"/>
        </w:rPr>
      </w:pPr>
      <w:r w:rsidRPr="00997011">
        <w:rPr>
          <w:rFonts w:ascii="Times New Roman" w:eastAsia="Calibri" w:hAnsi="Times New Roman" w:cs="Times New Roman"/>
        </w:rPr>
        <w:t xml:space="preserve">Sesuai dengan Tabel 4 bahwa </w:t>
      </w:r>
      <w:r w:rsidR="00433F53" w:rsidRPr="00997011">
        <w:rPr>
          <w:rFonts w:ascii="Times New Roman" w:eastAsia="Calibri" w:hAnsi="Times New Roman" w:cs="Times New Roman"/>
        </w:rPr>
        <w:t>dan hasil uji wi</w:t>
      </w:r>
      <w:r w:rsidR="00E44558" w:rsidRPr="00E44558">
        <w:rPr>
          <w:rFonts w:ascii="Times New Roman" w:eastAsia="Calibri" w:hAnsi="Times New Roman" w:cs="Times New Roman"/>
        </w:rPr>
        <w:t>l</w:t>
      </w:r>
      <w:r w:rsidR="00433F53" w:rsidRPr="00997011">
        <w:rPr>
          <w:rFonts w:ascii="Times New Roman" w:eastAsia="Calibri" w:hAnsi="Times New Roman" w:cs="Times New Roman"/>
        </w:rPr>
        <w:t>coxon, disparitas harga didaerah Tarempa tidak memiliki dampak positif, dan secara hasil wawancara dengan pihak distributor dan pedagang pengecer dan serta penjual langsung dampak dari tol laut di Tarempa adalah ketersediaan dari bahan pokok baik pada musim cuaca baik maupun cuaca buruk pada musim utara dengan gelombang yang sangat tinggi.</w:t>
      </w:r>
    </w:p>
    <w:p w14:paraId="5629F1DB" w14:textId="15C349A3" w:rsidR="00533EE5" w:rsidRPr="00C407FE" w:rsidRDefault="00533EE5" w:rsidP="00533EE5">
      <w:pPr>
        <w:autoSpaceDE w:val="0"/>
        <w:autoSpaceDN w:val="0"/>
        <w:adjustRightInd w:val="0"/>
        <w:spacing w:after="0" w:line="240" w:lineRule="auto"/>
        <w:rPr>
          <w:rFonts w:ascii="Times New Roman" w:hAnsi="Times New Roman" w:cs="Times New Roman"/>
          <w:sz w:val="24"/>
          <w:szCs w:val="24"/>
        </w:rPr>
      </w:pPr>
    </w:p>
    <w:p w14:paraId="7FECB86B" w14:textId="05F21BA6" w:rsidR="005B5D0C" w:rsidRPr="005B5D0C" w:rsidRDefault="005B5D0C" w:rsidP="005B5D0C">
      <w:pPr>
        <w:autoSpaceDE w:val="0"/>
        <w:autoSpaceDN w:val="0"/>
        <w:adjustRightInd w:val="0"/>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Test Statistic</w:t>
      </w:r>
    </w:p>
    <w:p w14:paraId="41C8BA83" w14:textId="69DBBE9A" w:rsidR="005B5D0C" w:rsidRDefault="005B5D0C" w:rsidP="005B5D0C">
      <w:pPr>
        <w:autoSpaceDE w:val="0"/>
        <w:autoSpaceDN w:val="0"/>
        <w:adjustRightInd w:val="0"/>
        <w:spacing w:after="0" w:line="240" w:lineRule="auto"/>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Harga</w:t>
      </w:r>
      <w:proofErr w:type="spellEnd"/>
      <w:r>
        <w:rPr>
          <w:rFonts w:ascii="Times New Roman" w:hAnsi="Times New Roman" w:cs="Times New Roman"/>
          <w:sz w:val="24"/>
          <w:szCs w:val="24"/>
          <w:lang w:val="en-ID"/>
        </w:rPr>
        <w:t xml:space="preserve"> Setelah Tol </w:t>
      </w:r>
      <w:proofErr w:type="spellStart"/>
      <w:r>
        <w:rPr>
          <w:rFonts w:ascii="Times New Roman" w:hAnsi="Times New Roman" w:cs="Times New Roman"/>
          <w:sz w:val="24"/>
          <w:szCs w:val="24"/>
          <w:lang w:val="en-ID"/>
        </w:rPr>
        <w:t>Laut</w:t>
      </w:r>
      <w:proofErr w:type="spellEnd"/>
      <w:r>
        <w:rPr>
          <w:rFonts w:ascii="Times New Roman" w:hAnsi="Times New Roman" w:cs="Times New Roman"/>
          <w:sz w:val="24"/>
          <w:szCs w:val="24"/>
          <w:lang w:val="en-ID"/>
        </w:rPr>
        <w:t xml:space="preserve"> – </w:t>
      </w:r>
      <w:proofErr w:type="spellStart"/>
      <w:r>
        <w:rPr>
          <w:rFonts w:ascii="Times New Roman" w:hAnsi="Times New Roman" w:cs="Times New Roman"/>
          <w:sz w:val="24"/>
          <w:szCs w:val="24"/>
          <w:lang w:val="en-ID"/>
        </w:rPr>
        <w:t>Harga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Tol </w:t>
      </w:r>
      <w:proofErr w:type="spellStart"/>
      <w:r>
        <w:rPr>
          <w:rFonts w:ascii="Times New Roman" w:hAnsi="Times New Roman" w:cs="Times New Roman"/>
          <w:sz w:val="24"/>
          <w:szCs w:val="24"/>
          <w:lang w:val="en-ID"/>
        </w:rPr>
        <w:t>Laut</w:t>
      </w:r>
      <w:proofErr w:type="spellEnd"/>
    </w:p>
    <w:p w14:paraId="66E41D73" w14:textId="77777777" w:rsidR="005B5D0C" w:rsidRPr="00533EE5" w:rsidRDefault="005B5D0C" w:rsidP="00533EE5">
      <w:pPr>
        <w:autoSpaceDE w:val="0"/>
        <w:autoSpaceDN w:val="0"/>
        <w:adjustRightInd w:val="0"/>
        <w:spacing w:after="0" w:line="240" w:lineRule="auto"/>
        <w:rPr>
          <w:rFonts w:ascii="Times New Roman" w:hAnsi="Times New Roman" w:cs="Times New Roman"/>
          <w:sz w:val="24"/>
          <w:szCs w:val="24"/>
          <w:lang w:val="en-ID"/>
        </w:rPr>
      </w:pPr>
    </w:p>
    <w:tbl>
      <w:tblPr>
        <w:tblW w:w="3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5"/>
        <w:gridCol w:w="1468"/>
      </w:tblGrid>
      <w:tr w:rsidR="00533EE5" w:rsidRPr="00533EE5" w14:paraId="30829CED" w14:textId="77777777" w:rsidTr="005B5D0C">
        <w:trPr>
          <w:cantSplit/>
        </w:trPr>
        <w:tc>
          <w:tcPr>
            <w:tcW w:w="2065" w:type="dxa"/>
            <w:tcBorders>
              <w:top w:val="single" w:sz="8" w:space="0" w:color="152935"/>
              <w:left w:val="nil"/>
              <w:bottom w:val="single" w:sz="8" w:space="0" w:color="AEAEAE"/>
              <w:right w:val="nil"/>
            </w:tcBorders>
            <w:shd w:val="clear" w:color="auto" w:fill="E0E0E0"/>
          </w:tcPr>
          <w:p w14:paraId="7172D867"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r w:rsidRPr="00533EE5">
              <w:rPr>
                <w:rFonts w:ascii="Arial" w:hAnsi="Arial" w:cs="Arial"/>
                <w:color w:val="264A60"/>
                <w:sz w:val="18"/>
                <w:szCs w:val="18"/>
                <w:lang w:val="en-ID"/>
              </w:rPr>
              <w:t>Z</w:t>
            </w:r>
          </w:p>
        </w:tc>
        <w:tc>
          <w:tcPr>
            <w:tcW w:w="1468" w:type="dxa"/>
            <w:tcBorders>
              <w:top w:val="single" w:sz="8" w:space="0" w:color="152935"/>
              <w:left w:val="nil"/>
              <w:bottom w:val="single" w:sz="8" w:space="0" w:color="AEAEAE"/>
              <w:right w:val="nil"/>
            </w:tcBorders>
            <w:shd w:val="clear" w:color="auto" w:fill="FFFFFF"/>
          </w:tcPr>
          <w:p w14:paraId="5DE4E06D"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-1.881</w:t>
            </w:r>
            <w:r w:rsidRPr="00533EE5">
              <w:rPr>
                <w:rFonts w:ascii="Arial" w:hAnsi="Arial" w:cs="Arial"/>
                <w:color w:val="010205"/>
                <w:sz w:val="18"/>
                <w:szCs w:val="18"/>
                <w:vertAlign w:val="superscript"/>
                <w:lang w:val="en-ID"/>
              </w:rPr>
              <w:t>b</w:t>
            </w:r>
          </w:p>
        </w:tc>
      </w:tr>
      <w:tr w:rsidR="00533EE5" w:rsidRPr="00533EE5" w14:paraId="13C1ED4A" w14:textId="77777777" w:rsidTr="005B5D0C">
        <w:trPr>
          <w:cantSplit/>
        </w:trPr>
        <w:tc>
          <w:tcPr>
            <w:tcW w:w="2065" w:type="dxa"/>
            <w:tcBorders>
              <w:top w:val="single" w:sz="8" w:space="0" w:color="AEAEAE"/>
              <w:left w:val="nil"/>
              <w:bottom w:val="single" w:sz="8" w:space="0" w:color="152935"/>
              <w:right w:val="nil"/>
            </w:tcBorders>
            <w:shd w:val="clear" w:color="auto" w:fill="E0E0E0"/>
          </w:tcPr>
          <w:p w14:paraId="1DCAF615" w14:textId="77777777" w:rsidR="00533EE5" w:rsidRPr="00533EE5" w:rsidRDefault="00533EE5" w:rsidP="00533EE5">
            <w:pPr>
              <w:autoSpaceDE w:val="0"/>
              <w:autoSpaceDN w:val="0"/>
              <w:adjustRightInd w:val="0"/>
              <w:spacing w:after="0" w:line="320" w:lineRule="atLeast"/>
              <w:ind w:left="60" w:right="60"/>
              <w:rPr>
                <w:rFonts w:ascii="Arial" w:hAnsi="Arial" w:cs="Arial"/>
                <w:color w:val="264A60"/>
                <w:sz w:val="18"/>
                <w:szCs w:val="18"/>
                <w:lang w:val="en-ID"/>
              </w:rPr>
            </w:pPr>
            <w:proofErr w:type="spellStart"/>
            <w:r w:rsidRPr="00533EE5">
              <w:rPr>
                <w:rFonts w:ascii="Arial" w:hAnsi="Arial" w:cs="Arial"/>
                <w:color w:val="264A60"/>
                <w:sz w:val="18"/>
                <w:szCs w:val="18"/>
                <w:lang w:val="en-ID"/>
              </w:rPr>
              <w:t>Asymp</w:t>
            </w:r>
            <w:proofErr w:type="spellEnd"/>
            <w:r w:rsidRPr="00533EE5">
              <w:rPr>
                <w:rFonts w:ascii="Arial" w:hAnsi="Arial" w:cs="Arial"/>
                <w:color w:val="264A60"/>
                <w:sz w:val="18"/>
                <w:szCs w:val="18"/>
                <w:lang w:val="en-ID"/>
              </w:rPr>
              <w:t>. Sig. (2-tailed)</w:t>
            </w:r>
          </w:p>
        </w:tc>
        <w:tc>
          <w:tcPr>
            <w:tcW w:w="1468" w:type="dxa"/>
            <w:tcBorders>
              <w:top w:val="single" w:sz="8" w:space="0" w:color="AEAEAE"/>
              <w:left w:val="nil"/>
              <w:bottom w:val="single" w:sz="8" w:space="0" w:color="152935"/>
              <w:right w:val="nil"/>
            </w:tcBorders>
            <w:shd w:val="clear" w:color="auto" w:fill="FFFFFF"/>
          </w:tcPr>
          <w:p w14:paraId="0E4F5022" w14:textId="77777777" w:rsidR="00533EE5" w:rsidRPr="00533EE5" w:rsidRDefault="00533EE5" w:rsidP="00533EE5">
            <w:pPr>
              <w:autoSpaceDE w:val="0"/>
              <w:autoSpaceDN w:val="0"/>
              <w:adjustRightInd w:val="0"/>
              <w:spacing w:after="0" w:line="320" w:lineRule="atLeast"/>
              <w:ind w:left="60" w:right="60"/>
              <w:jc w:val="right"/>
              <w:rPr>
                <w:rFonts w:ascii="Arial" w:hAnsi="Arial" w:cs="Arial"/>
                <w:color w:val="010205"/>
                <w:sz w:val="18"/>
                <w:szCs w:val="18"/>
                <w:lang w:val="en-ID"/>
              </w:rPr>
            </w:pPr>
            <w:r w:rsidRPr="00533EE5">
              <w:rPr>
                <w:rFonts w:ascii="Arial" w:hAnsi="Arial" w:cs="Arial"/>
                <w:color w:val="010205"/>
                <w:sz w:val="18"/>
                <w:szCs w:val="18"/>
                <w:lang w:val="en-ID"/>
              </w:rPr>
              <w:t>.060</w:t>
            </w:r>
          </w:p>
        </w:tc>
      </w:tr>
      <w:tr w:rsidR="00533EE5" w:rsidRPr="00533EE5" w14:paraId="7D980AD9" w14:textId="77777777" w:rsidTr="005B5D0C">
        <w:trPr>
          <w:cantSplit/>
        </w:trPr>
        <w:tc>
          <w:tcPr>
            <w:tcW w:w="3533" w:type="dxa"/>
            <w:gridSpan w:val="2"/>
            <w:tcBorders>
              <w:top w:val="nil"/>
              <w:left w:val="nil"/>
              <w:bottom w:val="nil"/>
              <w:right w:val="nil"/>
            </w:tcBorders>
            <w:shd w:val="clear" w:color="auto" w:fill="FFFFFF"/>
          </w:tcPr>
          <w:p w14:paraId="11B8E78F" w14:textId="77777777" w:rsidR="00533EE5" w:rsidRP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a. Wilcoxon Signed Ranks Test</w:t>
            </w:r>
          </w:p>
        </w:tc>
      </w:tr>
      <w:tr w:rsidR="00533EE5" w:rsidRPr="00533EE5" w14:paraId="0DEF17D5" w14:textId="77777777" w:rsidTr="005B5D0C">
        <w:trPr>
          <w:cantSplit/>
        </w:trPr>
        <w:tc>
          <w:tcPr>
            <w:tcW w:w="3533" w:type="dxa"/>
            <w:gridSpan w:val="2"/>
            <w:tcBorders>
              <w:top w:val="nil"/>
              <w:left w:val="nil"/>
              <w:bottom w:val="nil"/>
              <w:right w:val="nil"/>
            </w:tcBorders>
            <w:shd w:val="clear" w:color="auto" w:fill="FFFFFF"/>
          </w:tcPr>
          <w:p w14:paraId="6197FD9F" w14:textId="77777777" w:rsidR="00533EE5" w:rsidRDefault="00533EE5" w:rsidP="00533EE5">
            <w:pPr>
              <w:autoSpaceDE w:val="0"/>
              <w:autoSpaceDN w:val="0"/>
              <w:adjustRightInd w:val="0"/>
              <w:spacing w:after="0" w:line="320" w:lineRule="atLeast"/>
              <w:ind w:left="60" w:right="60"/>
              <w:rPr>
                <w:rFonts w:ascii="Arial" w:hAnsi="Arial" w:cs="Arial"/>
                <w:color w:val="010205"/>
                <w:sz w:val="18"/>
                <w:szCs w:val="18"/>
                <w:lang w:val="en-ID"/>
              </w:rPr>
            </w:pPr>
            <w:r w:rsidRPr="00533EE5">
              <w:rPr>
                <w:rFonts w:ascii="Arial" w:hAnsi="Arial" w:cs="Arial"/>
                <w:color w:val="010205"/>
                <w:sz w:val="18"/>
                <w:szCs w:val="18"/>
                <w:lang w:val="en-ID"/>
              </w:rPr>
              <w:t>b. Based on negative ranks.</w:t>
            </w:r>
          </w:p>
          <w:p w14:paraId="4CE525FC" w14:textId="6CE9D4DC" w:rsidR="005B5D0C" w:rsidRPr="00533EE5" w:rsidRDefault="005B5D0C" w:rsidP="00533EE5">
            <w:pPr>
              <w:autoSpaceDE w:val="0"/>
              <w:autoSpaceDN w:val="0"/>
              <w:adjustRightInd w:val="0"/>
              <w:spacing w:after="0" w:line="320" w:lineRule="atLeast"/>
              <w:ind w:left="60" w:right="60"/>
              <w:rPr>
                <w:rFonts w:ascii="Arial" w:hAnsi="Arial" w:cs="Arial"/>
                <w:color w:val="010205"/>
                <w:sz w:val="18"/>
                <w:szCs w:val="18"/>
                <w:lang w:val="en-ID"/>
              </w:rPr>
            </w:pPr>
          </w:p>
        </w:tc>
      </w:tr>
    </w:tbl>
    <w:p w14:paraId="6798D32A" w14:textId="4DAFFDA5"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5. Hasil Uji SPSS Wilcoxon</w:t>
      </w:r>
    </w:p>
    <w:p w14:paraId="10197696" w14:textId="76EA8967" w:rsidR="00533EE5" w:rsidRDefault="00533EE5" w:rsidP="00533EE5">
      <w:pPr>
        <w:autoSpaceDE w:val="0"/>
        <w:autoSpaceDN w:val="0"/>
        <w:adjustRightInd w:val="0"/>
        <w:spacing w:after="0" w:line="240" w:lineRule="auto"/>
        <w:rPr>
          <w:rFonts w:ascii="Times New Roman" w:hAnsi="Times New Roman" w:cs="Times New Roman"/>
          <w:sz w:val="24"/>
          <w:szCs w:val="24"/>
          <w:lang w:val="en-ID"/>
        </w:rPr>
      </w:pPr>
    </w:p>
    <w:p w14:paraId="741A8266" w14:textId="07DE2190" w:rsidR="00016EE1" w:rsidRPr="005B5D0C" w:rsidRDefault="00016EE1" w:rsidP="00016EE1">
      <w:pPr>
        <w:autoSpaceDE w:val="0"/>
        <w:autoSpaceDN w:val="0"/>
        <w:adjustRightInd w:val="0"/>
        <w:spacing w:after="0" w:line="240" w:lineRule="auto"/>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Rank Test Statistic</w:t>
      </w:r>
    </w:p>
    <w:p w14:paraId="1EA62257" w14:textId="380978FF" w:rsidR="00016EE1" w:rsidRPr="00533EE5" w:rsidRDefault="00016EE1" w:rsidP="00016EE1">
      <w:pPr>
        <w:autoSpaceDE w:val="0"/>
        <w:autoSpaceDN w:val="0"/>
        <w:adjustRightInd w:val="0"/>
        <w:spacing w:after="0" w:line="240" w:lineRule="auto"/>
        <w:jc w:val="center"/>
        <w:rPr>
          <w:rFonts w:ascii="Times New Roman" w:hAnsi="Times New Roman" w:cs="Times New Roman"/>
          <w:sz w:val="24"/>
          <w:szCs w:val="24"/>
          <w:lang w:val="en-ID"/>
        </w:rPr>
      </w:pPr>
      <w:proofErr w:type="spellStart"/>
      <w:r>
        <w:rPr>
          <w:rFonts w:ascii="Times New Roman" w:hAnsi="Times New Roman" w:cs="Times New Roman"/>
          <w:sz w:val="24"/>
          <w:szCs w:val="24"/>
          <w:lang w:val="en-ID"/>
        </w:rPr>
        <w:t>Harga</w:t>
      </w:r>
      <w:proofErr w:type="spellEnd"/>
      <w:r>
        <w:rPr>
          <w:rFonts w:ascii="Times New Roman" w:hAnsi="Times New Roman" w:cs="Times New Roman"/>
          <w:sz w:val="24"/>
          <w:szCs w:val="24"/>
          <w:lang w:val="en-ID"/>
        </w:rPr>
        <w:t xml:space="preserve"> Setelah Tol </w:t>
      </w:r>
      <w:proofErr w:type="spellStart"/>
      <w:r>
        <w:rPr>
          <w:rFonts w:ascii="Times New Roman" w:hAnsi="Times New Roman" w:cs="Times New Roman"/>
          <w:sz w:val="24"/>
          <w:szCs w:val="24"/>
          <w:lang w:val="en-ID"/>
        </w:rPr>
        <w:t>Laut</w:t>
      </w:r>
      <w:proofErr w:type="spellEnd"/>
      <w:r>
        <w:rPr>
          <w:rFonts w:ascii="Times New Roman" w:hAnsi="Times New Roman" w:cs="Times New Roman"/>
          <w:sz w:val="24"/>
          <w:szCs w:val="24"/>
          <w:lang w:val="en-ID"/>
        </w:rPr>
        <w:t xml:space="preserve"> – </w:t>
      </w:r>
      <w:proofErr w:type="spellStart"/>
      <w:r>
        <w:rPr>
          <w:rFonts w:ascii="Times New Roman" w:hAnsi="Times New Roman" w:cs="Times New Roman"/>
          <w:sz w:val="24"/>
          <w:szCs w:val="24"/>
          <w:lang w:val="en-ID"/>
        </w:rPr>
        <w:t>Harga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Tol </w:t>
      </w:r>
      <w:proofErr w:type="spellStart"/>
      <w:r>
        <w:rPr>
          <w:rFonts w:ascii="Times New Roman" w:hAnsi="Times New Roman" w:cs="Times New Roman"/>
          <w:sz w:val="24"/>
          <w:szCs w:val="24"/>
          <w:lang w:val="en-ID"/>
        </w:rPr>
        <w:t>Laut</w:t>
      </w:r>
      <w:proofErr w:type="spellEnd"/>
    </w:p>
    <w:tbl>
      <w:tblPr>
        <w:tblW w:w="4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49"/>
        <w:gridCol w:w="893"/>
        <w:gridCol w:w="564"/>
        <w:gridCol w:w="681"/>
        <w:gridCol w:w="811"/>
      </w:tblGrid>
      <w:tr w:rsidR="00533EE5" w:rsidRPr="00F964E0" w14:paraId="598EFC87" w14:textId="77777777" w:rsidTr="00533EE5">
        <w:trPr>
          <w:cantSplit/>
          <w:trHeight w:val="277"/>
        </w:trPr>
        <w:tc>
          <w:tcPr>
            <w:tcW w:w="4298" w:type="dxa"/>
            <w:gridSpan w:val="5"/>
            <w:tcBorders>
              <w:top w:val="nil"/>
              <w:left w:val="nil"/>
              <w:bottom w:val="nil"/>
              <w:right w:val="nil"/>
            </w:tcBorders>
            <w:shd w:val="clear" w:color="auto" w:fill="FFFFFF"/>
            <w:vAlign w:val="center"/>
          </w:tcPr>
          <w:p w14:paraId="2A56A89B" w14:textId="6E344092" w:rsidR="00533EE5" w:rsidRPr="00F964E0" w:rsidRDefault="00533EE5" w:rsidP="00016EE1">
            <w:pPr>
              <w:autoSpaceDE w:val="0"/>
              <w:autoSpaceDN w:val="0"/>
              <w:adjustRightInd w:val="0"/>
              <w:spacing w:after="0" w:line="320" w:lineRule="atLeast"/>
              <w:ind w:right="60"/>
              <w:rPr>
                <w:rFonts w:ascii="Arial" w:hAnsi="Arial" w:cs="Arial"/>
                <w:color w:val="010205"/>
                <w:sz w:val="16"/>
                <w:szCs w:val="16"/>
              </w:rPr>
            </w:pPr>
          </w:p>
        </w:tc>
      </w:tr>
      <w:tr w:rsidR="00533EE5" w:rsidRPr="00F964E0" w14:paraId="4EC6A1BE" w14:textId="77777777" w:rsidTr="005B5D0C">
        <w:trPr>
          <w:cantSplit/>
          <w:trHeight w:val="291"/>
        </w:trPr>
        <w:tc>
          <w:tcPr>
            <w:tcW w:w="2242" w:type="dxa"/>
            <w:gridSpan w:val="2"/>
            <w:tcBorders>
              <w:top w:val="nil"/>
              <w:left w:val="nil"/>
              <w:bottom w:val="single" w:sz="8" w:space="0" w:color="152935"/>
              <w:right w:val="nil"/>
            </w:tcBorders>
            <w:shd w:val="clear" w:color="auto" w:fill="FFFFFF"/>
            <w:vAlign w:val="bottom"/>
          </w:tcPr>
          <w:p w14:paraId="5D7AA60D"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564" w:type="dxa"/>
            <w:tcBorders>
              <w:top w:val="nil"/>
              <w:left w:val="nil"/>
              <w:bottom w:val="single" w:sz="8" w:space="0" w:color="152935"/>
              <w:right w:val="single" w:sz="8" w:space="0" w:color="E0E0E0"/>
            </w:tcBorders>
            <w:shd w:val="clear" w:color="auto" w:fill="FFFFFF"/>
            <w:vAlign w:val="bottom"/>
          </w:tcPr>
          <w:p w14:paraId="454126DA"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N</w:t>
            </w:r>
          </w:p>
        </w:tc>
        <w:tc>
          <w:tcPr>
            <w:tcW w:w="681" w:type="dxa"/>
            <w:tcBorders>
              <w:top w:val="nil"/>
              <w:left w:val="single" w:sz="8" w:space="0" w:color="E0E0E0"/>
              <w:bottom w:val="single" w:sz="8" w:space="0" w:color="152935"/>
              <w:right w:val="single" w:sz="8" w:space="0" w:color="E0E0E0"/>
            </w:tcBorders>
            <w:shd w:val="clear" w:color="auto" w:fill="FFFFFF"/>
            <w:vAlign w:val="bottom"/>
          </w:tcPr>
          <w:p w14:paraId="6F7C42C6"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Mean Rank</w:t>
            </w:r>
          </w:p>
        </w:tc>
        <w:tc>
          <w:tcPr>
            <w:tcW w:w="811" w:type="dxa"/>
            <w:tcBorders>
              <w:top w:val="nil"/>
              <w:left w:val="single" w:sz="8" w:space="0" w:color="E0E0E0"/>
              <w:bottom w:val="single" w:sz="8" w:space="0" w:color="152935"/>
              <w:right w:val="nil"/>
            </w:tcBorders>
            <w:shd w:val="clear" w:color="auto" w:fill="FFFFFF"/>
            <w:vAlign w:val="bottom"/>
          </w:tcPr>
          <w:p w14:paraId="0D1A8E02" w14:textId="77777777" w:rsidR="00533EE5" w:rsidRPr="00F964E0" w:rsidRDefault="00533EE5" w:rsidP="005D371C">
            <w:pPr>
              <w:autoSpaceDE w:val="0"/>
              <w:autoSpaceDN w:val="0"/>
              <w:adjustRightInd w:val="0"/>
              <w:spacing w:after="0" w:line="320" w:lineRule="atLeast"/>
              <w:ind w:left="60" w:right="60"/>
              <w:jc w:val="center"/>
              <w:rPr>
                <w:rFonts w:ascii="Arial" w:hAnsi="Arial" w:cs="Arial"/>
                <w:color w:val="264A60"/>
                <w:sz w:val="16"/>
                <w:szCs w:val="16"/>
              </w:rPr>
            </w:pPr>
            <w:r w:rsidRPr="00F964E0">
              <w:rPr>
                <w:rFonts w:ascii="Arial" w:hAnsi="Arial" w:cs="Arial"/>
                <w:color w:val="264A60"/>
                <w:sz w:val="16"/>
                <w:szCs w:val="16"/>
              </w:rPr>
              <w:t>Sum of Ranks</w:t>
            </w:r>
          </w:p>
        </w:tc>
      </w:tr>
      <w:tr w:rsidR="00533EE5" w:rsidRPr="00F964E0" w14:paraId="3AC18B1C" w14:textId="77777777" w:rsidTr="005B5D0C">
        <w:trPr>
          <w:cantSplit/>
          <w:trHeight w:val="277"/>
        </w:trPr>
        <w:tc>
          <w:tcPr>
            <w:tcW w:w="1349" w:type="dxa"/>
            <w:vMerge w:val="restart"/>
            <w:tcBorders>
              <w:top w:val="single" w:sz="8" w:space="0" w:color="152935"/>
              <w:left w:val="nil"/>
              <w:bottom w:val="single" w:sz="8" w:space="0" w:color="152935"/>
              <w:right w:val="nil"/>
            </w:tcBorders>
            <w:shd w:val="clear" w:color="auto" w:fill="E0E0E0"/>
          </w:tcPr>
          <w:p w14:paraId="3537C6A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Harga Setelah Tol Laut - Harga Sebelum Ada Tol Laut</w:t>
            </w:r>
          </w:p>
        </w:tc>
        <w:tc>
          <w:tcPr>
            <w:tcW w:w="893" w:type="dxa"/>
            <w:tcBorders>
              <w:top w:val="single" w:sz="8" w:space="0" w:color="152935"/>
              <w:left w:val="nil"/>
              <w:bottom w:val="single" w:sz="8" w:space="0" w:color="AEAEAE"/>
              <w:right w:val="nil"/>
            </w:tcBorders>
            <w:shd w:val="clear" w:color="auto" w:fill="E0E0E0"/>
          </w:tcPr>
          <w:p w14:paraId="37CC92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Negative Ranks</w:t>
            </w:r>
          </w:p>
        </w:tc>
        <w:tc>
          <w:tcPr>
            <w:tcW w:w="564" w:type="dxa"/>
            <w:tcBorders>
              <w:top w:val="single" w:sz="8" w:space="0" w:color="152935"/>
              <w:left w:val="nil"/>
              <w:bottom w:val="single" w:sz="8" w:space="0" w:color="AEAEAE"/>
              <w:right w:val="single" w:sz="8" w:space="0" w:color="E0E0E0"/>
            </w:tcBorders>
            <w:shd w:val="clear" w:color="auto" w:fill="FFFFFF"/>
          </w:tcPr>
          <w:p w14:paraId="3E2B09D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w:t>
            </w:r>
            <w:r w:rsidRPr="00F964E0">
              <w:rPr>
                <w:rFonts w:ascii="Arial" w:hAnsi="Arial" w:cs="Arial"/>
                <w:color w:val="010205"/>
                <w:sz w:val="16"/>
                <w:szCs w:val="16"/>
                <w:vertAlign w:val="superscript"/>
              </w:rPr>
              <w:t>a</w:t>
            </w:r>
          </w:p>
        </w:tc>
        <w:tc>
          <w:tcPr>
            <w:tcW w:w="681" w:type="dxa"/>
            <w:tcBorders>
              <w:top w:val="single" w:sz="8" w:space="0" w:color="152935"/>
              <w:left w:val="single" w:sz="8" w:space="0" w:color="E0E0E0"/>
              <w:bottom w:val="single" w:sz="8" w:space="0" w:color="AEAEAE"/>
              <w:right w:val="single" w:sz="8" w:space="0" w:color="E0E0E0"/>
            </w:tcBorders>
            <w:shd w:val="clear" w:color="auto" w:fill="FFFFFF"/>
          </w:tcPr>
          <w:p w14:paraId="142569FB"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10.25</w:t>
            </w:r>
          </w:p>
        </w:tc>
        <w:tc>
          <w:tcPr>
            <w:tcW w:w="811" w:type="dxa"/>
            <w:tcBorders>
              <w:top w:val="single" w:sz="8" w:space="0" w:color="152935"/>
              <w:left w:val="single" w:sz="8" w:space="0" w:color="E0E0E0"/>
              <w:bottom w:val="single" w:sz="8" w:space="0" w:color="AEAEAE"/>
              <w:right w:val="nil"/>
            </w:tcBorders>
            <w:shd w:val="clear" w:color="auto" w:fill="FFFFFF"/>
          </w:tcPr>
          <w:p w14:paraId="7A5F72B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61.50</w:t>
            </w:r>
          </w:p>
        </w:tc>
      </w:tr>
      <w:tr w:rsidR="00533EE5" w:rsidRPr="00F964E0" w14:paraId="1796E62D"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2E0291E8"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33A437DD"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Positive Ranks</w:t>
            </w:r>
          </w:p>
        </w:tc>
        <w:tc>
          <w:tcPr>
            <w:tcW w:w="564" w:type="dxa"/>
            <w:tcBorders>
              <w:top w:val="single" w:sz="8" w:space="0" w:color="AEAEAE"/>
              <w:left w:val="nil"/>
              <w:bottom w:val="single" w:sz="8" w:space="0" w:color="AEAEAE"/>
              <w:right w:val="single" w:sz="8" w:space="0" w:color="E0E0E0"/>
            </w:tcBorders>
            <w:shd w:val="clear" w:color="auto" w:fill="FFFFFF"/>
          </w:tcPr>
          <w:p w14:paraId="3DFFF72C"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15</w:t>
            </w:r>
            <w:r w:rsidRPr="00F964E0">
              <w:rPr>
                <w:rFonts w:ascii="Arial" w:hAnsi="Arial" w:cs="Arial"/>
                <w:color w:val="010205"/>
                <w:sz w:val="16"/>
                <w:szCs w:val="16"/>
                <w:vertAlign w:val="superscript"/>
              </w:rPr>
              <w:t>b</w:t>
            </w:r>
          </w:p>
        </w:tc>
        <w:tc>
          <w:tcPr>
            <w:tcW w:w="681" w:type="dxa"/>
            <w:tcBorders>
              <w:top w:val="single" w:sz="8" w:space="0" w:color="AEAEAE"/>
              <w:left w:val="single" w:sz="8" w:space="0" w:color="E0E0E0"/>
              <w:bottom w:val="single" w:sz="8" w:space="0" w:color="AEAEAE"/>
              <w:right w:val="single" w:sz="8" w:space="0" w:color="E0E0E0"/>
            </w:tcBorders>
            <w:shd w:val="clear" w:color="auto" w:fill="FFFFFF"/>
          </w:tcPr>
          <w:p w14:paraId="1FBA1D51"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11.30</w:t>
            </w:r>
          </w:p>
        </w:tc>
        <w:tc>
          <w:tcPr>
            <w:tcW w:w="811" w:type="dxa"/>
            <w:tcBorders>
              <w:top w:val="single" w:sz="8" w:space="0" w:color="AEAEAE"/>
              <w:left w:val="single" w:sz="8" w:space="0" w:color="E0E0E0"/>
              <w:bottom w:val="single" w:sz="8" w:space="0" w:color="AEAEAE"/>
              <w:right w:val="nil"/>
            </w:tcBorders>
            <w:shd w:val="clear" w:color="auto" w:fill="FFFFFF"/>
          </w:tcPr>
          <w:p w14:paraId="42036718"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169.50</w:t>
            </w:r>
          </w:p>
        </w:tc>
      </w:tr>
      <w:tr w:rsidR="00533EE5" w:rsidRPr="00F964E0" w14:paraId="6735ECCA" w14:textId="77777777" w:rsidTr="005B5D0C">
        <w:trPr>
          <w:cantSplit/>
          <w:trHeight w:val="304"/>
        </w:trPr>
        <w:tc>
          <w:tcPr>
            <w:tcW w:w="1349" w:type="dxa"/>
            <w:vMerge/>
            <w:tcBorders>
              <w:top w:val="single" w:sz="8" w:space="0" w:color="152935"/>
              <w:left w:val="nil"/>
              <w:bottom w:val="single" w:sz="8" w:space="0" w:color="152935"/>
              <w:right w:val="nil"/>
            </w:tcBorders>
            <w:shd w:val="clear" w:color="auto" w:fill="E0E0E0"/>
          </w:tcPr>
          <w:p w14:paraId="130919C0" w14:textId="77777777" w:rsidR="00533EE5" w:rsidRPr="00F964E0" w:rsidRDefault="00533EE5" w:rsidP="005D371C">
            <w:pPr>
              <w:autoSpaceDE w:val="0"/>
              <w:autoSpaceDN w:val="0"/>
              <w:adjustRightInd w:val="0"/>
              <w:spacing w:after="0" w:line="240" w:lineRule="auto"/>
              <w:rPr>
                <w:rFonts w:ascii="Arial" w:hAnsi="Arial" w:cs="Arial"/>
                <w:color w:val="010205"/>
                <w:sz w:val="16"/>
                <w:szCs w:val="16"/>
              </w:rPr>
            </w:pPr>
          </w:p>
        </w:tc>
        <w:tc>
          <w:tcPr>
            <w:tcW w:w="893" w:type="dxa"/>
            <w:tcBorders>
              <w:top w:val="single" w:sz="8" w:space="0" w:color="AEAEAE"/>
              <w:left w:val="nil"/>
              <w:bottom w:val="single" w:sz="8" w:space="0" w:color="AEAEAE"/>
              <w:right w:val="nil"/>
            </w:tcBorders>
            <w:shd w:val="clear" w:color="auto" w:fill="E0E0E0"/>
          </w:tcPr>
          <w:p w14:paraId="5F2DA693"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Ties</w:t>
            </w:r>
          </w:p>
        </w:tc>
        <w:tc>
          <w:tcPr>
            <w:tcW w:w="564" w:type="dxa"/>
            <w:tcBorders>
              <w:top w:val="single" w:sz="8" w:space="0" w:color="AEAEAE"/>
              <w:left w:val="nil"/>
              <w:bottom w:val="single" w:sz="8" w:space="0" w:color="AEAEAE"/>
              <w:right w:val="single" w:sz="8" w:space="0" w:color="E0E0E0"/>
            </w:tcBorders>
            <w:shd w:val="clear" w:color="auto" w:fill="FFFFFF"/>
          </w:tcPr>
          <w:p w14:paraId="755C4EB5"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0</w:t>
            </w:r>
            <w:r w:rsidRPr="00F964E0">
              <w:rPr>
                <w:rFonts w:ascii="Arial" w:hAnsi="Arial" w:cs="Arial"/>
                <w:color w:val="010205"/>
                <w:sz w:val="16"/>
                <w:szCs w:val="16"/>
                <w:vertAlign w:val="superscript"/>
              </w:rPr>
              <w:t>c</w:t>
            </w:r>
          </w:p>
        </w:tc>
        <w:tc>
          <w:tcPr>
            <w:tcW w:w="68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4478E0" w14:textId="77777777" w:rsidR="00533EE5" w:rsidRPr="00F964E0" w:rsidRDefault="00533EE5" w:rsidP="00533EE5">
            <w:pPr>
              <w:autoSpaceDE w:val="0"/>
              <w:autoSpaceDN w:val="0"/>
              <w:adjustRightInd w:val="0"/>
              <w:spacing w:after="0" w:line="240" w:lineRule="auto"/>
              <w:ind w:left="-2890" w:right="2627"/>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AEAEAE"/>
              <w:right w:val="nil"/>
            </w:tcBorders>
            <w:shd w:val="clear" w:color="auto" w:fill="FFFFFF"/>
            <w:vAlign w:val="center"/>
          </w:tcPr>
          <w:p w14:paraId="6ADE24C8"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2A8E0A88" w14:textId="77777777" w:rsidTr="005B5D0C">
        <w:trPr>
          <w:cantSplit/>
          <w:trHeight w:val="291"/>
        </w:trPr>
        <w:tc>
          <w:tcPr>
            <w:tcW w:w="1349" w:type="dxa"/>
            <w:vMerge/>
            <w:tcBorders>
              <w:top w:val="single" w:sz="8" w:space="0" w:color="152935"/>
              <w:left w:val="nil"/>
              <w:bottom w:val="single" w:sz="8" w:space="0" w:color="152935"/>
              <w:right w:val="nil"/>
            </w:tcBorders>
            <w:shd w:val="clear" w:color="auto" w:fill="E0E0E0"/>
          </w:tcPr>
          <w:p w14:paraId="1AC9DD06"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93" w:type="dxa"/>
            <w:tcBorders>
              <w:top w:val="single" w:sz="8" w:space="0" w:color="AEAEAE"/>
              <w:left w:val="nil"/>
              <w:bottom w:val="single" w:sz="8" w:space="0" w:color="152935"/>
              <w:right w:val="nil"/>
            </w:tcBorders>
            <w:shd w:val="clear" w:color="auto" w:fill="E0E0E0"/>
          </w:tcPr>
          <w:p w14:paraId="4D30E846" w14:textId="77777777" w:rsidR="00533EE5" w:rsidRPr="00F964E0" w:rsidRDefault="00533EE5" w:rsidP="005D371C">
            <w:pPr>
              <w:autoSpaceDE w:val="0"/>
              <w:autoSpaceDN w:val="0"/>
              <w:adjustRightInd w:val="0"/>
              <w:spacing w:after="0" w:line="320" w:lineRule="atLeast"/>
              <w:ind w:left="60" w:right="60"/>
              <w:rPr>
                <w:rFonts w:ascii="Arial" w:hAnsi="Arial" w:cs="Arial"/>
                <w:color w:val="264A60"/>
                <w:sz w:val="16"/>
                <w:szCs w:val="16"/>
              </w:rPr>
            </w:pPr>
            <w:r w:rsidRPr="00F964E0">
              <w:rPr>
                <w:rFonts w:ascii="Arial" w:hAnsi="Arial" w:cs="Arial"/>
                <w:color w:val="264A60"/>
                <w:sz w:val="16"/>
                <w:szCs w:val="16"/>
              </w:rPr>
              <w:t>Total</w:t>
            </w:r>
          </w:p>
        </w:tc>
        <w:tc>
          <w:tcPr>
            <w:tcW w:w="564" w:type="dxa"/>
            <w:tcBorders>
              <w:top w:val="single" w:sz="8" w:space="0" w:color="AEAEAE"/>
              <w:left w:val="nil"/>
              <w:bottom w:val="single" w:sz="8" w:space="0" w:color="152935"/>
              <w:right w:val="single" w:sz="8" w:space="0" w:color="E0E0E0"/>
            </w:tcBorders>
            <w:shd w:val="clear" w:color="auto" w:fill="FFFFFF"/>
          </w:tcPr>
          <w:p w14:paraId="684BAF00" w14:textId="77777777" w:rsidR="00533EE5" w:rsidRPr="00F964E0" w:rsidRDefault="00533EE5" w:rsidP="005D371C">
            <w:pPr>
              <w:autoSpaceDE w:val="0"/>
              <w:autoSpaceDN w:val="0"/>
              <w:adjustRightInd w:val="0"/>
              <w:spacing w:after="0" w:line="320" w:lineRule="atLeast"/>
              <w:ind w:left="60" w:right="60"/>
              <w:jc w:val="right"/>
              <w:rPr>
                <w:rFonts w:ascii="Arial" w:hAnsi="Arial" w:cs="Arial"/>
                <w:color w:val="010205"/>
                <w:sz w:val="16"/>
                <w:szCs w:val="16"/>
              </w:rPr>
            </w:pPr>
            <w:r w:rsidRPr="00F964E0">
              <w:rPr>
                <w:rFonts w:ascii="Arial" w:hAnsi="Arial" w:cs="Arial"/>
                <w:color w:val="010205"/>
                <w:sz w:val="16"/>
                <w:szCs w:val="16"/>
              </w:rPr>
              <w:t>21</w:t>
            </w:r>
          </w:p>
        </w:tc>
        <w:tc>
          <w:tcPr>
            <w:tcW w:w="68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A859095"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c>
          <w:tcPr>
            <w:tcW w:w="811" w:type="dxa"/>
            <w:tcBorders>
              <w:top w:val="single" w:sz="8" w:space="0" w:color="AEAEAE"/>
              <w:left w:val="single" w:sz="8" w:space="0" w:color="E0E0E0"/>
              <w:bottom w:val="single" w:sz="8" w:space="0" w:color="152935"/>
              <w:right w:val="nil"/>
            </w:tcBorders>
            <w:shd w:val="clear" w:color="auto" w:fill="FFFFFF"/>
            <w:vAlign w:val="center"/>
          </w:tcPr>
          <w:p w14:paraId="31086817" w14:textId="77777777" w:rsidR="00533EE5" w:rsidRPr="00F964E0" w:rsidRDefault="00533EE5" w:rsidP="005D371C">
            <w:pPr>
              <w:autoSpaceDE w:val="0"/>
              <w:autoSpaceDN w:val="0"/>
              <w:adjustRightInd w:val="0"/>
              <w:spacing w:after="0" w:line="240" w:lineRule="auto"/>
              <w:rPr>
                <w:rFonts w:ascii="Times New Roman" w:hAnsi="Times New Roman" w:cs="Times New Roman"/>
                <w:sz w:val="16"/>
                <w:szCs w:val="16"/>
              </w:rPr>
            </w:pPr>
          </w:p>
        </w:tc>
      </w:tr>
      <w:tr w:rsidR="00533EE5" w:rsidRPr="00F964E0" w14:paraId="1E1DF63D" w14:textId="77777777" w:rsidTr="00533EE5">
        <w:trPr>
          <w:cantSplit/>
          <w:trHeight w:val="291"/>
        </w:trPr>
        <w:tc>
          <w:tcPr>
            <w:tcW w:w="4298" w:type="dxa"/>
            <w:gridSpan w:val="5"/>
            <w:tcBorders>
              <w:top w:val="nil"/>
              <w:left w:val="nil"/>
              <w:bottom w:val="nil"/>
              <w:right w:val="nil"/>
            </w:tcBorders>
            <w:shd w:val="clear" w:color="auto" w:fill="FFFFFF"/>
          </w:tcPr>
          <w:p w14:paraId="2636C485"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a. Harga Setelah Tol Laut &lt; Harga Sebelum Ada Tol Laut</w:t>
            </w:r>
          </w:p>
        </w:tc>
      </w:tr>
      <w:tr w:rsidR="00533EE5" w:rsidRPr="00F964E0" w14:paraId="00A662EC" w14:textId="77777777" w:rsidTr="00533EE5">
        <w:trPr>
          <w:cantSplit/>
          <w:trHeight w:val="277"/>
        </w:trPr>
        <w:tc>
          <w:tcPr>
            <w:tcW w:w="4298" w:type="dxa"/>
            <w:gridSpan w:val="5"/>
            <w:tcBorders>
              <w:top w:val="nil"/>
              <w:left w:val="nil"/>
              <w:bottom w:val="nil"/>
              <w:right w:val="nil"/>
            </w:tcBorders>
            <w:shd w:val="clear" w:color="auto" w:fill="FFFFFF"/>
          </w:tcPr>
          <w:p w14:paraId="7E7C466B"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b. Harga Setelah Tol Laut &gt; Harga Sebelum Ada Tol Laut</w:t>
            </w:r>
          </w:p>
        </w:tc>
      </w:tr>
      <w:tr w:rsidR="00533EE5" w:rsidRPr="00F964E0" w14:paraId="14A68CF3" w14:textId="77777777" w:rsidTr="00533EE5">
        <w:trPr>
          <w:cantSplit/>
          <w:trHeight w:val="291"/>
        </w:trPr>
        <w:tc>
          <w:tcPr>
            <w:tcW w:w="4298" w:type="dxa"/>
            <w:gridSpan w:val="5"/>
            <w:tcBorders>
              <w:top w:val="nil"/>
              <w:left w:val="nil"/>
              <w:bottom w:val="nil"/>
              <w:right w:val="nil"/>
            </w:tcBorders>
            <w:shd w:val="clear" w:color="auto" w:fill="FFFFFF"/>
          </w:tcPr>
          <w:p w14:paraId="0A2DA884" w14:textId="77777777" w:rsidR="00533EE5" w:rsidRPr="00F964E0" w:rsidRDefault="00533EE5" w:rsidP="00604883">
            <w:pPr>
              <w:autoSpaceDE w:val="0"/>
              <w:autoSpaceDN w:val="0"/>
              <w:adjustRightInd w:val="0"/>
              <w:spacing w:after="0" w:line="240" w:lineRule="auto"/>
              <w:ind w:left="60" w:right="60"/>
              <w:rPr>
                <w:rFonts w:ascii="Arial" w:hAnsi="Arial" w:cs="Arial"/>
                <w:color w:val="010205"/>
                <w:sz w:val="16"/>
                <w:szCs w:val="16"/>
              </w:rPr>
            </w:pPr>
            <w:r w:rsidRPr="00F964E0">
              <w:rPr>
                <w:rFonts w:ascii="Arial" w:hAnsi="Arial" w:cs="Arial"/>
                <w:color w:val="010205"/>
                <w:sz w:val="16"/>
                <w:szCs w:val="16"/>
              </w:rPr>
              <w:t>c. Harga Setelah Tol Laut = Harga Sebelum Ada Tol Laut</w:t>
            </w:r>
          </w:p>
        </w:tc>
      </w:tr>
    </w:tbl>
    <w:p w14:paraId="04A9EF4F" w14:textId="77777777"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p>
    <w:p w14:paraId="3BD353BE" w14:textId="54CC2A16" w:rsidR="005B5D0C" w:rsidRDefault="005B5D0C" w:rsidP="005B5D0C">
      <w:pPr>
        <w:autoSpaceDE w:val="0"/>
        <w:autoSpaceDN w:val="0"/>
        <w:adjustRightInd w:val="0"/>
        <w:spacing w:after="0" w:line="240" w:lineRule="auto"/>
        <w:jc w:val="center"/>
        <w:rPr>
          <w:rFonts w:ascii="Times New Roman" w:eastAsia="Calibri" w:hAnsi="Times New Roman" w:cs="Times New Roman"/>
          <w:bCs/>
          <w:lang w:val="en-US"/>
        </w:rPr>
      </w:pPr>
      <w:proofErr w:type="spellStart"/>
      <w:r>
        <w:rPr>
          <w:rFonts w:ascii="Times New Roman" w:eastAsia="Calibri" w:hAnsi="Times New Roman" w:cs="Times New Roman"/>
          <w:bCs/>
          <w:lang w:val="en-US"/>
        </w:rPr>
        <w:t>Tabel</w:t>
      </w:r>
      <w:proofErr w:type="spellEnd"/>
      <w:r>
        <w:rPr>
          <w:rFonts w:ascii="Times New Roman" w:eastAsia="Calibri" w:hAnsi="Times New Roman" w:cs="Times New Roman"/>
          <w:bCs/>
          <w:lang w:val="en-US"/>
        </w:rPr>
        <w:t xml:space="preserve"> 6. Hasil Uji SPSS Wilcoxon</w:t>
      </w:r>
    </w:p>
    <w:p w14:paraId="118594D6" w14:textId="77777777" w:rsidR="004F528D" w:rsidRDefault="004F528D" w:rsidP="009C1A1E">
      <w:pPr>
        <w:autoSpaceDE w:val="0"/>
        <w:autoSpaceDN w:val="0"/>
        <w:adjustRightInd w:val="0"/>
        <w:spacing w:after="0" w:line="240" w:lineRule="auto"/>
        <w:jc w:val="both"/>
        <w:rPr>
          <w:rFonts w:ascii="Times New Roman" w:eastAsia="Calibri" w:hAnsi="Times New Roman" w:cs="Times New Roman"/>
          <w:bCs/>
          <w:lang w:val="en-US"/>
        </w:rPr>
      </w:pPr>
    </w:p>
    <w:p w14:paraId="7216F5DE" w14:textId="3FED6697" w:rsidR="009C1A1E" w:rsidRPr="004222E3" w:rsidRDefault="004222E3" w:rsidP="009C1A1E">
      <w:pPr>
        <w:autoSpaceDE w:val="0"/>
        <w:autoSpaceDN w:val="0"/>
        <w:adjustRightInd w:val="0"/>
        <w:spacing w:after="0" w:line="240" w:lineRule="auto"/>
        <w:jc w:val="both"/>
        <w:rPr>
          <w:rFonts w:ascii="Times New Roman" w:eastAsia="Calibri" w:hAnsi="Times New Roman" w:cs="Times New Roman"/>
          <w:bCs/>
          <w:lang w:val="en-US"/>
        </w:rPr>
      </w:pPr>
      <w:r>
        <w:rPr>
          <w:rFonts w:ascii="Times New Roman" w:eastAsia="Calibri" w:hAnsi="Times New Roman" w:cs="Times New Roman"/>
          <w:bCs/>
          <w:lang w:val="en-US"/>
        </w:rPr>
        <w:t xml:space="preserve"> </w:t>
      </w:r>
    </w:p>
    <w:p w14:paraId="0B352FBE" w14:textId="77777777" w:rsidR="00F5577B" w:rsidRPr="008E3AAF" w:rsidRDefault="00F5577B" w:rsidP="00B53B02">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KESIMPULAN</w:t>
      </w:r>
    </w:p>
    <w:p w14:paraId="127544BF" w14:textId="77777777" w:rsidR="008E3AAF" w:rsidRDefault="008E3AAF" w:rsidP="008E3AAF">
      <w:pPr>
        <w:autoSpaceDE w:val="0"/>
        <w:autoSpaceDN w:val="0"/>
        <w:adjustRightInd w:val="0"/>
        <w:spacing w:after="0" w:line="240" w:lineRule="auto"/>
        <w:rPr>
          <w:rFonts w:ascii="Times New Roman" w:eastAsia="Calibri" w:hAnsi="Times New Roman" w:cs="Times New Roman"/>
          <w:b/>
          <w:bCs/>
        </w:rPr>
      </w:pPr>
    </w:p>
    <w:p w14:paraId="30074C3B" w14:textId="49720D89" w:rsidR="00925373" w:rsidRDefault="00DF3CB2" w:rsidP="00CE7D4E">
      <w:pPr>
        <w:pStyle w:val="ListParagraph"/>
        <w:autoSpaceDE w:val="0"/>
        <w:autoSpaceDN w:val="0"/>
        <w:adjustRightInd w:val="0"/>
        <w:spacing w:after="0" w:line="240" w:lineRule="auto"/>
        <w:ind w:left="0" w:firstLine="284"/>
        <w:jc w:val="both"/>
        <w:rPr>
          <w:rFonts w:ascii="Times New Roman" w:eastAsia="Calibri" w:hAnsi="Times New Roman" w:cs="Times New Roman"/>
          <w:bCs/>
          <w:lang w:val="en-US"/>
        </w:rPr>
      </w:pPr>
      <w:proofErr w:type="spellStart"/>
      <w:r>
        <w:rPr>
          <w:rFonts w:ascii="Times New Roman" w:eastAsia="Calibri" w:hAnsi="Times New Roman" w:cs="Times New Roman"/>
          <w:bCs/>
          <w:lang w:val="en-US"/>
        </w:rPr>
        <w:t>Rute</w:t>
      </w:r>
      <w:proofErr w:type="spellEnd"/>
      <w:r>
        <w:rPr>
          <w:rFonts w:ascii="Times New Roman" w:eastAsia="Calibri" w:hAnsi="Times New Roman" w:cs="Times New Roman"/>
          <w:bCs/>
          <w:lang w:val="en-US"/>
        </w:rPr>
        <w:t xml:space="preserve"> T-3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yang </w:t>
      </w:r>
      <w:proofErr w:type="spellStart"/>
      <w:r w:rsidR="00E84FE4">
        <w:rPr>
          <w:rFonts w:ascii="Times New Roman" w:eastAsia="Calibri" w:hAnsi="Times New Roman" w:cs="Times New Roman"/>
          <w:bCs/>
          <w:lang w:val="en-US"/>
        </w:rPr>
        <w:t>melewati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Pelabuhan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Tarempa</w:t>
      </w:r>
      <w:proofErr w:type="spellEnd"/>
      <w:r w:rsidR="00E84FE4">
        <w:rPr>
          <w:rFonts w:ascii="Times New Roman" w:eastAsia="Calibri" w:hAnsi="Times New Roman" w:cs="Times New Roman"/>
          <w:bCs/>
          <w:lang w:val="en-US"/>
        </w:rPr>
        <w:t xml:space="preserve"> yang </w:t>
      </w:r>
      <w:proofErr w:type="spellStart"/>
      <w:r w:rsidR="00E84FE4">
        <w:rPr>
          <w:rFonts w:ascii="Times New Roman" w:eastAsia="Calibri" w:hAnsi="Times New Roman" w:cs="Times New Roman"/>
          <w:bCs/>
          <w:lang w:val="en-US"/>
        </w:rPr>
        <w:t>berada</w:t>
      </w:r>
      <w:proofErr w:type="spellEnd"/>
      <w:r w:rsidR="00E84FE4">
        <w:rPr>
          <w:rFonts w:ascii="Times New Roman" w:eastAsia="Calibri" w:hAnsi="Times New Roman" w:cs="Times New Roman"/>
          <w:bCs/>
          <w:lang w:val="en-US"/>
        </w:rPr>
        <w:t xml:space="preserve"> di </w:t>
      </w:r>
      <w:proofErr w:type="spellStart"/>
      <w:r w:rsidR="00E84FE4">
        <w:rPr>
          <w:rFonts w:ascii="Times New Roman" w:eastAsia="Calibri" w:hAnsi="Times New Roman" w:cs="Times New Roman"/>
          <w:bCs/>
          <w:lang w:val="en-US"/>
        </w:rPr>
        <w:t>Kecamatan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Siantan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Kepulauan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Anambas</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untuk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perbandingan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harga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antara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dan non </w:t>
      </w:r>
      <w:proofErr w:type="spellStart"/>
      <w:r w:rsidR="00E84FE4">
        <w:rPr>
          <w:rFonts w:ascii="Times New Roman" w:eastAsia="Calibri" w:hAnsi="Times New Roman" w:cs="Times New Roman"/>
          <w:bCs/>
          <w:lang w:val="en-US"/>
        </w:rPr>
        <w:t>tol</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laut</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mempunyai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dampak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positif</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terhadap</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harga</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bahan</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pokok</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berdasarkan</w:t>
      </w:r>
      <w:proofErr w:type="spellEnd"/>
      <w:r w:rsidR="00E84FE4">
        <w:rPr>
          <w:rFonts w:ascii="Times New Roman" w:eastAsia="Calibri" w:hAnsi="Times New Roman" w:cs="Times New Roman"/>
          <w:bCs/>
          <w:lang w:val="en-US"/>
        </w:rPr>
        <w:t xml:space="preserve"> data </w:t>
      </w:r>
      <w:proofErr w:type="spellStart"/>
      <w:r w:rsidR="00E84FE4">
        <w:rPr>
          <w:rFonts w:ascii="Times New Roman" w:eastAsia="Calibri" w:hAnsi="Times New Roman" w:cs="Times New Roman"/>
          <w:bCs/>
          <w:lang w:val="en-US"/>
        </w:rPr>
        <w:t>dari</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gerai</w:t>
      </w:r>
      <w:proofErr w:type="spellEnd"/>
      <w:r w:rsidR="00332C0D">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maritim</w:t>
      </w:r>
      <w:proofErr w:type="spellEnd"/>
      <w:r w:rsidR="00E84FE4">
        <w:rPr>
          <w:rFonts w:ascii="Times New Roman" w:eastAsia="Calibri" w:hAnsi="Times New Roman" w:cs="Times New Roman"/>
          <w:bCs/>
          <w:lang w:val="en-US"/>
        </w:rPr>
        <w:t xml:space="preserve"> </w:t>
      </w:r>
      <w:proofErr w:type="spellStart"/>
      <w:r w:rsidR="00E84FE4">
        <w:rPr>
          <w:rFonts w:ascii="Times New Roman" w:eastAsia="Calibri" w:hAnsi="Times New Roman" w:cs="Times New Roman"/>
          <w:bCs/>
          <w:lang w:val="en-US"/>
        </w:rPr>
        <w:t>Kemendag</w:t>
      </w:r>
      <w:proofErr w:type="spellEnd"/>
      <w:r w:rsidR="00E84FE4">
        <w:rPr>
          <w:rFonts w:ascii="Times New Roman" w:eastAsia="Calibri" w:hAnsi="Times New Roman" w:cs="Times New Roman"/>
          <w:bCs/>
          <w:lang w:val="en-US"/>
        </w:rPr>
        <w:t xml:space="preserve">. </w:t>
      </w:r>
      <w:r w:rsidR="00654B0F">
        <w:rPr>
          <w:rFonts w:ascii="Times New Roman" w:eastAsia="Calibri" w:hAnsi="Times New Roman" w:cs="Times New Roman"/>
          <w:bCs/>
          <w:lang w:val="en-US"/>
        </w:rPr>
        <w:t xml:space="preserve">Dan </w:t>
      </w:r>
      <w:proofErr w:type="spellStart"/>
      <w:r w:rsidR="00654B0F">
        <w:rPr>
          <w:rFonts w:ascii="Times New Roman" w:eastAsia="Calibri" w:hAnsi="Times New Roman" w:cs="Times New Roman"/>
          <w:bCs/>
          <w:lang w:val="en-US"/>
        </w:rPr>
        <w:t>untuk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daerah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Kelurahan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daerah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sekitar</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Pelabuhan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berdasarkan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harga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pokok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sesuai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hasil</w:t>
      </w:r>
      <w:proofErr w:type="spellEnd"/>
      <w:r w:rsidR="00654B0F">
        <w:rPr>
          <w:rFonts w:ascii="Times New Roman" w:eastAsia="Calibri" w:hAnsi="Times New Roman" w:cs="Times New Roman"/>
          <w:bCs/>
          <w:lang w:val="en-US"/>
        </w:rPr>
        <w:t xml:space="preserve"> uji Wi</w:t>
      </w:r>
      <w:r w:rsidR="00332C0D">
        <w:rPr>
          <w:rFonts w:ascii="Times New Roman" w:eastAsia="Calibri" w:hAnsi="Times New Roman" w:cs="Times New Roman"/>
          <w:bCs/>
          <w:lang w:val="en-US"/>
        </w:rPr>
        <w:t>l</w:t>
      </w:r>
      <w:r w:rsidR="00654B0F">
        <w:rPr>
          <w:rFonts w:ascii="Times New Roman" w:eastAsia="Calibri" w:hAnsi="Times New Roman" w:cs="Times New Roman"/>
          <w:bCs/>
          <w:lang w:val="en-US"/>
        </w:rPr>
        <w:t xml:space="preserve">coxon </w:t>
      </w:r>
      <w:proofErr w:type="spellStart"/>
      <w:r w:rsidR="00654B0F">
        <w:rPr>
          <w:rFonts w:ascii="Times New Roman" w:eastAsia="Calibri" w:hAnsi="Times New Roman" w:cs="Times New Roman"/>
          <w:bCs/>
          <w:lang w:val="en-US"/>
        </w:rPr>
        <w:t>tidak</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perbedaan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antara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sebelum</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dan </w:t>
      </w:r>
      <w:proofErr w:type="spellStart"/>
      <w:r w:rsidR="00654B0F">
        <w:rPr>
          <w:rFonts w:ascii="Times New Roman" w:eastAsia="Calibri" w:hAnsi="Times New Roman" w:cs="Times New Roman"/>
          <w:bCs/>
          <w:lang w:val="en-US"/>
        </w:rPr>
        <w:t>setelah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sedangkan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hasil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wawancara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beberapa</w:t>
      </w:r>
      <w:proofErr w:type="spellEnd"/>
      <w:r w:rsidR="00654B0F">
        <w:rPr>
          <w:rFonts w:ascii="Times New Roman" w:eastAsia="Calibri" w:hAnsi="Times New Roman" w:cs="Times New Roman"/>
          <w:bCs/>
          <w:lang w:val="en-US"/>
        </w:rPr>
        <w:t xml:space="preserve"> distributor di Pasar </w:t>
      </w:r>
      <w:proofErr w:type="spellStart"/>
      <w:r w:rsidR="00654B0F">
        <w:rPr>
          <w:rFonts w:ascii="Times New Roman" w:eastAsia="Calibri" w:hAnsi="Times New Roman" w:cs="Times New Roman"/>
          <w:bCs/>
          <w:lang w:val="en-US"/>
        </w:rPr>
        <w:t>Inpres</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Tarempa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adanya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sangat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membantu</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terhadap</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harga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pokok</w:t>
      </w:r>
      <w:proofErr w:type="spellEnd"/>
      <w:r w:rsidR="00654B0F">
        <w:rPr>
          <w:rFonts w:ascii="Times New Roman" w:eastAsia="Calibri" w:hAnsi="Times New Roman" w:cs="Times New Roman"/>
          <w:bCs/>
          <w:lang w:val="en-US"/>
        </w:rPr>
        <w:t xml:space="preserve"> dan </w:t>
      </w:r>
      <w:proofErr w:type="spellStart"/>
      <w:r w:rsidR="00654B0F">
        <w:rPr>
          <w:rFonts w:ascii="Times New Roman" w:eastAsia="Calibri" w:hAnsi="Times New Roman" w:cs="Times New Roman"/>
          <w:bCs/>
          <w:lang w:val="en-US"/>
        </w:rPr>
        <w:t>berdasarkan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pengecer</w:t>
      </w:r>
      <w:proofErr w:type="spellEnd"/>
      <w:r w:rsidR="00654B0F">
        <w:rPr>
          <w:rFonts w:ascii="Times New Roman" w:eastAsia="Calibri" w:hAnsi="Times New Roman" w:cs="Times New Roman"/>
          <w:bCs/>
          <w:lang w:val="en-US"/>
        </w:rPr>
        <w:t xml:space="preserve"> di Pasar </w:t>
      </w:r>
      <w:proofErr w:type="spellStart"/>
      <w:r w:rsidR="00654B0F">
        <w:rPr>
          <w:rFonts w:ascii="Times New Roman" w:eastAsia="Calibri" w:hAnsi="Times New Roman" w:cs="Times New Roman"/>
          <w:bCs/>
          <w:lang w:val="en-US"/>
        </w:rPr>
        <w:t>Inpres</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bahwa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manfaat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dari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adalah</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ketersediaan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barang</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selalu</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mencukupi</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dibandingkan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dengan</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sebelum</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adanya</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tol</w:t>
      </w:r>
      <w:proofErr w:type="spellEnd"/>
      <w:r w:rsidR="00654B0F">
        <w:rPr>
          <w:rFonts w:ascii="Times New Roman" w:eastAsia="Calibri" w:hAnsi="Times New Roman" w:cs="Times New Roman"/>
          <w:bCs/>
          <w:lang w:val="en-US"/>
        </w:rPr>
        <w:t xml:space="preserve"> </w:t>
      </w:r>
      <w:proofErr w:type="spellStart"/>
      <w:r w:rsidR="00654B0F">
        <w:rPr>
          <w:rFonts w:ascii="Times New Roman" w:eastAsia="Calibri" w:hAnsi="Times New Roman" w:cs="Times New Roman"/>
          <w:bCs/>
          <w:lang w:val="en-US"/>
        </w:rPr>
        <w:t>laut</w:t>
      </w:r>
      <w:proofErr w:type="spellEnd"/>
      <w:r w:rsidR="00654B0F">
        <w:rPr>
          <w:rFonts w:ascii="Times New Roman" w:eastAsia="Calibri" w:hAnsi="Times New Roman" w:cs="Times New Roman"/>
          <w:bCs/>
          <w:lang w:val="en-US"/>
        </w:rPr>
        <w:t xml:space="preserve">. </w:t>
      </w:r>
    </w:p>
    <w:p w14:paraId="30EF2529" w14:textId="41810A04" w:rsidR="00F57BE3" w:rsidRDefault="00F57BE3" w:rsidP="00F57BE3">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66054ACF" w14:textId="00A00468" w:rsidR="00F57BE3" w:rsidRDefault="00F57BE3" w:rsidP="00CE7D4E">
      <w:pPr>
        <w:pStyle w:val="ListParagraph"/>
        <w:autoSpaceDE w:val="0"/>
        <w:autoSpaceDN w:val="0"/>
        <w:adjustRightInd w:val="0"/>
        <w:spacing w:after="0" w:line="240" w:lineRule="auto"/>
        <w:ind w:left="0"/>
        <w:rPr>
          <w:rFonts w:ascii="Times New Roman" w:eastAsia="Calibri" w:hAnsi="Times New Roman" w:cs="Times New Roman"/>
          <w:b/>
          <w:bCs/>
          <w:lang w:val="en-US"/>
        </w:rPr>
      </w:pPr>
      <w:r>
        <w:rPr>
          <w:rFonts w:ascii="Times New Roman" w:eastAsia="Calibri" w:hAnsi="Times New Roman" w:cs="Times New Roman"/>
          <w:b/>
          <w:bCs/>
          <w:lang w:val="en-US"/>
        </w:rPr>
        <w:t>SARAN</w:t>
      </w:r>
    </w:p>
    <w:p w14:paraId="7509DC4C" w14:textId="77777777" w:rsidR="002D2C18" w:rsidRDefault="002D2C18"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6125F8D8" w14:textId="53D4392A" w:rsidR="002D2C18" w:rsidRPr="00F109F9" w:rsidRDefault="002D2C18" w:rsidP="00CE7D4E">
      <w:pPr>
        <w:autoSpaceDE w:val="0"/>
        <w:autoSpaceDN w:val="0"/>
        <w:adjustRightInd w:val="0"/>
        <w:spacing w:after="0" w:line="240" w:lineRule="auto"/>
        <w:ind w:firstLine="284"/>
        <w:jc w:val="both"/>
        <w:rPr>
          <w:rFonts w:ascii="Times New Roman" w:eastAsia="Calibri" w:hAnsi="Times New Roman" w:cs="Times New Roman"/>
          <w:lang w:val="en-US"/>
        </w:rPr>
      </w:pPr>
      <w:proofErr w:type="spellStart"/>
      <w:r w:rsidRPr="00F109F9">
        <w:rPr>
          <w:rFonts w:ascii="Times New Roman" w:eastAsia="Calibri" w:hAnsi="Times New Roman" w:cs="Times New Roman"/>
          <w:lang w:val="en-US"/>
        </w:rPr>
        <w:t>Rute</w:t>
      </w:r>
      <w:proofErr w:type="spellEnd"/>
      <w:r w:rsidRPr="00F109F9">
        <w:rPr>
          <w:rFonts w:ascii="Times New Roman" w:eastAsia="Calibri" w:hAnsi="Times New Roman" w:cs="Times New Roman"/>
          <w:b/>
          <w:bCs/>
          <w:lang w:val="en-US"/>
        </w:rPr>
        <w:t xml:space="preserve"> </w:t>
      </w:r>
      <w:r w:rsidRPr="00F109F9">
        <w:rPr>
          <w:rFonts w:ascii="Times New Roman" w:eastAsia="Calibri" w:hAnsi="Times New Roman" w:cs="Times New Roman"/>
          <w:lang w:val="en-US"/>
        </w:rPr>
        <w:t xml:space="preserve">T-3 Tol </w:t>
      </w:r>
      <w:proofErr w:type="spellStart"/>
      <w:r w:rsidRPr="00F109F9">
        <w:rPr>
          <w:rFonts w:ascii="Times New Roman" w:eastAsia="Calibri" w:hAnsi="Times New Roman" w:cs="Times New Roman"/>
          <w:lang w:val="en-US"/>
        </w:rPr>
        <w:t>Laut</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sangat</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dibutuhkan</w:t>
      </w:r>
      <w:proofErr w:type="spellEnd"/>
      <w:r w:rsidRPr="00F109F9">
        <w:rPr>
          <w:rFonts w:ascii="Times New Roman" w:eastAsia="Calibri" w:hAnsi="Times New Roman" w:cs="Times New Roman"/>
          <w:lang w:val="en-US"/>
        </w:rPr>
        <w:t xml:space="preserve"> di </w:t>
      </w:r>
      <w:proofErr w:type="spellStart"/>
      <w:r w:rsidRPr="00F109F9">
        <w:rPr>
          <w:rFonts w:ascii="Times New Roman" w:eastAsia="Calibri" w:hAnsi="Times New Roman" w:cs="Times New Roman"/>
          <w:lang w:val="en-US"/>
        </w:rPr>
        <w:t>Kepulauan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Anambas</w:t>
      </w:r>
      <w:proofErr w:type="spellEnd"/>
      <w:r w:rsidRPr="00F109F9">
        <w:rPr>
          <w:rFonts w:ascii="Times New Roman" w:eastAsia="Calibri" w:hAnsi="Times New Roman" w:cs="Times New Roman"/>
          <w:lang w:val="en-US"/>
        </w:rPr>
        <w:t xml:space="preserve">, proses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r w:rsidR="00140DC1">
        <w:rPr>
          <w:rFonts w:ascii="Times New Roman" w:eastAsia="Calibri" w:hAnsi="Times New Roman" w:cs="Times New Roman"/>
          <w:lang w:val="en-US"/>
        </w:rPr>
        <w:t xml:space="preserve">dan </w:t>
      </w:r>
      <w:proofErr w:type="spellStart"/>
      <w:r w:rsidR="00140DC1">
        <w:rPr>
          <w:rFonts w:ascii="Times New Roman" w:eastAsia="Calibri" w:hAnsi="Times New Roman" w:cs="Times New Roman"/>
          <w:lang w:val="en-US"/>
        </w:rPr>
        <w:t>muat</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dari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kapal</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ke</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Pelabuhan</w:t>
      </w:r>
      <w:proofErr w:type="spellEnd"/>
      <w:r w:rsidR="00140DC1">
        <w:rPr>
          <w:rFonts w:ascii="Times New Roman" w:eastAsia="Calibri" w:hAnsi="Times New Roman" w:cs="Times New Roman"/>
          <w:lang w:val="en-US"/>
        </w:rPr>
        <w:t xml:space="preserve"> dan </w:t>
      </w:r>
      <w:proofErr w:type="spellStart"/>
      <w:r w:rsidR="00140DC1">
        <w:rPr>
          <w:rFonts w:ascii="Times New Roman" w:eastAsia="Calibri" w:hAnsi="Times New Roman" w:cs="Times New Roman"/>
          <w:lang w:val="en-US"/>
        </w:rPr>
        <w:t>sebaliknya</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dari</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pelabuhan</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ke</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kapal</w:t>
      </w:r>
      <w:proofErr w:type="spellEnd"/>
      <w:r w:rsidR="00140DC1">
        <w:rPr>
          <w:rFonts w:ascii="Times New Roman" w:eastAsia="Calibri" w:hAnsi="Times New Roman" w:cs="Times New Roman"/>
          <w:lang w:val="en-US"/>
        </w:rPr>
        <w:t>.</w:t>
      </w:r>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P</w:t>
      </w:r>
      <w:r w:rsidRPr="00F109F9">
        <w:rPr>
          <w:rFonts w:ascii="Times New Roman" w:eastAsia="Calibri" w:hAnsi="Times New Roman" w:cs="Times New Roman"/>
          <w:lang w:val="en-US"/>
        </w:rPr>
        <w:t>erlu</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dilakukan</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koordinasi</w:t>
      </w:r>
      <w:proofErr w:type="spellEnd"/>
      <w:r w:rsidRPr="00F109F9">
        <w:rPr>
          <w:rFonts w:ascii="Times New Roman" w:eastAsia="Calibri" w:hAnsi="Times New Roman" w:cs="Times New Roman"/>
          <w:lang w:val="en-US"/>
        </w:rPr>
        <w:t xml:space="preserve"> </w:t>
      </w:r>
      <w:proofErr w:type="spellStart"/>
      <w:r w:rsidR="00016EE1">
        <w:rPr>
          <w:rFonts w:ascii="Times New Roman" w:eastAsia="Calibri" w:hAnsi="Times New Roman" w:cs="Times New Roman"/>
          <w:lang w:val="en-US"/>
        </w:rPr>
        <w:t>b</w:t>
      </w:r>
      <w:r w:rsidRPr="00F109F9">
        <w:rPr>
          <w:rFonts w:ascii="Times New Roman" w:eastAsia="Calibri" w:hAnsi="Times New Roman" w:cs="Times New Roman"/>
          <w:lang w:val="en-US"/>
        </w:rPr>
        <w:t>ersama</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antara</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Pelabuhan</w:t>
      </w:r>
      <w:proofErr w:type="spellEnd"/>
      <w:r w:rsidRPr="00F109F9">
        <w:rPr>
          <w:rFonts w:ascii="Times New Roman" w:eastAsia="Calibri" w:hAnsi="Times New Roman" w:cs="Times New Roman"/>
          <w:lang w:val="en-US"/>
        </w:rPr>
        <w:t xml:space="preserve"> dan </w:t>
      </w:r>
      <w:proofErr w:type="spellStart"/>
      <w:r w:rsidRPr="00F109F9">
        <w:rPr>
          <w:rFonts w:ascii="Times New Roman" w:eastAsia="Calibri" w:hAnsi="Times New Roman" w:cs="Times New Roman"/>
          <w:lang w:val="en-US"/>
        </w:rPr>
        <w:t>tenaga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kerja</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bongkar</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muat</w:t>
      </w:r>
      <w:proofErr w:type="spellEnd"/>
      <w:r w:rsidR="00140DC1">
        <w:rPr>
          <w:rFonts w:ascii="Times New Roman" w:eastAsia="Calibri" w:hAnsi="Times New Roman" w:cs="Times New Roman"/>
          <w:lang w:val="en-US"/>
        </w:rPr>
        <w:t>.</w:t>
      </w:r>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P</w:t>
      </w:r>
      <w:r w:rsidRPr="00F109F9">
        <w:rPr>
          <w:rFonts w:ascii="Times New Roman" w:eastAsia="Calibri" w:hAnsi="Times New Roman" w:cs="Times New Roman"/>
          <w:lang w:val="en-US"/>
        </w:rPr>
        <w:t>eralatan</w:t>
      </w:r>
      <w:proofErr w:type="spellEnd"/>
      <w:r w:rsidRPr="00F109F9">
        <w:rPr>
          <w:rFonts w:ascii="Times New Roman" w:eastAsia="Calibri" w:hAnsi="Times New Roman" w:cs="Times New Roman"/>
          <w:lang w:val="en-US"/>
        </w:rPr>
        <w:t xml:space="preserve"> yang </w:t>
      </w:r>
      <w:proofErr w:type="spellStart"/>
      <w:r w:rsidRPr="00F109F9">
        <w:rPr>
          <w:rFonts w:ascii="Times New Roman" w:eastAsia="Calibri" w:hAnsi="Times New Roman" w:cs="Times New Roman"/>
          <w:lang w:val="en-US"/>
        </w:rPr>
        <w:t>memadai</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sehingga</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memungkinkan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pembongkaran</w:t>
      </w:r>
      <w:proofErr w:type="spellEnd"/>
      <w:r w:rsidRPr="00F109F9">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dilakukan</w:t>
      </w:r>
      <w:proofErr w:type="spellEnd"/>
      <w:r w:rsidR="00140DC1">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lebih</w:t>
      </w:r>
      <w:proofErr w:type="spellEnd"/>
      <w:r w:rsidRPr="00F109F9">
        <w:rPr>
          <w:rFonts w:ascii="Times New Roman" w:eastAsia="Calibri" w:hAnsi="Times New Roman" w:cs="Times New Roman"/>
          <w:lang w:val="en-US"/>
        </w:rPr>
        <w:t xml:space="preserve"> </w:t>
      </w:r>
      <w:proofErr w:type="spellStart"/>
      <w:r w:rsidRPr="00F109F9">
        <w:rPr>
          <w:rFonts w:ascii="Times New Roman" w:eastAsia="Calibri" w:hAnsi="Times New Roman" w:cs="Times New Roman"/>
          <w:lang w:val="en-US"/>
        </w:rPr>
        <w:t>cepat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hal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ini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sangat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memungkikan</w:t>
      </w:r>
      <w:proofErr w:type="spellEnd"/>
      <w:r w:rsidR="00332C0D">
        <w:rPr>
          <w:rFonts w:ascii="Times New Roman" w:eastAsia="Calibri" w:hAnsi="Times New Roman" w:cs="Times New Roman"/>
          <w:lang w:val="en-US"/>
        </w:rPr>
        <w:t xml:space="preserve"> dan </w:t>
      </w:r>
      <w:proofErr w:type="spellStart"/>
      <w:r w:rsidR="00332C0D">
        <w:rPr>
          <w:rFonts w:ascii="Times New Roman" w:eastAsia="Calibri" w:hAnsi="Times New Roman" w:cs="Times New Roman"/>
          <w:lang w:val="en-US"/>
        </w:rPr>
        <w:t>sangat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dibutuhkan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pengingat</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Tarempa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merupakan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kelas</w:t>
      </w:r>
      <w:proofErr w:type="spellEnd"/>
      <w:r w:rsidR="00332C0D">
        <w:rPr>
          <w:rFonts w:ascii="Times New Roman" w:eastAsia="Calibri" w:hAnsi="Times New Roman" w:cs="Times New Roman"/>
          <w:lang w:val="en-US"/>
        </w:rPr>
        <w:t xml:space="preserve"> II yang </w:t>
      </w:r>
      <w:proofErr w:type="spellStart"/>
      <w:r w:rsidR="00332C0D">
        <w:rPr>
          <w:rFonts w:ascii="Times New Roman" w:eastAsia="Calibri" w:hAnsi="Times New Roman" w:cs="Times New Roman"/>
          <w:lang w:val="en-US"/>
        </w:rPr>
        <w:t>berfungsi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sebagai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pengumpul</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bagi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pelabuhan</w:t>
      </w:r>
      <w:proofErr w:type="spellEnd"/>
      <w:r w:rsidR="00332C0D">
        <w:rPr>
          <w:rFonts w:ascii="Times New Roman" w:eastAsia="Calibri" w:hAnsi="Times New Roman" w:cs="Times New Roman"/>
          <w:lang w:val="en-US"/>
        </w:rPr>
        <w:t xml:space="preserve"> di </w:t>
      </w:r>
      <w:proofErr w:type="spellStart"/>
      <w:r w:rsidR="00332C0D">
        <w:rPr>
          <w:rFonts w:ascii="Times New Roman" w:eastAsia="Calibri" w:hAnsi="Times New Roman" w:cs="Times New Roman"/>
          <w:lang w:val="en-US"/>
        </w:rPr>
        <w:t>sekitarnya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Sudah</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seharusnya</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memiliki</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peralatan</w:t>
      </w:r>
      <w:proofErr w:type="spellEnd"/>
      <w:r w:rsidR="00332C0D">
        <w:rPr>
          <w:rFonts w:ascii="Times New Roman" w:eastAsia="Calibri" w:hAnsi="Times New Roman" w:cs="Times New Roman"/>
          <w:lang w:val="en-US"/>
        </w:rPr>
        <w:t xml:space="preserve"> </w:t>
      </w:r>
      <w:r w:rsidR="00332C0D">
        <w:rPr>
          <w:rFonts w:ascii="Times New Roman" w:eastAsia="Calibri" w:hAnsi="Times New Roman" w:cs="Times New Roman"/>
          <w:lang w:val="en-US"/>
        </w:rPr>
        <w:t xml:space="preserve">dan </w:t>
      </w:r>
      <w:proofErr w:type="spellStart"/>
      <w:r w:rsidR="00332C0D">
        <w:rPr>
          <w:rFonts w:ascii="Times New Roman" w:eastAsia="Calibri" w:hAnsi="Times New Roman" w:cs="Times New Roman"/>
          <w:lang w:val="en-US"/>
        </w:rPr>
        <w:t>fasilitas</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bongkar</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muat</w:t>
      </w:r>
      <w:proofErr w:type="spellEnd"/>
      <w:r w:rsidR="00332C0D">
        <w:rPr>
          <w:rFonts w:ascii="Times New Roman" w:eastAsia="Calibri" w:hAnsi="Times New Roman" w:cs="Times New Roman"/>
          <w:lang w:val="en-US"/>
        </w:rPr>
        <w:t xml:space="preserve"> yang </w:t>
      </w:r>
      <w:proofErr w:type="spellStart"/>
      <w:r w:rsidR="00332C0D">
        <w:rPr>
          <w:rFonts w:ascii="Times New Roman" w:eastAsia="Calibri" w:hAnsi="Times New Roman" w:cs="Times New Roman"/>
          <w:lang w:val="en-US"/>
        </w:rPr>
        <w:t>memadai</w:t>
      </w:r>
      <w:proofErr w:type="spellEnd"/>
      <w:r w:rsidR="00332C0D">
        <w:rPr>
          <w:rFonts w:ascii="Times New Roman" w:eastAsia="Calibri" w:hAnsi="Times New Roman" w:cs="Times New Roman"/>
          <w:lang w:val="en-US"/>
        </w:rPr>
        <w:t xml:space="preserve"> dan </w:t>
      </w:r>
      <w:proofErr w:type="spellStart"/>
      <w:r w:rsidR="00332C0D">
        <w:rPr>
          <w:rFonts w:ascii="Times New Roman" w:eastAsia="Calibri" w:hAnsi="Times New Roman" w:cs="Times New Roman"/>
          <w:lang w:val="en-US"/>
        </w:rPr>
        <w:t>mampu</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mengoptimalkan</w:t>
      </w:r>
      <w:proofErr w:type="spellEnd"/>
      <w:r w:rsidR="00332C0D">
        <w:rPr>
          <w:rFonts w:ascii="Times New Roman" w:eastAsia="Calibri" w:hAnsi="Times New Roman" w:cs="Times New Roman"/>
          <w:lang w:val="en-US"/>
        </w:rPr>
        <w:t xml:space="preserve"> </w:t>
      </w:r>
      <w:proofErr w:type="spellStart"/>
      <w:r w:rsidR="00332C0D">
        <w:rPr>
          <w:rFonts w:ascii="Times New Roman" w:eastAsia="Calibri" w:hAnsi="Times New Roman" w:cs="Times New Roman"/>
          <w:lang w:val="en-US"/>
        </w:rPr>
        <w:t>kinerja</w:t>
      </w:r>
      <w:proofErr w:type="spellEnd"/>
      <w:r w:rsidR="00332C0D">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bongkar</w:t>
      </w:r>
      <w:proofErr w:type="spellEnd"/>
      <w:r w:rsidR="00140DC1">
        <w:rPr>
          <w:rFonts w:ascii="Times New Roman" w:eastAsia="Calibri" w:hAnsi="Times New Roman" w:cs="Times New Roman"/>
          <w:lang w:val="en-US"/>
        </w:rPr>
        <w:t xml:space="preserve"> </w:t>
      </w:r>
      <w:proofErr w:type="spellStart"/>
      <w:r w:rsidR="00140DC1">
        <w:rPr>
          <w:rFonts w:ascii="Times New Roman" w:eastAsia="Calibri" w:hAnsi="Times New Roman" w:cs="Times New Roman"/>
          <w:lang w:val="en-US"/>
        </w:rPr>
        <w:t>muatnya</w:t>
      </w:r>
      <w:proofErr w:type="spellEnd"/>
      <w:r w:rsidR="00140DC1">
        <w:rPr>
          <w:rFonts w:ascii="Times New Roman" w:eastAsia="Calibri" w:hAnsi="Times New Roman" w:cs="Times New Roman"/>
          <w:lang w:val="en-US"/>
        </w:rPr>
        <w:t xml:space="preserve">. </w:t>
      </w:r>
    </w:p>
    <w:p w14:paraId="15D5BF95" w14:textId="77777777" w:rsidR="00F57BE3" w:rsidRDefault="00F57BE3" w:rsidP="00F57BE3">
      <w:pPr>
        <w:pStyle w:val="ListParagraph"/>
        <w:autoSpaceDE w:val="0"/>
        <w:autoSpaceDN w:val="0"/>
        <w:adjustRightInd w:val="0"/>
        <w:spacing w:after="0" w:line="240" w:lineRule="auto"/>
        <w:ind w:left="426"/>
        <w:rPr>
          <w:rFonts w:ascii="Times New Roman" w:eastAsia="Calibri" w:hAnsi="Times New Roman" w:cs="Times New Roman"/>
          <w:b/>
          <w:bCs/>
          <w:lang w:val="en-US"/>
        </w:rPr>
      </w:pPr>
    </w:p>
    <w:p w14:paraId="04585CC1" w14:textId="77777777" w:rsidR="00925373" w:rsidRPr="00835965" w:rsidRDefault="00925373" w:rsidP="00D45CDA">
      <w:pPr>
        <w:pStyle w:val="ListParagraph"/>
        <w:autoSpaceDE w:val="0"/>
        <w:autoSpaceDN w:val="0"/>
        <w:adjustRightInd w:val="0"/>
        <w:spacing w:after="0" w:line="240" w:lineRule="auto"/>
        <w:ind w:left="360"/>
        <w:jc w:val="both"/>
        <w:rPr>
          <w:rFonts w:ascii="Times New Roman" w:eastAsia="Calibri" w:hAnsi="Times New Roman" w:cs="Times New Roman"/>
          <w:bCs/>
          <w:lang w:val="en-US"/>
        </w:rPr>
      </w:pPr>
    </w:p>
    <w:p w14:paraId="5908CBED" w14:textId="34CE0F74" w:rsidR="00F5577B" w:rsidRDefault="000A2D91" w:rsidP="00F5577B">
      <w:pPr>
        <w:autoSpaceDE w:val="0"/>
        <w:autoSpaceDN w:val="0"/>
        <w:adjustRightInd w:val="0"/>
        <w:spacing w:after="0" w:line="240" w:lineRule="auto"/>
        <w:rPr>
          <w:rFonts w:ascii="Times New Roman" w:eastAsia="Calibri" w:hAnsi="Times New Roman" w:cs="Times New Roman"/>
          <w:b/>
          <w:bCs/>
          <w:lang w:val="en-US"/>
        </w:rPr>
      </w:pPr>
      <w:r>
        <w:rPr>
          <w:rFonts w:ascii="Times New Roman" w:eastAsia="Calibri" w:hAnsi="Times New Roman" w:cs="Times New Roman"/>
          <w:b/>
          <w:bCs/>
          <w:lang w:val="en-US"/>
        </w:rPr>
        <w:t xml:space="preserve"> </w:t>
      </w:r>
      <w:r w:rsidR="0073541A">
        <w:rPr>
          <w:rFonts w:ascii="Times New Roman" w:eastAsia="Calibri" w:hAnsi="Times New Roman" w:cs="Times New Roman"/>
          <w:b/>
          <w:bCs/>
          <w:lang w:val="en-US"/>
        </w:rPr>
        <w:t xml:space="preserve"> </w:t>
      </w:r>
      <w:r w:rsidR="00F5577B">
        <w:rPr>
          <w:rFonts w:ascii="Times New Roman" w:eastAsia="Calibri" w:hAnsi="Times New Roman" w:cs="Times New Roman"/>
          <w:b/>
          <w:bCs/>
          <w:lang w:val="en-US"/>
        </w:rPr>
        <w:t>DAFTAR PUSTAKA</w:t>
      </w:r>
    </w:p>
    <w:p w14:paraId="41843883" w14:textId="77777777" w:rsidR="00F5577B" w:rsidRPr="00B53B02" w:rsidRDefault="00F5577B" w:rsidP="00F5577B">
      <w:pPr>
        <w:autoSpaceDE w:val="0"/>
        <w:autoSpaceDN w:val="0"/>
        <w:adjustRightInd w:val="0"/>
        <w:spacing w:after="0" w:line="240" w:lineRule="auto"/>
        <w:rPr>
          <w:rFonts w:ascii="Times New Roman" w:eastAsia="Calibri" w:hAnsi="Times New Roman" w:cs="Times New Roman"/>
          <w:b/>
          <w:bCs/>
          <w:lang w:val="en-US"/>
        </w:rPr>
      </w:pPr>
    </w:p>
    <w:p w14:paraId="380B2CC3" w14:textId="2AAA95C9" w:rsid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Peraturan Presiden Republik Indonesia Nomor 27 Tahun 2021 Tentang Penyelenggaraan Kewajiban Pelayanan Publik Untuk Angkutan Barang Dari dan Ke Daerah Tertinggal, Terpencil, Terluar, dan Perbatasan</w:t>
      </w:r>
      <w:r w:rsidR="00AC532E" w:rsidRPr="00461241">
        <w:rPr>
          <w:rFonts w:ascii="Times New Roman" w:hAnsi="Times New Roman" w:cs="Times New Roman"/>
          <w:noProof/>
        </w:rPr>
        <w:t>.</w:t>
      </w:r>
    </w:p>
    <w:p w14:paraId="026E08BF" w14:textId="0312D029" w:rsidR="003B235B" w:rsidRPr="003B235B"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eastAsia="Calibri" w:hAnsi="Times New Roman" w:cs="Times New Roman"/>
          <w:bCs/>
          <w:lang w:val="en-US"/>
        </w:rPr>
        <w:t xml:space="preserve">Dr. Drs. Harun Umar, </w:t>
      </w:r>
      <w:proofErr w:type="spellStart"/>
      <w:r w:rsidRPr="00F26BE0">
        <w:rPr>
          <w:rFonts w:ascii="Times New Roman" w:eastAsia="Calibri" w:hAnsi="Times New Roman" w:cs="Times New Roman"/>
          <w:bCs/>
          <w:lang w:val="en-US"/>
        </w:rPr>
        <w:t>M.Si</w:t>
      </w:r>
      <w:proofErr w:type="spellEnd"/>
      <w:r w:rsidRPr="00F26BE0">
        <w:rPr>
          <w:rFonts w:ascii="Times New Roman" w:eastAsia="Calibri" w:hAnsi="Times New Roman" w:cs="Times New Roman"/>
          <w:bCs/>
          <w:lang w:val="en-US"/>
        </w:rPr>
        <w:t xml:space="preserve"> (2020). “</w:t>
      </w:r>
      <w:proofErr w:type="spellStart"/>
      <w:r w:rsidRPr="00F26BE0">
        <w:rPr>
          <w:rFonts w:ascii="Times New Roman" w:eastAsia="Calibri" w:hAnsi="Times New Roman" w:cs="Times New Roman"/>
          <w:bCs/>
          <w:lang w:val="en-US"/>
        </w:rPr>
        <w:t>Politik</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Kebijakan</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Poros</w:t>
      </w:r>
      <w:proofErr w:type="spellEnd"/>
      <w:r w:rsidRPr="00F26BE0">
        <w:rPr>
          <w:rFonts w:ascii="Times New Roman" w:eastAsia="Calibri" w:hAnsi="Times New Roman" w:cs="Times New Roman"/>
          <w:bCs/>
          <w:lang w:val="en-US"/>
        </w:rPr>
        <w:t xml:space="preserve"> </w:t>
      </w:r>
      <w:proofErr w:type="spellStart"/>
      <w:r w:rsidRPr="00F26BE0">
        <w:rPr>
          <w:rFonts w:ascii="Times New Roman" w:eastAsia="Calibri" w:hAnsi="Times New Roman" w:cs="Times New Roman"/>
          <w:bCs/>
          <w:lang w:val="en-US"/>
        </w:rPr>
        <w:t>Maritim</w:t>
      </w:r>
      <w:proofErr w:type="spellEnd"/>
      <w:r w:rsidRPr="00F26BE0">
        <w:rPr>
          <w:rFonts w:ascii="Times New Roman" w:eastAsia="Calibri" w:hAnsi="Times New Roman" w:cs="Times New Roman"/>
          <w:bCs/>
          <w:lang w:val="en-US"/>
        </w:rPr>
        <w:t xml:space="preserve">”, LPU, </w:t>
      </w:r>
      <w:proofErr w:type="spellStart"/>
      <w:r w:rsidRPr="00F26BE0">
        <w:rPr>
          <w:rFonts w:ascii="Times New Roman" w:eastAsia="Calibri" w:hAnsi="Times New Roman" w:cs="Times New Roman"/>
          <w:bCs/>
          <w:lang w:val="en-US"/>
        </w:rPr>
        <w:t>Unas</w:t>
      </w:r>
      <w:proofErr w:type="spellEnd"/>
      <w:r w:rsidR="003B235B">
        <w:rPr>
          <w:rFonts w:ascii="Times New Roman" w:hAnsi="Times New Roman" w:cs="Times New Roman"/>
          <w:noProof/>
          <w:lang w:val="en-US"/>
        </w:rPr>
        <w:t>.</w:t>
      </w:r>
    </w:p>
    <w:p w14:paraId="4D3D30CB" w14:textId="3CF8DFAB" w:rsidR="00AC532E" w:rsidRPr="00AC532E"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noProof/>
          <w:lang w:val="en-US"/>
        </w:rPr>
        <w:t>Hilda Fitria (2023). “Analisis Dampak Program Tol Laut Terhadap Perekonomian Wilayah (Studi  Kasus : Saumlaki, Kepulauan Tanimbar, Maluku)”, Journal ITSB</w:t>
      </w:r>
      <w:r w:rsidR="00AC532E" w:rsidRPr="00461241">
        <w:rPr>
          <w:rFonts w:ascii="Times New Roman" w:hAnsi="Times New Roman" w:cs="Times New Roman"/>
          <w:noProof/>
        </w:rPr>
        <w:t>.</w:t>
      </w:r>
    </w:p>
    <w:p w14:paraId="247B0D7C" w14:textId="1141C0B9" w:rsidR="00F26BE0"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Andi Iqbal Burhanuddin (2015), </w:t>
      </w:r>
      <w:proofErr w:type="spellStart"/>
      <w:r w:rsidRPr="00F26BE0">
        <w:rPr>
          <w:rFonts w:ascii="Times New Roman" w:hAnsi="Times New Roman" w:cs="Times New Roman"/>
          <w:lang w:val="en-US"/>
        </w:rPr>
        <w:t>Mewujudkan</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Poros</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Mariim</w:t>
      </w:r>
      <w:proofErr w:type="spellEnd"/>
      <w:r w:rsidRPr="00F26BE0">
        <w:rPr>
          <w:rFonts w:ascii="Times New Roman" w:hAnsi="Times New Roman" w:cs="Times New Roman"/>
          <w:lang w:val="en-US"/>
        </w:rPr>
        <w:t xml:space="preserve"> Dunia, </w:t>
      </w:r>
      <w:proofErr w:type="spellStart"/>
      <w:r w:rsidRPr="00F26BE0">
        <w:rPr>
          <w:rFonts w:ascii="Times New Roman" w:hAnsi="Times New Roman" w:cs="Times New Roman"/>
          <w:lang w:val="en-US"/>
        </w:rPr>
        <w:t>Deepublish</w:t>
      </w:r>
      <w:proofErr w:type="spellEnd"/>
      <w:r>
        <w:rPr>
          <w:rFonts w:ascii="Times New Roman" w:hAnsi="Times New Roman" w:cs="Times New Roman"/>
          <w:lang w:val="en-US"/>
        </w:rPr>
        <w:t>.</w:t>
      </w:r>
      <w:r w:rsidRPr="00F26BE0">
        <w:rPr>
          <w:rFonts w:ascii="Times New Roman" w:hAnsi="Times New Roman" w:cs="Times New Roman"/>
          <w:lang w:val="en-US"/>
        </w:rPr>
        <w:t xml:space="preserve"> </w:t>
      </w:r>
    </w:p>
    <w:p w14:paraId="39E67228" w14:textId="0F793FFE" w:rsidR="00752377" w:rsidRPr="00752377"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rPr>
        <w:t>Keputusan Direktur Jenderal Perhubungan Laut Nomor KP-DJPL8 Tahun 2022 Tentang Perubahan Pertama atas Keputusan Direktur Jenderal Perhubungan Laut  Nomor KP.998/DJPL/2021 tentang Penetapan Jaringan Trayek Penyelenggaraan Kewajiban Pelayanan Publik Untuk Angkutan Barang Di Laut Tahun Anggaran 2022</w:t>
      </w:r>
      <w:r w:rsidR="00752377">
        <w:rPr>
          <w:rFonts w:ascii="Times New Roman" w:hAnsi="Times New Roman" w:cs="Times New Roman"/>
          <w:lang w:val="en-US"/>
        </w:rPr>
        <w:t>.</w:t>
      </w:r>
    </w:p>
    <w:p w14:paraId="5983504A" w14:textId="387FD053" w:rsidR="00C4525F" w:rsidRPr="00C4525F" w:rsidRDefault="00F26BE0" w:rsidP="00AC532E">
      <w:pPr>
        <w:pStyle w:val="ListParagraph"/>
        <w:numPr>
          <w:ilvl w:val="0"/>
          <w:numId w:val="8"/>
        </w:numPr>
        <w:ind w:left="426" w:hanging="426"/>
        <w:jc w:val="both"/>
        <w:rPr>
          <w:rFonts w:ascii="Times New Roman" w:hAnsi="Times New Roman" w:cs="Times New Roman"/>
          <w:lang w:val="en-US"/>
        </w:rPr>
      </w:pPr>
      <w:r w:rsidRPr="00F26BE0">
        <w:rPr>
          <w:rFonts w:ascii="Times New Roman" w:hAnsi="Times New Roman" w:cs="Times New Roman"/>
          <w:lang w:val="en-US"/>
        </w:rPr>
        <w:t xml:space="preserve">Executive Summary Tol </w:t>
      </w:r>
      <w:proofErr w:type="spellStart"/>
      <w:r w:rsidRPr="00F26BE0">
        <w:rPr>
          <w:rFonts w:ascii="Times New Roman" w:hAnsi="Times New Roman" w:cs="Times New Roman"/>
          <w:lang w:val="en-US"/>
        </w:rPr>
        <w:t>Laut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Tahun</w:t>
      </w:r>
      <w:proofErr w:type="spellEnd"/>
      <w:r w:rsidRPr="00F26BE0">
        <w:rPr>
          <w:rFonts w:ascii="Times New Roman" w:hAnsi="Times New Roman" w:cs="Times New Roman"/>
          <w:lang w:val="en-US"/>
        </w:rPr>
        <w:t xml:space="preserve"> 2023,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Lalu</w:t>
      </w:r>
      <w:proofErr w:type="spellEnd"/>
      <w:r w:rsidRPr="00F26BE0">
        <w:rPr>
          <w:rFonts w:ascii="Times New Roman" w:hAnsi="Times New Roman" w:cs="Times New Roman"/>
          <w:lang w:val="en-US"/>
        </w:rPr>
        <w:t xml:space="preserve"> Lintas dan </w:t>
      </w:r>
      <w:proofErr w:type="spellStart"/>
      <w:r w:rsidRPr="00F26BE0">
        <w:rPr>
          <w:rFonts w:ascii="Times New Roman" w:hAnsi="Times New Roman" w:cs="Times New Roman"/>
          <w:lang w:val="en-US"/>
        </w:rPr>
        <w:t>Angkutan</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Laut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Direktorat</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Jenderal</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Perhubungan</w:t>
      </w:r>
      <w:proofErr w:type="spellEnd"/>
      <w:r w:rsidRPr="00F26BE0">
        <w:rPr>
          <w:rFonts w:ascii="Times New Roman" w:hAnsi="Times New Roman" w:cs="Times New Roman"/>
          <w:lang w:val="en-US"/>
        </w:rPr>
        <w:t xml:space="preserve"> </w:t>
      </w:r>
      <w:proofErr w:type="spellStart"/>
      <w:r w:rsidRPr="00F26BE0">
        <w:rPr>
          <w:rFonts w:ascii="Times New Roman" w:hAnsi="Times New Roman" w:cs="Times New Roman"/>
          <w:lang w:val="en-US"/>
        </w:rPr>
        <w:t>Laut</w:t>
      </w:r>
      <w:proofErr w:type="spellEnd"/>
      <w:r w:rsidR="00C4525F">
        <w:rPr>
          <w:rFonts w:ascii="Times New Roman" w:hAnsi="Times New Roman" w:cs="Times New Roman"/>
          <w:lang w:val="en-US"/>
        </w:rPr>
        <w:t>.</w:t>
      </w:r>
    </w:p>
    <w:p w14:paraId="37CC5D85" w14:textId="2EC6C97F" w:rsidR="00637373" w:rsidRPr="00637373" w:rsidRDefault="00637373" w:rsidP="00AC532E">
      <w:pPr>
        <w:pStyle w:val="ListParagraph"/>
        <w:numPr>
          <w:ilvl w:val="0"/>
          <w:numId w:val="8"/>
        </w:numPr>
        <w:ind w:left="426" w:hanging="426"/>
        <w:jc w:val="both"/>
        <w:rPr>
          <w:rFonts w:ascii="Times New Roman" w:hAnsi="Times New Roman" w:cs="Times New Roman"/>
          <w:lang w:val="en-US"/>
        </w:rPr>
      </w:pPr>
      <w:proofErr w:type="spellStart"/>
      <w:r>
        <w:rPr>
          <w:rFonts w:ascii="Times New Roman" w:hAnsi="Times New Roman" w:cs="Times New Roman"/>
          <w:lang w:val="en-US"/>
        </w:rPr>
        <w:t>Sugiyono</w:t>
      </w:r>
      <w:proofErr w:type="spellEnd"/>
      <w:r>
        <w:rPr>
          <w:rFonts w:ascii="Times New Roman" w:hAnsi="Times New Roman" w:cs="Times New Roman"/>
          <w:lang w:val="en-US"/>
        </w:rPr>
        <w:t>,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Kuantitatif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dan R&amp;D”, </w:t>
      </w:r>
      <w:proofErr w:type="spellStart"/>
      <w:r>
        <w:rPr>
          <w:rFonts w:ascii="Times New Roman" w:hAnsi="Times New Roman" w:cs="Times New Roman"/>
          <w:lang w:val="en-US"/>
        </w:rPr>
        <w:t>Penerbit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Alfabeta</w:t>
      </w:r>
      <w:proofErr w:type="spellEnd"/>
      <w:r>
        <w:rPr>
          <w:rFonts w:ascii="Times New Roman" w:hAnsi="Times New Roman" w:cs="Times New Roman"/>
          <w:lang w:val="en-US"/>
        </w:rPr>
        <w:t xml:space="preserve"> Bandung, 2019.</w:t>
      </w:r>
    </w:p>
    <w:p w14:paraId="3F85CCF7" w14:textId="208D7415" w:rsidR="00AC532E" w:rsidRPr="00AC532E" w:rsidRDefault="00CA6B05"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Riduwan, Dr, MBA,</w:t>
      </w:r>
      <w:r w:rsidR="00AC532E" w:rsidRPr="00461241">
        <w:rPr>
          <w:rFonts w:ascii="Times New Roman" w:hAnsi="Times New Roman" w:cs="Times New Roman"/>
          <w:noProof/>
        </w:rPr>
        <w:t xml:space="preserve"> "</w:t>
      </w:r>
      <w:r>
        <w:rPr>
          <w:rFonts w:ascii="Times New Roman" w:hAnsi="Times New Roman" w:cs="Times New Roman"/>
          <w:noProof/>
          <w:lang w:val="en-US"/>
        </w:rPr>
        <w:t xml:space="preserve">Dasar-Dasar Statistika </w:t>
      </w:r>
      <w:r w:rsidR="00AC532E" w:rsidRPr="00461241">
        <w:rPr>
          <w:rFonts w:ascii="Times New Roman" w:hAnsi="Times New Roman" w:cs="Times New Roman"/>
          <w:noProof/>
        </w:rPr>
        <w:t>"</w:t>
      </w:r>
      <w:r>
        <w:rPr>
          <w:rFonts w:ascii="Times New Roman" w:hAnsi="Times New Roman" w:cs="Times New Roman"/>
          <w:noProof/>
          <w:lang w:val="en-US"/>
        </w:rPr>
        <w:t xml:space="preserve"> Penerbit alfabeta, 2018</w:t>
      </w:r>
      <w:r w:rsidR="00AC532E" w:rsidRPr="00461241">
        <w:rPr>
          <w:rFonts w:ascii="Times New Roman" w:hAnsi="Times New Roman" w:cs="Times New Roman"/>
          <w:noProof/>
        </w:rPr>
        <w:t>.</w:t>
      </w:r>
    </w:p>
    <w:p w14:paraId="0B14E4D1" w14:textId="66F14F97" w:rsidR="009657B5" w:rsidRDefault="00137E8C" w:rsidP="00AC532E">
      <w:pPr>
        <w:pStyle w:val="ListParagraph"/>
        <w:numPr>
          <w:ilvl w:val="0"/>
          <w:numId w:val="8"/>
        </w:numPr>
        <w:ind w:left="426" w:hanging="426"/>
        <w:jc w:val="both"/>
        <w:rPr>
          <w:rFonts w:ascii="Times New Roman" w:hAnsi="Times New Roman" w:cs="Times New Roman"/>
          <w:lang w:val="en-US"/>
        </w:rPr>
      </w:pPr>
      <w:r>
        <w:rPr>
          <w:rFonts w:ascii="Times New Roman" w:hAnsi="Times New Roman" w:cs="Times New Roman"/>
          <w:noProof/>
          <w:lang w:val="en-US"/>
        </w:rPr>
        <w:t>Keputusan Dirketur Jenderal Perhubungan Laut  Nomor KP.936/DJPL/2020 Tentang Rencana Strategis Direktorat Jenderal Perhubungan Laut Tahun 2020-2024.</w:t>
      </w:r>
    </w:p>
    <w:p w14:paraId="3384359F" w14:textId="377E1151" w:rsidR="00D45CDA" w:rsidRPr="00332C0D" w:rsidRDefault="00D45CDA" w:rsidP="00332C0D">
      <w:pPr>
        <w:jc w:val="both"/>
        <w:rPr>
          <w:rFonts w:ascii="Times New Roman" w:hAnsi="Times New Roman" w:cs="Times New Roman"/>
          <w:lang w:val="en-US"/>
        </w:rPr>
      </w:pPr>
    </w:p>
    <w:p w14:paraId="2F6797C6" w14:textId="77777777" w:rsidR="00B53B02" w:rsidRDefault="00B53B02" w:rsidP="00314187">
      <w:pPr>
        <w:autoSpaceDE w:val="0"/>
        <w:autoSpaceDN w:val="0"/>
        <w:adjustRightInd w:val="0"/>
        <w:spacing w:after="0" w:line="240" w:lineRule="auto"/>
        <w:ind w:firstLine="426"/>
        <w:jc w:val="both"/>
        <w:rPr>
          <w:rFonts w:ascii="Times New Roman" w:eastAsia="Calibri" w:hAnsi="Times New Roman" w:cs="Times New Roman"/>
          <w:bCs/>
          <w:lang w:val="en-US"/>
        </w:rPr>
      </w:pPr>
    </w:p>
    <w:sectPr w:rsidR="00B53B02"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E6700" w14:textId="77777777" w:rsidR="00B15496" w:rsidRDefault="00B15496" w:rsidP="00BD3DF2">
      <w:pPr>
        <w:spacing w:after="0" w:line="240" w:lineRule="auto"/>
      </w:pPr>
      <w:r>
        <w:separator/>
      </w:r>
    </w:p>
  </w:endnote>
  <w:endnote w:type="continuationSeparator" w:id="0">
    <w:p w14:paraId="02742FDF" w14:textId="77777777" w:rsidR="00B15496" w:rsidRDefault="00B15496"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1351" w14:textId="657E666F" w:rsidR="00BC2F62" w:rsidRPr="00BC03DE" w:rsidRDefault="000C17E4" w:rsidP="00BC2F62">
    <w:pPr>
      <w:pStyle w:val="Footer"/>
      <w:tabs>
        <w:tab w:val="clear" w:pos="9026"/>
        <w:tab w:val="right" w:pos="9639"/>
      </w:tabs>
      <w:jc w:val="both"/>
      <w:rPr>
        <w:rFonts w:ascii="Times New Roman" w:hAnsi="Times New Roman" w:cs="Times New Roman"/>
        <w:sz w:val="24"/>
        <w:szCs w:val="24"/>
      </w:rPr>
    </w:pPr>
    <w:r>
      <w:rPr>
        <w:rFonts w:ascii="Times New Roman" w:hAnsi="Times New Roman" w:cs="Times New Roman"/>
        <w:b/>
        <w:bCs/>
        <w:iCs/>
        <w:sz w:val="24"/>
        <w:szCs w:val="24"/>
        <w:lang w:val="en-US"/>
      </w:rPr>
      <w:t>METEOR</w:t>
    </w:r>
    <w:r w:rsidR="00DC624E" w:rsidRPr="00BC03DE">
      <w:rPr>
        <w:rFonts w:ascii="Times New Roman" w:hAnsi="Times New Roman" w:cs="Times New Roman"/>
        <w:b/>
        <w:bCs/>
        <w:iCs/>
        <w:sz w:val="24"/>
        <w:szCs w:val="24"/>
      </w:rPr>
      <w:t xml:space="preserve">, Vol. </w:t>
    </w:r>
    <w:r w:rsidR="00260B8B">
      <w:rPr>
        <w:rFonts w:ascii="Times New Roman" w:hAnsi="Times New Roman" w:cs="Times New Roman"/>
        <w:b/>
        <w:bCs/>
        <w:iCs/>
        <w:sz w:val="24"/>
        <w:szCs w:val="24"/>
        <w:lang w:val="en-US"/>
      </w:rPr>
      <w:t>XX</w:t>
    </w:r>
    <w:r w:rsidR="00DC624E" w:rsidRPr="00BC03DE">
      <w:rPr>
        <w:rFonts w:ascii="Times New Roman" w:hAnsi="Times New Roman" w:cs="Times New Roman"/>
        <w:b/>
        <w:bCs/>
        <w:iCs/>
        <w:sz w:val="24"/>
        <w:szCs w:val="24"/>
      </w:rPr>
      <w:t>, No.</w:t>
    </w:r>
    <w:r w:rsidR="00260B8B">
      <w:rPr>
        <w:rFonts w:ascii="Times New Roman" w:hAnsi="Times New Roman" w:cs="Times New Roman"/>
        <w:b/>
        <w:bCs/>
        <w:iCs/>
        <w:sz w:val="24"/>
        <w:szCs w:val="24"/>
      </w:rPr>
      <w:t xml:space="preserve"> X</w:t>
    </w:r>
    <w:r>
      <w:rPr>
        <w:rFonts w:ascii="Times New Roman" w:hAnsi="Times New Roman" w:cs="Times New Roman"/>
        <w:b/>
        <w:bCs/>
        <w:iCs/>
        <w:sz w:val="24"/>
        <w:szCs w:val="24"/>
        <w:lang w:val="en-US"/>
      </w:rPr>
      <w:t>X</w:t>
    </w:r>
    <w:r w:rsidR="00DC624E" w:rsidRPr="00BC03DE">
      <w:rPr>
        <w:rFonts w:ascii="Times New Roman" w:hAnsi="Times New Roman" w:cs="Times New Roman"/>
        <w:b/>
        <w:bCs/>
        <w:iCs/>
        <w:sz w:val="24"/>
        <w:szCs w:val="24"/>
        <w:lang w:val="en-US"/>
      </w:rPr>
      <w:t xml:space="preserve"> </w:t>
    </w:r>
    <w:r>
      <w:rPr>
        <w:rFonts w:ascii="Times New Roman" w:hAnsi="Times New Roman" w:cs="Times New Roman"/>
        <w:b/>
        <w:bCs/>
        <w:iCs/>
        <w:sz w:val="24"/>
        <w:szCs w:val="24"/>
      </w:rPr>
      <w:t>M</w:t>
    </w:r>
    <w:proofErr w:type="spellStart"/>
    <w:r>
      <w:rPr>
        <w:rFonts w:ascii="Times New Roman" w:hAnsi="Times New Roman" w:cs="Times New Roman"/>
        <w:b/>
        <w:bCs/>
        <w:iCs/>
        <w:sz w:val="24"/>
        <w:szCs w:val="24"/>
        <w:lang w:val="en-US"/>
      </w:rPr>
      <w:t>ei</w:t>
    </w:r>
    <w:proofErr w:type="spellEnd"/>
    <w:r w:rsidR="00DC624E" w:rsidRPr="00BC03DE">
      <w:rPr>
        <w:rFonts w:ascii="Times New Roman" w:hAnsi="Times New Roman" w:cs="Times New Roman"/>
        <w:b/>
        <w:bCs/>
        <w:iCs/>
        <w:sz w:val="24"/>
        <w:szCs w:val="24"/>
      </w:rPr>
      <w:t xml:space="preserve"> 20</w:t>
    </w:r>
    <w:r w:rsidR="00260B8B">
      <w:rPr>
        <w:rFonts w:ascii="Times New Roman" w:hAnsi="Times New Roman" w:cs="Times New Roman"/>
        <w:b/>
        <w:bCs/>
        <w:iCs/>
        <w:sz w:val="24"/>
        <w:szCs w:val="24"/>
        <w:lang w:val="en-US"/>
      </w:rPr>
      <w:t>XX</w:t>
    </w:r>
    <w:sdt>
      <w:sdtPr>
        <w:rPr>
          <w:rFonts w:ascii="Times New Roman" w:hAnsi="Times New Roman" w:cs="Times New Roman"/>
          <w:sz w:val="24"/>
          <w:szCs w:val="24"/>
        </w:rPr>
        <w:id w:val="-1645724791"/>
        <w:docPartObj>
          <w:docPartGallery w:val="Page Numbers (Bottom of Page)"/>
          <w:docPartUnique/>
        </w:docPartObj>
      </w:sdtPr>
      <w:sdtEndPr/>
      <w:sdtContent>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tab/>
        </w:r>
        <w:r w:rsidR="00DC624E" w:rsidRPr="00BC03DE">
          <w:rPr>
            <w:rFonts w:ascii="Times New Roman" w:hAnsi="Times New Roman" w:cs="Times New Roman"/>
            <w:sz w:val="24"/>
            <w:szCs w:val="24"/>
          </w:rPr>
          <w:fldChar w:fldCharType="begin"/>
        </w:r>
        <w:r w:rsidR="00DC624E" w:rsidRPr="00BC2F62">
          <w:rPr>
            <w:rFonts w:ascii="Times New Roman" w:hAnsi="Times New Roman" w:cs="Times New Roman"/>
            <w:sz w:val="24"/>
            <w:szCs w:val="24"/>
          </w:rPr>
          <w:instrText xml:space="preserve"> PAGE   \* MERGEFORMAT </w:instrText>
        </w:r>
        <w:r w:rsidR="00DC624E" w:rsidRPr="00BC03DE">
          <w:rPr>
            <w:rFonts w:ascii="Times New Roman" w:hAnsi="Times New Roman" w:cs="Times New Roman"/>
            <w:sz w:val="24"/>
            <w:szCs w:val="24"/>
          </w:rPr>
          <w:fldChar w:fldCharType="separate"/>
        </w:r>
        <w:r w:rsidR="0010747C">
          <w:rPr>
            <w:rFonts w:ascii="Times New Roman" w:hAnsi="Times New Roman" w:cs="Times New Roman"/>
            <w:noProof/>
            <w:sz w:val="24"/>
            <w:szCs w:val="24"/>
          </w:rPr>
          <w:t>8</w:t>
        </w:r>
        <w:r w:rsidR="00DC624E"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ED992" w14:textId="77777777" w:rsidR="00B15496" w:rsidRDefault="00B15496" w:rsidP="00BD3DF2">
      <w:pPr>
        <w:spacing w:after="0" w:line="240" w:lineRule="auto"/>
      </w:pPr>
      <w:r>
        <w:separator/>
      </w:r>
    </w:p>
  </w:footnote>
  <w:footnote w:type="continuationSeparator" w:id="0">
    <w:p w14:paraId="6C9CB770" w14:textId="77777777" w:rsidR="00B15496" w:rsidRDefault="00B15496" w:rsidP="00BD3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1DE5968"/>
    <w:multiLevelType w:val="hybridMultilevel"/>
    <w:tmpl w:val="584CCF08"/>
    <w:lvl w:ilvl="0" w:tplc="E9F84D62">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B149F"/>
    <w:multiLevelType w:val="hybridMultilevel"/>
    <w:tmpl w:val="ABB02B7C"/>
    <w:lvl w:ilvl="0" w:tplc="321A87D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64E2"/>
    <w:multiLevelType w:val="multilevel"/>
    <w:tmpl w:val="DE2CD1BA"/>
    <w:lvl w:ilvl="0">
      <w:start w:val="1"/>
      <w:numFmt w:val="decimal"/>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2472A56"/>
    <w:multiLevelType w:val="hybridMultilevel"/>
    <w:tmpl w:val="6B284EB6"/>
    <w:lvl w:ilvl="0" w:tplc="A3406AC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8231BC"/>
    <w:multiLevelType w:val="hybridMultilevel"/>
    <w:tmpl w:val="F7C29528"/>
    <w:lvl w:ilvl="0" w:tplc="E95C30E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D1D22BF"/>
    <w:multiLevelType w:val="hybridMultilevel"/>
    <w:tmpl w:val="BD7A9A8E"/>
    <w:lvl w:ilvl="0" w:tplc="ADD0996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7DCD680A"/>
    <w:multiLevelType w:val="hybridMultilevel"/>
    <w:tmpl w:val="87AC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
  </w:num>
  <w:num w:numId="5">
    <w:abstractNumId w:val="2"/>
  </w:num>
  <w:num w:numId="6">
    <w:abstractNumId w:val="11"/>
  </w:num>
  <w:num w:numId="7">
    <w:abstractNumId w:val="4"/>
  </w:num>
  <w:num w:numId="8">
    <w:abstractNumId w:val="5"/>
  </w:num>
  <w:num w:numId="9">
    <w:abstractNumId w:val="8"/>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79"/>
    <w:rsid w:val="000008EB"/>
    <w:rsid w:val="00011350"/>
    <w:rsid w:val="00013331"/>
    <w:rsid w:val="00016EE1"/>
    <w:rsid w:val="00024C96"/>
    <w:rsid w:val="00026852"/>
    <w:rsid w:val="00053B1A"/>
    <w:rsid w:val="00053CAF"/>
    <w:rsid w:val="00063693"/>
    <w:rsid w:val="00071394"/>
    <w:rsid w:val="000737D6"/>
    <w:rsid w:val="00074DFA"/>
    <w:rsid w:val="000767AC"/>
    <w:rsid w:val="00082B02"/>
    <w:rsid w:val="00096097"/>
    <w:rsid w:val="000973D1"/>
    <w:rsid w:val="000A0CB5"/>
    <w:rsid w:val="000A2D91"/>
    <w:rsid w:val="000A6A77"/>
    <w:rsid w:val="000B2834"/>
    <w:rsid w:val="000B5ED9"/>
    <w:rsid w:val="000C17E4"/>
    <w:rsid w:val="000C31DF"/>
    <w:rsid w:val="000C5A7E"/>
    <w:rsid w:val="000C5E67"/>
    <w:rsid w:val="000C6E91"/>
    <w:rsid w:val="000D0AC6"/>
    <w:rsid w:val="000E5FB5"/>
    <w:rsid w:val="000E6927"/>
    <w:rsid w:val="00106A02"/>
    <w:rsid w:val="0010747C"/>
    <w:rsid w:val="001221B0"/>
    <w:rsid w:val="00126CCB"/>
    <w:rsid w:val="0013085D"/>
    <w:rsid w:val="0013332A"/>
    <w:rsid w:val="00137E8C"/>
    <w:rsid w:val="00140DC1"/>
    <w:rsid w:val="0014123F"/>
    <w:rsid w:val="001435AB"/>
    <w:rsid w:val="00166D83"/>
    <w:rsid w:val="00167ABC"/>
    <w:rsid w:val="00167D15"/>
    <w:rsid w:val="00170929"/>
    <w:rsid w:val="001807B9"/>
    <w:rsid w:val="001810FA"/>
    <w:rsid w:val="00181851"/>
    <w:rsid w:val="001835D5"/>
    <w:rsid w:val="001A00C2"/>
    <w:rsid w:val="001A444C"/>
    <w:rsid w:val="001A514F"/>
    <w:rsid w:val="001A57EB"/>
    <w:rsid w:val="001B28B7"/>
    <w:rsid w:val="001C79A0"/>
    <w:rsid w:val="001D33FD"/>
    <w:rsid w:val="001D3D1E"/>
    <w:rsid w:val="001D48CE"/>
    <w:rsid w:val="001F2277"/>
    <w:rsid w:val="001F2EDC"/>
    <w:rsid w:val="001F4874"/>
    <w:rsid w:val="001F5B30"/>
    <w:rsid w:val="002145A9"/>
    <w:rsid w:val="002270FD"/>
    <w:rsid w:val="0023056D"/>
    <w:rsid w:val="00231CEA"/>
    <w:rsid w:val="0023691F"/>
    <w:rsid w:val="00240945"/>
    <w:rsid w:val="002413DC"/>
    <w:rsid w:val="0024363E"/>
    <w:rsid w:val="00247F0A"/>
    <w:rsid w:val="0025468B"/>
    <w:rsid w:val="00260B8B"/>
    <w:rsid w:val="00263DD8"/>
    <w:rsid w:val="00264A93"/>
    <w:rsid w:val="00275DB3"/>
    <w:rsid w:val="00280FA7"/>
    <w:rsid w:val="00284701"/>
    <w:rsid w:val="002912BC"/>
    <w:rsid w:val="002930A1"/>
    <w:rsid w:val="00295877"/>
    <w:rsid w:val="002A73E1"/>
    <w:rsid w:val="002B31E0"/>
    <w:rsid w:val="002B3BB0"/>
    <w:rsid w:val="002B48AE"/>
    <w:rsid w:val="002C2C06"/>
    <w:rsid w:val="002D1FD8"/>
    <w:rsid w:val="002D2C18"/>
    <w:rsid w:val="002D5658"/>
    <w:rsid w:val="002E02E7"/>
    <w:rsid w:val="002E51BC"/>
    <w:rsid w:val="002E6D11"/>
    <w:rsid w:val="002F11B1"/>
    <w:rsid w:val="002F1B90"/>
    <w:rsid w:val="00304381"/>
    <w:rsid w:val="00314187"/>
    <w:rsid w:val="00332C0D"/>
    <w:rsid w:val="00334854"/>
    <w:rsid w:val="00334FA5"/>
    <w:rsid w:val="00336254"/>
    <w:rsid w:val="0033714C"/>
    <w:rsid w:val="00337E4A"/>
    <w:rsid w:val="00342391"/>
    <w:rsid w:val="00342FC6"/>
    <w:rsid w:val="003477F7"/>
    <w:rsid w:val="00381098"/>
    <w:rsid w:val="0039219A"/>
    <w:rsid w:val="003925CB"/>
    <w:rsid w:val="00397CB7"/>
    <w:rsid w:val="00397DEF"/>
    <w:rsid w:val="003A686F"/>
    <w:rsid w:val="003B235B"/>
    <w:rsid w:val="003B7210"/>
    <w:rsid w:val="003C5E0E"/>
    <w:rsid w:val="003D0965"/>
    <w:rsid w:val="003D1666"/>
    <w:rsid w:val="003E2E08"/>
    <w:rsid w:val="003F603E"/>
    <w:rsid w:val="0040686F"/>
    <w:rsid w:val="0042090F"/>
    <w:rsid w:val="00421554"/>
    <w:rsid w:val="004222E3"/>
    <w:rsid w:val="004306AB"/>
    <w:rsid w:val="00430E45"/>
    <w:rsid w:val="004311B5"/>
    <w:rsid w:val="00431627"/>
    <w:rsid w:val="00433F53"/>
    <w:rsid w:val="004428A8"/>
    <w:rsid w:val="00443965"/>
    <w:rsid w:val="00446C94"/>
    <w:rsid w:val="00446D34"/>
    <w:rsid w:val="004471CF"/>
    <w:rsid w:val="004511E0"/>
    <w:rsid w:val="0045526D"/>
    <w:rsid w:val="00455A0B"/>
    <w:rsid w:val="00456D48"/>
    <w:rsid w:val="00460539"/>
    <w:rsid w:val="00461241"/>
    <w:rsid w:val="00470564"/>
    <w:rsid w:val="004714EA"/>
    <w:rsid w:val="0047194E"/>
    <w:rsid w:val="00472FE4"/>
    <w:rsid w:val="00473FBF"/>
    <w:rsid w:val="0047535F"/>
    <w:rsid w:val="0047567A"/>
    <w:rsid w:val="00482F54"/>
    <w:rsid w:val="00484862"/>
    <w:rsid w:val="00491B64"/>
    <w:rsid w:val="00492102"/>
    <w:rsid w:val="0049695B"/>
    <w:rsid w:val="004A318B"/>
    <w:rsid w:val="004B1EBB"/>
    <w:rsid w:val="004B27FD"/>
    <w:rsid w:val="004B2F9C"/>
    <w:rsid w:val="004B3314"/>
    <w:rsid w:val="004C367B"/>
    <w:rsid w:val="004C6DB5"/>
    <w:rsid w:val="004D666F"/>
    <w:rsid w:val="004E59FA"/>
    <w:rsid w:val="004F1EE5"/>
    <w:rsid w:val="004F528D"/>
    <w:rsid w:val="004F7229"/>
    <w:rsid w:val="004F7DD6"/>
    <w:rsid w:val="00505557"/>
    <w:rsid w:val="00512BC5"/>
    <w:rsid w:val="00531A04"/>
    <w:rsid w:val="00533EE5"/>
    <w:rsid w:val="00540D67"/>
    <w:rsid w:val="00545CD4"/>
    <w:rsid w:val="00550EA6"/>
    <w:rsid w:val="005552B8"/>
    <w:rsid w:val="0055783F"/>
    <w:rsid w:val="0057188F"/>
    <w:rsid w:val="0058009A"/>
    <w:rsid w:val="00581C76"/>
    <w:rsid w:val="005831E4"/>
    <w:rsid w:val="00583700"/>
    <w:rsid w:val="0059108A"/>
    <w:rsid w:val="00596547"/>
    <w:rsid w:val="005976FD"/>
    <w:rsid w:val="005A40AF"/>
    <w:rsid w:val="005B5D0C"/>
    <w:rsid w:val="005B6D02"/>
    <w:rsid w:val="005C4BA4"/>
    <w:rsid w:val="005D6635"/>
    <w:rsid w:val="005E3175"/>
    <w:rsid w:val="005E3D8D"/>
    <w:rsid w:val="005E45F6"/>
    <w:rsid w:val="005E6D71"/>
    <w:rsid w:val="005F1219"/>
    <w:rsid w:val="005F3A06"/>
    <w:rsid w:val="005F4B71"/>
    <w:rsid w:val="00604883"/>
    <w:rsid w:val="006056BE"/>
    <w:rsid w:val="006171B3"/>
    <w:rsid w:val="00617C9B"/>
    <w:rsid w:val="00635CBD"/>
    <w:rsid w:val="00637373"/>
    <w:rsid w:val="00641681"/>
    <w:rsid w:val="00645E93"/>
    <w:rsid w:val="0064693A"/>
    <w:rsid w:val="00654B0F"/>
    <w:rsid w:val="006709DA"/>
    <w:rsid w:val="006726C3"/>
    <w:rsid w:val="006812B8"/>
    <w:rsid w:val="00693CDE"/>
    <w:rsid w:val="00695B8F"/>
    <w:rsid w:val="006A33A6"/>
    <w:rsid w:val="006A3631"/>
    <w:rsid w:val="006B0E27"/>
    <w:rsid w:val="006B629D"/>
    <w:rsid w:val="006D6D19"/>
    <w:rsid w:val="006E3D96"/>
    <w:rsid w:val="006E4A7B"/>
    <w:rsid w:val="006E6D6D"/>
    <w:rsid w:val="006F5689"/>
    <w:rsid w:val="00700A2B"/>
    <w:rsid w:val="00712E82"/>
    <w:rsid w:val="007223D5"/>
    <w:rsid w:val="00724ED7"/>
    <w:rsid w:val="00731E10"/>
    <w:rsid w:val="00734DF0"/>
    <w:rsid w:val="0073541A"/>
    <w:rsid w:val="00736793"/>
    <w:rsid w:val="007376CF"/>
    <w:rsid w:val="0075212F"/>
    <w:rsid w:val="00752377"/>
    <w:rsid w:val="00760A3E"/>
    <w:rsid w:val="00762A79"/>
    <w:rsid w:val="00762E81"/>
    <w:rsid w:val="00772D79"/>
    <w:rsid w:val="0077456A"/>
    <w:rsid w:val="00783ED1"/>
    <w:rsid w:val="00790192"/>
    <w:rsid w:val="007912A2"/>
    <w:rsid w:val="007938D3"/>
    <w:rsid w:val="00796454"/>
    <w:rsid w:val="007B46BC"/>
    <w:rsid w:val="007B5346"/>
    <w:rsid w:val="007B591D"/>
    <w:rsid w:val="007C2346"/>
    <w:rsid w:val="007C3E3D"/>
    <w:rsid w:val="007C4F4A"/>
    <w:rsid w:val="007E467E"/>
    <w:rsid w:val="007E6A26"/>
    <w:rsid w:val="007F0EE3"/>
    <w:rsid w:val="007F2048"/>
    <w:rsid w:val="007F3328"/>
    <w:rsid w:val="007F6F59"/>
    <w:rsid w:val="008017BE"/>
    <w:rsid w:val="00803909"/>
    <w:rsid w:val="00805F98"/>
    <w:rsid w:val="00815747"/>
    <w:rsid w:val="00815C22"/>
    <w:rsid w:val="00825393"/>
    <w:rsid w:val="008267F9"/>
    <w:rsid w:val="00826EED"/>
    <w:rsid w:val="008318D9"/>
    <w:rsid w:val="00832515"/>
    <w:rsid w:val="00835965"/>
    <w:rsid w:val="00846AC9"/>
    <w:rsid w:val="00851306"/>
    <w:rsid w:val="0088774E"/>
    <w:rsid w:val="00892554"/>
    <w:rsid w:val="00893A3F"/>
    <w:rsid w:val="00895330"/>
    <w:rsid w:val="008957F8"/>
    <w:rsid w:val="008A106B"/>
    <w:rsid w:val="008A3CD3"/>
    <w:rsid w:val="008B11D9"/>
    <w:rsid w:val="008B19CC"/>
    <w:rsid w:val="008B3067"/>
    <w:rsid w:val="008B5E8C"/>
    <w:rsid w:val="008D0AEE"/>
    <w:rsid w:val="008E15BA"/>
    <w:rsid w:val="008E3AAF"/>
    <w:rsid w:val="008E7571"/>
    <w:rsid w:val="008F08C5"/>
    <w:rsid w:val="008F2D2C"/>
    <w:rsid w:val="008F3689"/>
    <w:rsid w:val="00904EA4"/>
    <w:rsid w:val="009079AB"/>
    <w:rsid w:val="00925373"/>
    <w:rsid w:val="00930B95"/>
    <w:rsid w:val="0093384C"/>
    <w:rsid w:val="00935D89"/>
    <w:rsid w:val="009378B9"/>
    <w:rsid w:val="0094643B"/>
    <w:rsid w:val="00963F24"/>
    <w:rsid w:val="009657B5"/>
    <w:rsid w:val="00983018"/>
    <w:rsid w:val="00984256"/>
    <w:rsid w:val="0098476B"/>
    <w:rsid w:val="0098710F"/>
    <w:rsid w:val="00997011"/>
    <w:rsid w:val="009A301E"/>
    <w:rsid w:val="009A3C06"/>
    <w:rsid w:val="009A679D"/>
    <w:rsid w:val="009B1F3D"/>
    <w:rsid w:val="009B4398"/>
    <w:rsid w:val="009B474A"/>
    <w:rsid w:val="009B76A0"/>
    <w:rsid w:val="009C0371"/>
    <w:rsid w:val="009C13E5"/>
    <w:rsid w:val="009C1A1E"/>
    <w:rsid w:val="009C3568"/>
    <w:rsid w:val="009C4BE4"/>
    <w:rsid w:val="009C648C"/>
    <w:rsid w:val="009D6FB2"/>
    <w:rsid w:val="009E4EEE"/>
    <w:rsid w:val="009F68EE"/>
    <w:rsid w:val="009F73DC"/>
    <w:rsid w:val="00A03D71"/>
    <w:rsid w:val="00A214E1"/>
    <w:rsid w:val="00A36759"/>
    <w:rsid w:val="00A37C6F"/>
    <w:rsid w:val="00A464E8"/>
    <w:rsid w:val="00A618F9"/>
    <w:rsid w:val="00A6214A"/>
    <w:rsid w:val="00A715B7"/>
    <w:rsid w:val="00A7430C"/>
    <w:rsid w:val="00A74B42"/>
    <w:rsid w:val="00A76DFC"/>
    <w:rsid w:val="00A7722B"/>
    <w:rsid w:val="00A77542"/>
    <w:rsid w:val="00A92BA1"/>
    <w:rsid w:val="00A93472"/>
    <w:rsid w:val="00AA4294"/>
    <w:rsid w:val="00AA5A5B"/>
    <w:rsid w:val="00AB09CE"/>
    <w:rsid w:val="00AC2E74"/>
    <w:rsid w:val="00AC532E"/>
    <w:rsid w:val="00AC69CF"/>
    <w:rsid w:val="00AE260E"/>
    <w:rsid w:val="00AF2292"/>
    <w:rsid w:val="00AF304F"/>
    <w:rsid w:val="00AF5ED5"/>
    <w:rsid w:val="00AF623A"/>
    <w:rsid w:val="00B03EFF"/>
    <w:rsid w:val="00B04841"/>
    <w:rsid w:val="00B0553E"/>
    <w:rsid w:val="00B1359D"/>
    <w:rsid w:val="00B15496"/>
    <w:rsid w:val="00B1591D"/>
    <w:rsid w:val="00B249C9"/>
    <w:rsid w:val="00B3034B"/>
    <w:rsid w:val="00B329CF"/>
    <w:rsid w:val="00B4196B"/>
    <w:rsid w:val="00B41B48"/>
    <w:rsid w:val="00B5153F"/>
    <w:rsid w:val="00B53B02"/>
    <w:rsid w:val="00B57E80"/>
    <w:rsid w:val="00B71E3A"/>
    <w:rsid w:val="00B81A52"/>
    <w:rsid w:val="00B81D9E"/>
    <w:rsid w:val="00BA1FD2"/>
    <w:rsid w:val="00BA2EAD"/>
    <w:rsid w:val="00BC2F62"/>
    <w:rsid w:val="00BC75CA"/>
    <w:rsid w:val="00BD3DF2"/>
    <w:rsid w:val="00BF33D0"/>
    <w:rsid w:val="00BF4CBA"/>
    <w:rsid w:val="00BF57CF"/>
    <w:rsid w:val="00BF7D22"/>
    <w:rsid w:val="00C0256A"/>
    <w:rsid w:val="00C050E6"/>
    <w:rsid w:val="00C05853"/>
    <w:rsid w:val="00C1033D"/>
    <w:rsid w:val="00C126BA"/>
    <w:rsid w:val="00C12717"/>
    <w:rsid w:val="00C13725"/>
    <w:rsid w:val="00C23B5D"/>
    <w:rsid w:val="00C25749"/>
    <w:rsid w:val="00C31ED1"/>
    <w:rsid w:val="00C35A97"/>
    <w:rsid w:val="00C4032C"/>
    <w:rsid w:val="00C407FE"/>
    <w:rsid w:val="00C4525F"/>
    <w:rsid w:val="00C626A7"/>
    <w:rsid w:val="00C631DE"/>
    <w:rsid w:val="00C63ADD"/>
    <w:rsid w:val="00C7149F"/>
    <w:rsid w:val="00C7758B"/>
    <w:rsid w:val="00C82E76"/>
    <w:rsid w:val="00C94422"/>
    <w:rsid w:val="00C958E2"/>
    <w:rsid w:val="00C974A3"/>
    <w:rsid w:val="00CA6B05"/>
    <w:rsid w:val="00CB1532"/>
    <w:rsid w:val="00CB30ED"/>
    <w:rsid w:val="00CB5385"/>
    <w:rsid w:val="00CB5E12"/>
    <w:rsid w:val="00CC0689"/>
    <w:rsid w:val="00CC7E46"/>
    <w:rsid w:val="00CD310F"/>
    <w:rsid w:val="00CD490B"/>
    <w:rsid w:val="00CE0E22"/>
    <w:rsid w:val="00CE1588"/>
    <w:rsid w:val="00CE7D4E"/>
    <w:rsid w:val="00D064B8"/>
    <w:rsid w:val="00D11205"/>
    <w:rsid w:val="00D1388F"/>
    <w:rsid w:val="00D14DAE"/>
    <w:rsid w:val="00D1729D"/>
    <w:rsid w:val="00D200BA"/>
    <w:rsid w:val="00D3241E"/>
    <w:rsid w:val="00D45CDA"/>
    <w:rsid w:val="00D65850"/>
    <w:rsid w:val="00D70A1C"/>
    <w:rsid w:val="00D80DDD"/>
    <w:rsid w:val="00D816C8"/>
    <w:rsid w:val="00D932D3"/>
    <w:rsid w:val="00D934D6"/>
    <w:rsid w:val="00D94A8D"/>
    <w:rsid w:val="00DA5EB8"/>
    <w:rsid w:val="00DB194B"/>
    <w:rsid w:val="00DB5E65"/>
    <w:rsid w:val="00DB79BF"/>
    <w:rsid w:val="00DC009A"/>
    <w:rsid w:val="00DC1BDA"/>
    <w:rsid w:val="00DC44DA"/>
    <w:rsid w:val="00DC624E"/>
    <w:rsid w:val="00DD0C8C"/>
    <w:rsid w:val="00DD4B3D"/>
    <w:rsid w:val="00DD6B8A"/>
    <w:rsid w:val="00DF36B0"/>
    <w:rsid w:val="00DF3CB2"/>
    <w:rsid w:val="00E04835"/>
    <w:rsid w:val="00E07381"/>
    <w:rsid w:val="00E20CEC"/>
    <w:rsid w:val="00E2165D"/>
    <w:rsid w:val="00E44558"/>
    <w:rsid w:val="00E57761"/>
    <w:rsid w:val="00E75F8F"/>
    <w:rsid w:val="00E80032"/>
    <w:rsid w:val="00E82193"/>
    <w:rsid w:val="00E8392E"/>
    <w:rsid w:val="00E84FE4"/>
    <w:rsid w:val="00E9209B"/>
    <w:rsid w:val="00E94E31"/>
    <w:rsid w:val="00EA3E26"/>
    <w:rsid w:val="00EB672B"/>
    <w:rsid w:val="00EB7183"/>
    <w:rsid w:val="00EC0792"/>
    <w:rsid w:val="00EC4158"/>
    <w:rsid w:val="00EC529A"/>
    <w:rsid w:val="00EF1263"/>
    <w:rsid w:val="00EF2E8F"/>
    <w:rsid w:val="00EF4EB4"/>
    <w:rsid w:val="00F025EC"/>
    <w:rsid w:val="00F04E14"/>
    <w:rsid w:val="00F05AB9"/>
    <w:rsid w:val="00F109F9"/>
    <w:rsid w:val="00F11AA7"/>
    <w:rsid w:val="00F11D87"/>
    <w:rsid w:val="00F13F36"/>
    <w:rsid w:val="00F14033"/>
    <w:rsid w:val="00F20ADC"/>
    <w:rsid w:val="00F228F8"/>
    <w:rsid w:val="00F26BE0"/>
    <w:rsid w:val="00F30C75"/>
    <w:rsid w:val="00F32E68"/>
    <w:rsid w:val="00F33B95"/>
    <w:rsid w:val="00F356F5"/>
    <w:rsid w:val="00F37A36"/>
    <w:rsid w:val="00F40AAC"/>
    <w:rsid w:val="00F4452A"/>
    <w:rsid w:val="00F51042"/>
    <w:rsid w:val="00F527FD"/>
    <w:rsid w:val="00F5577B"/>
    <w:rsid w:val="00F5793F"/>
    <w:rsid w:val="00F57BE3"/>
    <w:rsid w:val="00F6141E"/>
    <w:rsid w:val="00F65369"/>
    <w:rsid w:val="00F679C1"/>
    <w:rsid w:val="00F72C13"/>
    <w:rsid w:val="00F7442E"/>
    <w:rsid w:val="00F81906"/>
    <w:rsid w:val="00F853F8"/>
    <w:rsid w:val="00F864BE"/>
    <w:rsid w:val="00F86CD0"/>
    <w:rsid w:val="00FA032B"/>
    <w:rsid w:val="00FA3D2A"/>
    <w:rsid w:val="00FB54A4"/>
    <w:rsid w:val="00FB5BE6"/>
    <w:rsid w:val="00FC34F7"/>
    <w:rsid w:val="00FD090B"/>
    <w:rsid w:val="00FF25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7B8A1"/>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qFormat/>
    <w:rsid w:val="006B0E27"/>
    <w:rPr>
      <w:i/>
      <w:iCs/>
    </w:rPr>
  </w:style>
  <w:style w:type="paragraph" w:customStyle="1" w:styleId="JSKReferenceItem">
    <w:name w:val="JSK Reference Item"/>
    <w:basedOn w:val="Normal"/>
    <w:rsid w:val="006B0E27"/>
    <w:pPr>
      <w:numPr>
        <w:numId w:val="5"/>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styleId="UnresolvedMention">
    <w:name w:val="Unresolved Mention"/>
    <w:basedOn w:val="DefaultParagraphFont"/>
    <w:uiPriority w:val="99"/>
    <w:semiHidden/>
    <w:unhideWhenUsed/>
    <w:rsid w:val="008F0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79317435">
      <w:bodyDiv w:val="1"/>
      <w:marLeft w:val="0"/>
      <w:marRight w:val="0"/>
      <w:marTop w:val="0"/>
      <w:marBottom w:val="0"/>
      <w:divBdr>
        <w:top w:val="none" w:sz="0" w:space="0" w:color="auto"/>
        <w:left w:val="none" w:sz="0" w:space="0" w:color="auto"/>
        <w:bottom w:val="none" w:sz="0" w:space="0" w:color="auto"/>
        <w:right w:val="none" w:sz="0" w:space="0" w:color="auto"/>
      </w:divBdr>
    </w:div>
    <w:div w:id="2134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Placeholder1</b:Tag>
    <b:SourceType>JournalArticle</b:SourceType>
    <b:Guid>{3735F84D-5676-40ED-A55A-10559064D814}</b:Guid>
    <b:RefOrder>1</b:RefOrder>
  </b:Source>
</b:Sources>
</file>

<file path=customXml/itemProps1.xml><?xml version="1.0" encoding="utf-8"?>
<ds:datastoreItem xmlns:ds="http://schemas.openxmlformats.org/officeDocument/2006/customXml" ds:itemID="{D6CE1A31-F266-45F6-8705-5DBF48B4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6</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marssy</dc:creator>
  <cp:lastModifiedBy>ph1716</cp:lastModifiedBy>
  <cp:revision>22</cp:revision>
  <cp:lastPrinted>2019-05-24T02:53:00Z</cp:lastPrinted>
  <dcterms:created xsi:type="dcterms:W3CDTF">2023-12-01T10:06:00Z</dcterms:created>
  <dcterms:modified xsi:type="dcterms:W3CDTF">2023-12-05T09:35:00Z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