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385DED" w14:paraId="0FFF60E2" w14:textId="77777777" w:rsidTr="00385DED">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5E1D51D3" w14:textId="77777777" w:rsidR="00385DED" w:rsidRDefault="00385DED" w:rsidP="00385DED">
            <w:pPr>
              <w:autoSpaceDE w:val="0"/>
              <w:autoSpaceDN w:val="0"/>
              <w:adjustRightInd w:val="0"/>
              <w:jc w:val="center"/>
              <w:rPr>
                <w:noProof/>
                <w:sz w:val="20"/>
                <w:szCs w:val="20"/>
                <w:lang w:eastAsia="id-ID"/>
              </w:rPr>
            </w:pPr>
            <w:bookmarkStart w:id="0" w:name="_Hlk480318415"/>
            <w:r>
              <w:rPr>
                <w:noProof/>
                <w:sz w:val="20"/>
                <w:szCs w:val="20"/>
                <w:lang w:val="en-AU" w:eastAsia="en-AU"/>
              </w:rPr>
              <w:drawing>
                <wp:inline distT="0" distB="0" distL="0" distR="0" wp14:anchorId="7263A498" wp14:editId="73AE4324">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25D8FA19" w14:textId="77777777" w:rsidR="00385DED" w:rsidRPr="00385DED" w:rsidRDefault="00385DED" w:rsidP="00385DED">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rPr>
            </w:pPr>
            <w:r w:rsidRPr="00385DED">
              <w:rPr>
                <w:rFonts w:ascii="Times New Roman" w:eastAsia="Calibri" w:hAnsi="Times New Roman" w:cs="Times New Roman"/>
                <w:b w:val="0"/>
                <w:i/>
                <w:color w:val="44546A" w:themeColor="text2"/>
                <w:sz w:val="66"/>
                <w:szCs w:val="66"/>
              </w:rPr>
              <w:t>METEOR STIP MARUNDA</w:t>
            </w:r>
          </w:p>
        </w:tc>
      </w:tr>
      <w:tr w:rsidR="00385DED" w14:paraId="72383C06" w14:textId="77777777" w:rsidTr="00385DE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533482BC" w14:textId="77777777" w:rsidR="00385DED" w:rsidRPr="00385DED" w:rsidRDefault="00385DED" w:rsidP="00385DED">
            <w:pPr>
              <w:autoSpaceDE w:val="0"/>
              <w:autoSpaceDN w:val="0"/>
              <w:adjustRightInd w:val="0"/>
              <w:ind w:left="-90"/>
              <w:rPr>
                <w:rFonts w:ascii="Times New Roman" w:hAnsi="Times New Roman" w:cs="Times New Roman"/>
                <w:b w:val="0"/>
                <w:noProof/>
                <w:sz w:val="16"/>
                <w:szCs w:val="16"/>
                <w:lang w:eastAsia="id-ID"/>
              </w:rPr>
            </w:pPr>
            <w:r w:rsidRPr="00385DED">
              <w:rPr>
                <w:rFonts w:ascii="Times New Roman" w:hAnsi="Times New Roman" w:cs="Times New Roman"/>
                <w:b w:val="0"/>
                <w:noProof/>
                <w:sz w:val="16"/>
                <w:szCs w:val="16"/>
                <w:lang w:eastAsia="id-ID"/>
              </w:rPr>
              <w:t>ISSN    : 1979 – 4746</w:t>
            </w:r>
          </w:p>
          <w:p w14:paraId="20884ED3" w14:textId="77777777" w:rsidR="00385DED" w:rsidRDefault="00385DED" w:rsidP="00385DED">
            <w:pPr>
              <w:autoSpaceDE w:val="0"/>
              <w:autoSpaceDN w:val="0"/>
              <w:adjustRightInd w:val="0"/>
              <w:ind w:left="-90"/>
              <w:rPr>
                <w:rFonts w:eastAsia="Times New Roman"/>
                <w:b w:val="0"/>
                <w:noProof/>
                <w:sz w:val="16"/>
                <w:szCs w:val="16"/>
                <w:lang w:eastAsia="id-ID"/>
              </w:rPr>
            </w:pPr>
            <w:r w:rsidRPr="00385DED">
              <w:rPr>
                <w:rFonts w:ascii="Times New Roman" w:hAnsi="Times New Roman" w:cs="Times New Roman"/>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2844B70A" w14:textId="77777777" w:rsidR="00385DED" w:rsidRPr="00385DED" w:rsidRDefault="00385DED" w:rsidP="00385DE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rPr>
            </w:pPr>
            <w:r w:rsidRPr="00385DED">
              <w:rPr>
                <w:rFonts w:ascii="Times New Roman" w:eastAsia="Calibri" w:hAnsi="Times New Roman" w:cs="Times New Roman"/>
                <w:b/>
                <w:i/>
                <w:color w:val="44546A" w:themeColor="text2"/>
              </w:rPr>
              <w:t xml:space="preserve">JURNAL PENELITIAN ILMIAH </w:t>
            </w:r>
          </w:p>
          <w:p w14:paraId="6F2ED1EC" w14:textId="77777777" w:rsidR="00385DED" w:rsidRPr="00385DED" w:rsidRDefault="00385DED" w:rsidP="00385DE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385DED">
              <w:rPr>
                <w:rFonts w:ascii="Times New Roman" w:eastAsia="Calibri" w:hAnsi="Times New Roman" w:cs="Times New Roman"/>
                <w:b/>
                <w:i/>
                <w:color w:val="44546A" w:themeColor="text2"/>
              </w:rPr>
              <w:t>SEKOLAH TINGGI ILMU PELAYARAN</w:t>
            </w:r>
          </w:p>
        </w:tc>
        <w:bookmarkEnd w:id="0"/>
      </w:tr>
    </w:tbl>
    <w:tbl>
      <w:tblPr>
        <w:tblStyle w:val="TableGrid"/>
        <w:tblW w:w="9640" w:type="dxa"/>
        <w:tblInd w:w="-34" w:type="dxa"/>
        <w:tblBorders>
          <w:left w:val="none" w:sz="0" w:space="0" w:color="auto"/>
          <w:right w:val="none" w:sz="0" w:space="0" w:color="auto"/>
        </w:tblBorders>
        <w:tblLook w:val="04A0" w:firstRow="1" w:lastRow="0" w:firstColumn="1" w:lastColumn="0" w:noHBand="0" w:noVBand="1"/>
      </w:tblPr>
      <w:tblGrid>
        <w:gridCol w:w="9640"/>
      </w:tblGrid>
      <w:tr w:rsidR="00385DED" w14:paraId="5B2B9E32" w14:textId="77777777" w:rsidTr="00DF3CD5">
        <w:tc>
          <w:tcPr>
            <w:tcW w:w="9640" w:type="dxa"/>
          </w:tcPr>
          <w:p w14:paraId="7A52323D" w14:textId="2577DDCA" w:rsidR="00385DED" w:rsidRPr="00385DED" w:rsidRDefault="00385DED" w:rsidP="00385DED">
            <w:pPr>
              <w:jc w:val="center"/>
              <w:rPr>
                <w:rFonts w:ascii="Times New Roman" w:hAnsi="Times New Roman" w:cs="Times New Roman"/>
                <w:b/>
                <w:bCs/>
                <w:sz w:val="28"/>
                <w:szCs w:val="28"/>
                <w:lang w:val="en-ID"/>
              </w:rPr>
            </w:pPr>
            <w:r w:rsidRPr="00172F06">
              <w:rPr>
                <w:rFonts w:ascii="Times New Roman" w:hAnsi="Times New Roman" w:cs="Times New Roman"/>
                <w:b/>
                <w:bCs/>
                <w:sz w:val="28"/>
                <w:szCs w:val="36"/>
              </w:rPr>
              <w:t>PENGARUH UTILISASI LAPANGAN PENUMPUKAN DAN KINERJA OPERASI TERHADAP PRODUKTIVITAS</w:t>
            </w:r>
            <w:r w:rsidR="00172F06">
              <w:rPr>
                <w:rFonts w:ascii="Times New Roman" w:hAnsi="Times New Roman" w:cs="Times New Roman"/>
                <w:b/>
                <w:bCs/>
                <w:sz w:val="28"/>
                <w:szCs w:val="36"/>
              </w:rPr>
              <w:t xml:space="preserve"> </w:t>
            </w:r>
            <w:r w:rsidRPr="00172F06">
              <w:rPr>
                <w:rFonts w:ascii="Times New Roman" w:hAnsi="Times New Roman" w:cs="Times New Roman"/>
                <w:b/>
                <w:bCs/>
                <w:sz w:val="28"/>
                <w:szCs w:val="36"/>
              </w:rPr>
              <w:t>BONGKAR MUAT PADA KERJASAMA OPERASI (KSO) TERMINAL PETIKEMAS KOJA DI DKI JAKARTA</w:t>
            </w:r>
          </w:p>
          <w:p w14:paraId="3E5E3928" w14:textId="77777777" w:rsidR="00385DED" w:rsidRPr="00385DED" w:rsidRDefault="00385DED" w:rsidP="00385DED">
            <w:pPr>
              <w:jc w:val="center"/>
              <w:rPr>
                <w:rFonts w:ascii="Times New Roman" w:hAnsi="Times New Roman" w:cs="Times New Roman"/>
                <w:b/>
                <w:bCs/>
                <w:sz w:val="28"/>
                <w:szCs w:val="28"/>
                <w:lang w:val="en-ID"/>
              </w:rPr>
            </w:pPr>
          </w:p>
          <w:p w14:paraId="3FC39C0E" w14:textId="10D51C6A" w:rsidR="00385DED" w:rsidRPr="00385DED" w:rsidRDefault="00385DED" w:rsidP="00385DED">
            <w:pPr>
              <w:jc w:val="center"/>
              <w:rPr>
                <w:rFonts w:ascii="Times New Roman" w:hAnsi="Times New Roman" w:cs="Times New Roman"/>
                <w:bCs/>
                <w:iCs/>
                <w:lang w:val="it-IT"/>
              </w:rPr>
            </w:pPr>
            <w:r w:rsidRPr="00385DED">
              <w:rPr>
                <w:rFonts w:ascii="Times New Roman" w:hAnsi="Times New Roman" w:cs="Times New Roman"/>
                <w:bCs/>
                <w:iCs/>
                <w:sz w:val="24"/>
                <w:szCs w:val="24"/>
              </w:rPr>
              <w:t>Slamet suryadi,</w:t>
            </w:r>
            <w:r>
              <w:rPr>
                <w:rFonts w:ascii="Times New Roman" w:hAnsi="Times New Roman" w:cs="Times New Roman"/>
                <w:b/>
                <w:bCs/>
                <w:i/>
                <w:iCs/>
                <w:sz w:val="24"/>
                <w:szCs w:val="24"/>
              </w:rPr>
              <w:t xml:space="preserve">  </w:t>
            </w:r>
            <w:r w:rsidRPr="000F7EA3">
              <w:rPr>
                <w:rFonts w:ascii="Times New Roman" w:eastAsia="Times New Roman" w:hAnsi="Times New Roman" w:cs="Times New Roman"/>
                <w:color w:val="000000"/>
                <w:sz w:val="24"/>
                <w:szCs w:val="24"/>
                <w:lang w:eastAsia="en-ID"/>
              </w:rPr>
              <w:t>Devi Wisnawati</w:t>
            </w:r>
            <w:r>
              <w:rPr>
                <w:rFonts w:ascii="Times New Roman" w:eastAsia="Times New Roman" w:hAnsi="Times New Roman" w:cs="Times New Roman"/>
                <w:color w:val="000000"/>
                <w:sz w:val="24"/>
                <w:szCs w:val="24"/>
                <w:lang w:eastAsia="en-ID"/>
              </w:rPr>
              <w:t xml:space="preserve">, </w:t>
            </w:r>
            <w:r w:rsidRPr="000F7EA3">
              <w:rPr>
                <w:rFonts w:ascii="Times New Roman" w:eastAsia="Times New Roman" w:hAnsi="Times New Roman" w:cs="Times New Roman"/>
                <w:color w:val="000000"/>
                <w:sz w:val="24"/>
                <w:szCs w:val="24"/>
                <w:lang w:eastAsia="en-ID"/>
              </w:rPr>
              <w:t>M</w:t>
            </w:r>
            <w:r>
              <w:rPr>
                <w:rFonts w:ascii="Times New Roman" w:eastAsia="Times New Roman" w:hAnsi="Times New Roman" w:cs="Times New Roman"/>
                <w:color w:val="000000"/>
                <w:sz w:val="24"/>
                <w:szCs w:val="24"/>
                <w:lang w:eastAsia="en-ID"/>
              </w:rPr>
              <w:t xml:space="preserve">ualana </w:t>
            </w:r>
            <w:r w:rsidRPr="000F7EA3">
              <w:rPr>
                <w:rFonts w:ascii="Times New Roman" w:eastAsia="Times New Roman" w:hAnsi="Times New Roman" w:cs="Times New Roman"/>
                <w:color w:val="000000"/>
                <w:sz w:val="24"/>
                <w:szCs w:val="24"/>
                <w:lang w:eastAsia="en-ID"/>
              </w:rPr>
              <w:t>A</w:t>
            </w:r>
            <w:r>
              <w:rPr>
                <w:rFonts w:ascii="Times New Roman" w:eastAsia="Times New Roman" w:hAnsi="Times New Roman" w:cs="Times New Roman"/>
                <w:color w:val="000000"/>
                <w:sz w:val="24"/>
                <w:szCs w:val="24"/>
                <w:lang w:eastAsia="en-ID"/>
              </w:rPr>
              <w:t>kbar</w:t>
            </w:r>
            <w:r w:rsidRPr="000F7EA3">
              <w:rPr>
                <w:rFonts w:ascii="Times New Roman" w:eastAsia="Times New Roman" w:hAnsi="Times New Roman" w:cs="Times New Roman"/>
                <w:color w:val="000000"/>
                <w:sz w:val="24"/>
                <w:szCs w:val="24"/>
                <w:lang w:eastAsia="en-ID"/>
              </w:rPr>
              <w:t xml:space="preserve"> B</w:t>
            </w:r>
            <w:r>
              <w:rPr>
                <w:rFonts w:ascii="Times New Roman" w:eastAsia="Times New Roman" w:hAnsi="Times New Roman" w:cs="Times New Roman"/>
                <w:color w:val="000000"/>
                <w:sz w:val="24"/>
                <w:szCs w:val="24"/>
                <w:lang w:eastAsia="en-ID"/>
              </w:rPr>
              <w:t xml:space="preserve">aiquni, </w:t>
            </w:r>
            <w:r w:rsidR="00B154F3" w:rsidRPr="00B154F3">
              <w:rPr>
                <w:rFonts w:ascii="Times New Roman" w:eastAsia="Times New Roman" w:hAnsi="Times New Roman" w:cs="Times New Roman"/>
                <w:color w:val="000000"/>
                <w:sz w:val="24"/>
                <w:szCs w:val="24"/>
                <w:lang w:eastAsia="en-ID"/>
              </w:rPr>
              <w:t>Nissa Fitri Maulani</w:t>
            </w:r>
            <w:r w:rsidR="00965D9B">
              <w:rPr>
                <w:rFonts w:ascii="Times New Roman" w:eastAsia="Times New Roman" w:hAnsi="Times New Roman" w:cs="Times New Roman"/>
                <w:color w:val="000000"/>
                <w:sz w:val="24"/>
                <w:szCs w:val="24"/>
                <w:lang w:eastAsia="en-ID"/>
              </w:rPr>
              <w:t xml:space="preserve">, </w:t>
            </w:r>
            <w:r w:rsidR="00965D9B" w:rsidRPr="00965D9B">
              <w:rPr>
                <w:rFonts w:ascii="Times New Roman" w:eastAsia="Times New Roman" w:hAnsi="Times New Roman" w:cs="Times New Roman"/>
                <w:color w:val="000000"/>
                <w:sz w:val="24"/>
                <w:szCs w:val="24"/>
                <w:lang w:eastAsia="en-ID"/>
              </w:rPr>
              <w:t>Dedy Zulkarnaen</w:t>
            </w:r>
          </w:p>
          <w:p w14:paraId="4E46ADD6" w14:textId="77777777" w:rsidR="00385DED" w:rsidRPr="00385DED" w:rsidRDefault="00385DED" w:rsidP="00385DED">
            <w:pPr>
              <w:pStyle w:val="BodyText"/>
              <w:jc w:val="center"/>
            </w:pPr>
            <w:r w:rsidRPr="00385DED">
              <w:t>Sekolah Tinggi Ilmu Pelayaran</w:t>
            </w:r>
          </w:p>
          <w:p w14:paraId="0887C20A" w14:textId="77777777" w:rsidR="00385DED" w:rsidRPr="00385DED" w:rsidRDefault="00385DED" w:rsidP="00385DED">
            <w:pPr>
              <w:jc w:val="center"/>
              <w:rPr>
                <w:rFonts w:ascii="Times New Roman" w:hAnsi="Times New Roman" w:cs="Times New Roman"/>
                <w:bCs/>
                <w:iCs/>
                <w:lang w:val="it-IT"/>
              </w:rPr>
            </w:pPr>
            <w:r w:rsidRPr="00385DED">
              <w:rPr>
                <w:rFonts w:ascii="Times New Roman" w:hAnsi="Times New Roman" w:cs="Times New Roman"/>
              </w:rPr>
              <w:t>Jl. Marunda Makmur Cilincing, Jakarta Utara</w:t>
            </w:r>
          </w:p>
        </w:tc>
      </w:tr>
      <w:tr w:rsidR="00DF3CD5" w14:paraId="49C9260C" w14:textId="77777777" w:rsidTr="00DF3CD5">
        <w:tc>
          <w:tcPr>
            <w:tcW w:w="9640" w:type="dxa"/>
          </w:tcPr>
          <w:p w14:paraId="64BD35E3" w14:textId="293581EC" w:rsidR="00DF3CD5" w:rsidRPr="00172F06" w:rsidRDefault="00DF3CD5" w:rsidP="00DF3CD5">
            <w:pPr>
              <w:jc w:val="both"/>
              <w:rPr>
                <w:rFonts w:ascii="Times New Roman" w:hAnsi="Times New Roman" w:cs="Times New Roman"/>
                <w:b/>
                <w:bCs/>
                <w:sz w:val="28"/>
                <w:szCs w:val="36"/>
              </w:rPr>
            </w:pPr>
            <w:r w:rsidRPr="007864E8">
              <w:rPr>
                <w:rFonts w:ascii="Times New Roman" w:hAnsi="Times New Roman" w:cs="Times New Roman"/>
                <w:szCs w:val="36"/>
                <w:lang w:val="en-AU"/>
              </w:rPr>
              <w:t xml:space="preserve">           </w:t>
            </w:r>
            <w:r>
              <w:rPr>
                <w:rFonts w:ascii="Times New Roman" w:hAnsi="Times New Roman" w:cs="Times New Roman"/>
                <w:szCs w:val="36"/>
                <w:lang w:val="en-AU"/>
              </w:rPr>
              <w:t xml:space="preserve">    </w:t>
            </w:r>
            <w:r w:rsidRPr="007864E8">
              <w:rPr>
                <w:rFonts w:ascii="Times New Roman" w:hAnsi="Times New Roman" w:cs="Times New Roman"/>
                <w:szCs w:val="36"/>
                <w:lang w:val="en-AU"/>
              </w:rPr>
              <w:t xml:space="preserve"> </w:t>
            </w:r>
            <w:r>
              <w:rPr>
                <w:rFonts w:ascii="Times New Roman" w:hAnsi="Times New Roman" w:cs="Times New Roman"/>
                <w:szCs w:val="36"/>
                <w:lang w:val="en-AU"/>
              </w:rPr>
              <w:t xml:space="preserve">         d</w:t>
            </w:r>
            <w:r w:rsidRPr="007864E8">
              <w:rPr>
                <w:rFonts w:ascii="Times New Roman" w:hAnsi="Times New Roman" w:cs="Times New Roman"/>
                <w:szCs w:val="36"/>
                <w:lang w:val="en-AU"/>
              </w:rPr>
              <w:t xml:space="preserve">isubmit : 9/11/2023                  </w:t>
            </w:r>
            <w:r>
              <w:rPr>
                <w:rFonts w:ascii="Times New Roman" w:hAnsi="Times New Roman" w:cs="Times New Roman"/>
                <w:szCs w:val="36"/>
                <w:lang w:val="en-AU"/>
              </w:rPr>
              <w:t xml:space="preserve">                        </w:t>
            </w:r>
            <w:r w:rsidRPr="007864E8">
              <w:rPr>
                <w:rFonts w:ascii="Times New Roman" w:hAnsi="Times New Roman" w:cs="Times New Roman"/>
                <w:szCs w:val="36"/>
                <w:lang w:val="en-AU"/>
              </w:rPr>
              <w:t xml:space="preserve"> diterima pada : </w:t>
            </w:r>
          </w:p>
        </w:tc>
      </w:tr>
      <w:tr w:rsidR="00DF3CD5" w14:paraId="2B0724CC" w14:textId="77777777" w:rsidTr="00DF3CD5">
        <w:tc>
          <w:tcPr>
            <w:tcW w:w="9640" w:type="dxa"/>
          </w:tcPr>
          <w:p w14:paraId="32F5A411" w14:textId="77777777" w:rsidR="00DF3CD5" w:rsidRPr="001C14BE" w:rsidRDefault="00DF3CD5" w:rsidP="00DF3CD5">
            <w:pPr>
              <w:jc w:val="center"/>
              <w:rPr>
                <w:rFonts w:ascii="Times New Roman" w:hAnsi="Times New Roman" w:cs="Times New Roman"/>
                <w:bCs/>
                <w:i/>
                <w:sz w:val="20"/>
                <w:lang w:val="it-IT"/>
              </w:rPr>
            </w:pPr>
            <w:r w:rsidRPr="001C14BE">
              <w:rPr>
                <w:rFonts w:ascii="Times New Roman" w:hAnsi="Times New Roman" w:cs="Times New Roman"/>
                <w:bCs/>
                <w:i/>
                <w:sz w:val="20"/>
                <w:lang w:val="it-IT"/>
              </w:rPr>
              <w:t>Abstract</w:t>
            </w:r>
          </w:p>
          <w:p w14:paraId="39429E60" w14:textId="0D7CE634" w:rsidR="00DF3CD5" w:rsidRPr="00385DED" w:rsidRDefault="00DF3CD5" w:rsidP="00DF3CD5">
            <w:pPr>
              <w:jc w:val="both"/>
              <w:rPr>
                <w:rFonts w:ascii="Times New Roman" w:hAnsi="Times New Roman" w:cs="Times New Roman"/>
                <w:bCs/>
                <w:sz w:val="20"/>
                <w:szCs w:val="28"/>
                <w:lang w:val="en-ID"/>
              </w:rPr>
            </w:pPr>
            <w:r w:rsidRPr="001C14BE">
              <w:rPr>
                <w:rFonts w:ascii="Times New Roman" w:hAnsi="Times New Roman" w:cs="Times New Roman"/>
                <w:bCs/>
                <w:i/>
                <w:sz w:val="20"/>
                <w:lang w:val="it-IT"/>
              </w:rPr>
              <w:t>Indonesia is known as the largest archipelagic country in the world and has a strategic location between the two continents of Asia and Australia. as well as being between the Indian ocean and the Pacific ocean has the potential of abundant natural resources and human resources. Ports as trade and economic gateways have a very important role in the movement of the economy, that public service providers have a very significant role in the economy. In the heaping field utilization variable (X1) there are 13 indicators which become statements to be answered based on the suitability felt by the respondents, the questionnaire was made using a Likert scale with answer choices ranging from Strongly Disagree, Disagree, Undecided , Agree and Strongly Agree "The quality of loading and unloading productivity is maximum and in accordance with the targets set" ; "The level of use of stacking yards for export activities is quite high" with an average of 4.5455, which means that respondents strongly agree. On the other hand, the lowest average is X2_3 with the statement "The quality of ship berth service is very good" with an average of 4.5227, which means that not all respondents experience good service. Information regarding the relationship between operating performance and loading and unloading productivity can be used to guide policies and strategic decisions.</w:t>
            </w:r>
          </w:p>
          <w:p w14:paraId="2514D39E" w14:textId="517B9E3E" w:rsidR="00DF3CD5" w:rsidRPr="00385DED" w:rsidRDefault="00DF3CD5" w:rsidP="00DF3CD5">
            <w:pPr>
              <w:jc w:val="right"/>
              <w:rPr>
                <w:rFonts w:ascii="Times New Roman" w:hAnsi="Times New Roman" w:cs="Times New Roman"/>
                <w:bCs/>
                <w:sz w:val="20"/>
                <w:szCs w:val="28"/>
                <w:lang w:val="en-ID"/>
              </w:rPr>
            </w:pPr>
            <w:r>
              <w:rPr>
                <w:rFonts w:ascii="Times New Roman" w:hAnsi="Times New Roman" w:cs="Times New Roman"/>
                <w:i/>
                <w:sz w:val="20"/>
                <w:szCs w:val="20"/>
              </w:rPr>
              <w:t xml:space="preserve">Copyright © 2018, </w:t>
            </w:r>
            <w:r w:rsidRPr="001C79A0">
              <w:rPr>
                <w:rFonts w:ascii="Bookman Old Style" w:hAnsi="Bookman Old Style" w:cs="Times New Roman"/>
                <w:b/>
                <w:i/>
                <w:sz w:val="20"/>
                <w:szCs w:val="20"/>
              </w:rPr>
              <w:t>METEOR</w:t>
            </w:r>
            <w:r w:rsidRPr="001C79A0">
              <w:rPr>
                <w:rFonts w:ascii="Times New Roman" w:hAnsi="Times New Roman" w:cs="Times New Roman"/>
                <w:b/>
                <w:i/>
                <w:sz w:val="20"/>
                <w:szCs w:val="20"/>
              </w:rPr>
              <w:t xml:space="preserve"> STIP MARUNDA</w:t>
            </w:r>
            <w:r>
              <w:rPr>
                <w:rFonts w:ascii="Times New Roman" w:hAnsi="Times New Roman" w:cs="Times New Roman"/>
                <w:sz w:val="20"/>
                <w:szCs w:val="20"/>
              </w:rPr>
              <w:t xml:space="preserve">, </w:t>
            </w:r>
            <w:r>
              <w:rPr>
                <w:rFonts w:ascii="Times New Roman" w:hAnsi="Times New Roman" w:cs="Times New Roman"/>
                <w:i/>
                <w:sz w:val="20"/>
                <w:szCs w:val="20"/>
              </w:rPr>
              <w:t>ISSN:1979-4746, eISSN :2685-4775</w:t>
            </w:r>
          </w:p>
        </w:tc>
      </w:tr>
      <w:tr w:rsidR="00DF3CD5" w14:paraId="5575C58B" w14:textId="77777777" w:rsidTr="00DF3CD5">
        <w:tc>
          <w:tcPr>
            <w:tcW w:w="9640" w:type="dxa"/>
          </w:tcPr>
          <w:p w14:paraId="4C1B7C20" w14:textId="0B82B112" w:rsidR="00DF3CD5" w:rsidRPr="00DF3CD5" w:rsidRDefault="00DF3CD5" w:rsidP="00385DED">
            <w:pPr>
              <w:jc w:val="both"/>
              <w:rPr>
                <w:rFonts w:ascii="Times New Roman" w:hAnsi="Times New Roman" w:cs="Times New Roman"/>
                <w:bCs/>
                <w:sz w:val="20"/>
                <w:lang w:val="it-IT"/>
              </w:rPr>
            </w:pPr>
            <w:r w:rsidRPr="00DF3CD5">
              <w:rPr>
                <w:rFonts w:ascii="Times New Roman" w:hAnsi="Times New Roman" w:cs="Times New Roman"/>
                <w:bCs/>
                <w:i/>
                <w:sz w:val="20"/>
                <w:lang w:val="it-IT"/>
              </w:rPr>
              <w:t>Keywords: Stockpiling Field Utilization, Operational Performance, Unloading Productivity</w:t>
            </w:r>
          </w:p>
        </w:tc>
      </w:tr>
      <w:tr w:rsidR="00DF3CD5" w14:paraId="4117A144" w14:textId="77777777" w:rsidTr="00DF3CD5">
        <w:tc>
          <w:tcPr>
            <w:tcW w:w="9640" w:type="dxa"/>
          </w:tcPr>
          <w:p w14:paraId="0B9814E9" w14:textId="77777777" w:rsidR="00DF3CD5" w:rsidRPr="00385DED" w:rsidRDefault="00DF3CD5" w:rsidP="00DF3CD5">
            <w:pPr>
              <w:jc w:val="center"/>
              <w:rPr>
                <w:rFonts w:ascii="Times New Roman" w:hAnsi="Times New Roman" w:cs="Times New Roman"/>
                <w:bCs/>
                <w:sz w:val="20"/>
                <w:lang w:val="it-IT"/>
              </w:rPr>
            </w:pPr>
            <w:r w:rsidRPr="00385DED">
              <w:rPr>
                <w:rFonts w:ascii="Times New Roman" w:hAnsi="Times New Roman" w:cs="Times New Roman"/>
                <w:bCs/>
                <w:sz w:val="20"/>
                <w:lang w:val="it-IT"/>
              </w:rPr>
              <w:t>Abstrak</w:t>
            </w:r>
          </w:p>
          <w:p w14:paraId="354B51AE" w14:textId="42D02181" w:rsidR="00DF3CD5" w:rsidRPr="001C14BE" w:rsidRDefault="00DF3CD5" w:rsidP="00DF3CD5">
            <w:pPr>
              <w:jc w:val="both"/>
              <w:rPr>
                <w:rFonts w:ascii="Times New Roman" w:hAnsi="Times New Roman" w:cs="Times New Roman"/>
                <w:bCs/>
                <w:i/>
                <w:sz w:val="20"/>
                <w:lang w:val="it-IT"/>
              </w:rPr>
            </w:pPr>
            <w:r w:rsidRPr="00385DED">
              <w:rPr>
                <w:rFonts w:ascii="Times New Roman" w:hAnsi="Times New Roman" w:cs="Times New Roman"/>
                <w:bCs/>
                <w:sz w:val="20"/>
                <w:lang w:val="it-IT"/>
              </w:rPr>
              <w:t>Indonesia dikenal sebagai negara kepulauan terbesar di dunia dan memiliki letak yang strategis diantara dua benua Asia dan Australia. serta berada diantara samudera Hindia dan samudera Pasifik memiliki potensi sumber daya alam dan sumber daya manusia yang melimpah. Pelabuhan sebagai pintu gerbang perdagangan dan perekonomian memiliki peran yang sangat penting dalam pergerakan perekonomian, bahwa penyedia pelayanan publik memiliki peran yang sangat signifikan dalam perekonomian. Dalam variabel Utilisasi lapangan penumpukan (X1) terdapat 13 indikator yang menjadi pernyataan untuk dijawab berdasarkan kecocokan yang dirasakan oleh responden, kuesioner tersebut dibuat dengan menggunakan skala likert dengan pilihan jawaban terbentang dari yang Sangat-Tidak-Setuju,-Tidak-Setuju, Ragu-ragu, Setuju dan Sangat Setuju”Kualitas Produktivitas bongkar muat yang maksimal dan sesuai dengan target yang ditetapkan” ; “Tingkat penggunaan lapangan penumpukan untuk kegiatan ekspor cukup tinggi” dengan rata-rata 4,5455 yang artinya responden sangat setuju. Di sisi lain, rata-rata terendah adalah X2_3 dengan pernyataan “ Kualitas pelayanan sandar kapal sangat baik” dengan rata-rata 4,5227 yang artinya tidak semua responden merasakan layanan yang baik. Informasi mengenai hubungan antara kinerja operasi dan produktivitas bongkar muat dapat digunakan untuk mengarahkan kebijakan dan keputusan strategis.</w:t>
            </w:r>
          </w:p>
          <w:p w14:paraId="7FC19900" w14:textId="0E7280C6" w:rsidR="00DF3CD5" w:rsidRPr="001C14BE" w:rsidRDefault="00DF3CD5" w:rsidP="00DF3CD5">
            <w:pPr>
              <w:jc w:val="right"/>
              <w:rPr>
                <w:rFonts w:ascii="Times New Roman" w:hAnsi="Times New Roman" w:cs="Times New Roman"/>
                <w:bCs/>
                <w:i/>
                <w:sz w:val="20"/>
                <w:lang w:val="it-IT"/>
              </w:rPr>
            </w:pPr>
            <w:r>
              <w:rPr>
                <w:rFonts w:ascii="Times New Roman" w:hAnsi="Times New Roman" w:cs="Times New Roman"/>
                <w:i/>
                <w:sz w:val="20"/>
                <w:szCs w:val="20"/>
              </w:rPr>
              <w:t xml:space="preserve">Copyright © 2018, </w:t>
            </w:r>
            <w:r w:rsidRPr="001C79A0">
              <w:rPr>
                <w:rFonts w:ascii="Bookman Old Style" w:hAnsi="Bookman Old Style" w:cs="Times New Roman"/>
                <w:b/>
                <w:i/>
                <w:sz w:val="20"/>
                <w:szCs w:val="20"/>
              </w:rPr>
              <w:t>METEOR</w:t>
            </w:r>
            <w:r w:rsidRPr="001C79A0">
              <w:rPr>
                <w:rFonts w:ascii="Times New Roman" w:hAnsi="Times New Roman" w:cs="Times New Roman"/>
                <w:b/>
                <w:i/>
                <w:sz w:val="20"/>
                <w:szCs w:val="20"/>
              </w:rPr>
              <w:t xml:space="preserve"> STIP MARUNDA</w:t>
            </w:r>
            <w:r>
              <w:rPr>
                <w:rFonts w:ascii="Times New Roman" w:hAnsi="Times New Roman" w:cs="Times New Roman"/>
                <w:sz w:val="20"/>
                <w:szCs w:val="20"/>
              </w:rPr>
              <w:t xml:space="preserve">, </w:t>
            </w:r>
            <w:r>
              <w:rPr>
                <w:rFonts w:ascii="Times New Roman" w:hAnsi="Times New Roman" w:cs="Times New Roman"/>
                <w:i/>
                <w:sz w:val="20"/>
                <w:szCs w:val="20"/>
              </w:rPr>
              <w:t>ISSN:1979-4746, eISSN :2685-4775</w:t>
            </w:r>
          </w:p>
        </w:tc>
      </w:tr>
      <w:tr w:rsidR="00DF3CD5" w14:paraId="0A94AF1A" w14:textId="77777777" w:rsidTr="00DF3CD5">
        <w:tc>
          <w:tcPr>
            <w:tcW w:w="9640" w:type="dxa"/>
          </w:tcPr>
          <w:p w14:paraId="429288BE" w14:textId="2FCFAB13" w:rsidR="00DF3CD5" w:rsidRPr="00DF3CD5" w:rsidRDefault="00DF3CD5" w:rsidP="00385DED">
            <w:pPr>
              <w:jc w:val="both"/>
              <w:rPr>
                <w:rFonts w:ascii="Times New Roman" w:hAnsi="Times New Roman" w:cs="Times New Roman"/>
                <w:bCs/>
                <w:i/>
                <w:sz w:val="20"/>
                <w:lang w:val="it-IT"/>
              </w:rPr>
            </w:pPr>
            <w:r w:rsidRPr="00DF3CD5">
              <w:rPr>
                <w:rFonts w:ascii="Times New Roman" w:hAnsi="Times New Roman" w:cs="Times New Roman"/>
                <w:bCs/>
                <w:iCs/>
                <w:sz w:val="20"/>
                <w:szCs w:val="24"/>
              </w:rPr>
              <w:t>Kata Kunci</w:t>
            </w:r>
            <w:r w:rsidRPr="00DF3CD5">
              <w:rPr>
                <w:rFonts w:ascii="Times New Roman" w:hAnsi="Times New Roman" w:cs="Times New Roman"/>
                <w:sz w:val="20"/>
                <w:szCs w:val="24"/>
              </w:rPr>
              <w:t xml:space="preserve"> : Utilisasi Lapangan Penumpukan, Kinerja Operasi, Produktivitas Bongkar Mua</w:t>
            </w:r>
          </w:p>
        </w:tc>
      </w:tr>
    </w:tbl>
    <w:p w14:paraId="75F16498" w14:textId="77777777" w:rsidR="001C14BE" w:rsidRDefault="001C14BE" w:rsidP="00A679CC">
      <w:pPr>
        <w:spacing w:after="0"/>
        <w:rPr>
          <w:rFonts w:ascii="Times New Roman" w:hAnsi="Times New Roman" w:cs="Times New Roman"/>
          <w:b/>
          <w:bCs/>
          <w:sz w:val="24"/>
          <w:szCs w:val="24"/>
        </w:rPr>
        <w:sectPr w:rsidR="001C14BE">
          <w:footerReference w:type="default" r:id="rId9"/>
          <w:pgSz w:w="12240" w:h="15840"/>
          <w:pgMar w:top="1440" w:right="1440" w:bottom="1440" w:left="1440" w:header="708" w:footer="708" w:gutter="0"/>
          <w:cols w:space="708"/>
          <w:docGrid w:linePitch="360"/>
        </w:sectPr>
      </w:pPr>
    </w:p>
    <w:p w14:paraId="6BD8615F" w14:textId="26F66590" w:rsidR="00A679CC" w:rsidRPr="00172F06" w:rsidRDefault="00A679CC" w:rsidP="00172F06">
      <w:pPr>
        <w:pStyle w:val="ListParagraph"/>
        <w:numPr>
          <w:ilvl w:val="0"/>
          <w:numId w:val="37"/>
        </w:numPr>
        <w:spacing w:after="0"/>
        <w:ind w:left="284" w:hanging="284"/>
        <w:rPr>
          <w:rFonts w:ascii="Times New Roman" w:hAnsi="Times New Roman" w:cs="Times New Roman"/>
          <w:b/>
          <w:bCs/>
          <w:sz w:val="24"/>
          <w:szCs w:val="24"/>
        </w:rPr>
      </w:pPr>
      <w:r w:rsidRPr="00172F06">
        <w:rPr>
          <w:rFonts w:ascii="Times New Roman" w:hAnsi="Times New Roman" w:cs="Times New Roman"/>
          <w:b/>
          <w:bCs/>
          <w:sz w:val="24"/>
          <w:szCs w:val="24"/>
        </w:rPr>
        <w:lastRenderedPageBreak/>
        <w:t>PENDAHULUAN</w:t>
      </w:r>
    </w:p>
    <w:p w14:paraId="33663029" w14:textId="025C8418" w:rsidR="000616CE" w:rsidRDefault="000616CE" w:rsidP="00A679CC">
      <w:pPr>
        <w:spacing w:after="0"/>
        <w:rPr>
          <w:rFonts w:ascii="Times New Roman" w:hAnsi="Times New Roman" w:cs="Times New Roman"/>
          <w:b/>
          <w:bCs/>
          <w:sz w:val="24"/>
          <w:szCs w:val="24"/>
        </w:rPr>
      </w:pPr>
      <w:r w:rsidRPr="000616CE">
        <w:rPr>
          <w:rFonts w:ascii="Times New Roman" w:hAnsi="Times New Roman" w:cs="Times New Roman"/>
          <w:b/>
          <w:bCs/>
          <w:sz w:val="24"/>
          <w:szCs w:val="24"/>
        </w:rPr>
        <w:t>Latar Belakang Masalah</w:t>
      </w:r>
      <w:bookmarkStart w:id="1" w:name="_GoBack"/>
      <w:bookmarkEnd w:id="1"/>
    </w:p>
    <w:p w14:paraId="34E205E5" w14:textId="7BB03E9C" w:rsidR="001C14BE" w:rsidRDefault="000616CE" w:rsidP="000616CE">
      <w:pPr>
        <w:spacing w:after="0"/>
        <w:jc w:val="both"/>
        <w:rPr>
          <w:rFonts w:ascii="Times New Roman" w:hAnsi="Times New Roman" w:cs="Times New Roman"/>
          <w:sz w:val="24"/>
          <w:szCs w:val="24"/>
        </w:rPr>
        <w:sectPr w:rsidR="001C14BE" w:rsidSect="001C14BE">
          <w:type w:val="continuous"/>
          <w:pgSz w:w="12240" w:h="15840"/>
          <w:pgMar w:top="1440" w:right="1440" w:bottom="1440" w:left="1440" w:header="708" w:footer="708" w:gutter="0"/>
          <w:cols w:num="2" w:space="708"/>
          <w:docGrid w:linePitch="360"/>
        </w:sectPr>
      </w:pPr>
      <w:r w:rsidRPr="000616CE">
        <w:rPr>
          <w:rFonts w:ascii="Times New Roman" w:hAnsi="Times New Roman" w:cs="Times New Roman"/>
          <w:sz w:val="24"/>
          <w:szCs w:val="24"/>
        </w:rPr>
        <w:lastRenderedPageBreak/>
        <w:t>Dengan memiliki ber</w:t>
      </w:r>
      <w:r w:rsidR="00172F06">
        <w:rPr>
          <w:rFonts w:ascii="Times New Roman" w:hAnsi="Times New Roman" w:cs="Times New Roman"/>
          <w:sz w:val="24"/>
          <w:szCs w:val="24"/>
        </w:rPr>
        <w:t xml:space="preserve">agam kekayaan sumber daya alam, </w:t>
      </w:r>
      <w:r w:rsidRPr="000616CE">
        <w:rPr>
          <w:rFonts w:ascii="Times New Roman" w:hAnsi="Times New Roman" w:cs="Times New Roman"/>
          <w:sz w:val="24"/>
          <w:szCs w:val="24"/>
        </w:rPr>
        <w:t xml:space="preserve">serta berada diantara samudra Hindia dan samudra Pasifik memiliki </w:t>
      </w:r>
      <w:r w:rsidRPr="000616CE">
        <w:rPr>
          <w:rFonts w:ascii="Times New Roman" w:hAnsi="Times New Roman" w:cs="Times New Roman"/>
          <w:sz w:val="24"/>
          <w:szCs w:val="24"/>
        </w:rPr>
        <w:lastRenderedPageBreak/>
        <w:t xml:space="preserve">potensi sumber daya alam dan sumber daya manusia yang melimpah. Sudah seharusnya Indonesia memiliki pelabuhan-pelabuhan laut sebagai pintu kegiatan perekonomian antar negara maupun antar wilayah. Pelayaran memiliki dua sisi utama, yaitu "sisi kapal" dan "sisi pelabuhan". Indonesia dikenal sebagai negara kepulauan terbesar di dunia dan memiliki letak yang strategis diantara dua benua Asia dan Australia. </w:t>
      </w:r>
      <w:proofErr w:type="gramStart"/>
      <w:r w:rsidRPr="000616CE">
        <w:rPr>
          <w:rFonts w:ascii="Times New Roman" w:hAnsi="Times New Roman" w:cs="Times New Roman"/>
          <w:sz w:val="24"/>
          <w:szCs w:val="24"/>
        </w:rPr>
        <w:t>wilayah</w:t>
      </w:r>
      <w:proofErr w:type="gramEnd"/>
      <w:r w:rsidRPr="000616CE">
        <w:rPr>
          <w:rFonts w:ascii="Times New Roman" w:hAnsi="Times New Roman" w:cs="Times New Roman"/>
          <w:sz w:val="24"/>
          <w:szCs w:val="24"/>
        </w:rPr>
        <w:t xml:space="preserve"> pesisir pantai Indonesia memiliki berbagai fungsi ekonomi yang sangat strategis. Fenomena ini menunjukkan pentingnya peran pelabuhan bagi kegiatan perekonomian dunia. Pelabuhan sebagai pintu gerbang perdagangan dan perekonomian memiliki peran yang sangat penting dalam pergerakan perekonomian, bahwa penyedia pelayanan publik memiliki peran yang sangat signifikan dalam perekonomian. </w:t>
      </w:r>
      <w:proofErr w:type="gramStart"/>
      <w:r w:rsidRPr="000616CE">
        <w:rPr>
          <w:rFonts w:ascii="Times New Roman" w:hAnsi="Times New Roman" w:cs="Times New Roman"/>
          <w:sz w:val="24"/>
          <w:szCs w:val="24"/>
        </w:rPr>
        <w:t>diantaranya</w:t>
      </w:r>
      <w:proofErr w:type="gramEnd"/>
      <w:r w:rsidRPr="000616CE">
        <w:rPr>
          <w:rFonts w:ascii="Times New Roman" w:hAnsi="Times New Roman" w:cs="Times New Roman"/>
          <w:sz w:val="24"/>
          <w:szCs w:val="24"/>
        </w:rPr>
        <w:t>, fungsi perdagangan, transportasi dan pelabuhan, kawasan industri, agrobisnis, agroindustri, pariwisata, kawasan bisnis dan kereta. Selanjutnya Mariotti mengindikasikan, bahwa pada era tahun 1960-</w:t>
      </w:r>
      <w:proofErr w:type="gramStart"/>
      <w:r w:rsidRPr="000616CE">
        <w:rPr>
          <w:rFonts w:ascii="Times New Roman" w:hAnsi="Times New Roman" w:cs="Times New Roman"/>
          <w:sz w:val="24"/>
          <w:szCs w:val="24"/>
        </w:rPr>
        <w:t>an</w:t>
      </w:r>
      <w:proofErr w:type="gramEnd"/>
      <w:r w:rsidRPr="000616CE">
        <w:rPr>
          <w:rFonts w:ascii="Times New Roman" w:hAnsi="Times New Roman" w:cs="Times New Roman"/>
          <w:sz w:val="24"/>
          <w:szCs w:val="24"/>
        </w:rPr>
        <w:t xml:space="preserve"> sampai 1970-an merupakan era efisiensi dan output, serta pada era 1980-an dan 1990-an merupakan era kualitas dan pelayanan. Kondisi ini tentu </w:t>
      </w:r>
      <w:proofErr w:type="gramStart"/>
      <w:r w:rsidRPr="000616CE">
        <w:rPr>
          <w:rFonts w:ascii="Times New Roman" w:hAnsi="Times New Roman" w:cs="Times New Roman"/>
          <w:sz w:val="24"/>
          <w:szCs w:val="24"/>
        </w:rPr>
        <w:t>akan</w:t>
      </w:r>
      <w:proofErr w:type="gramEnd"/>
      <w:r w:rsidRPr="000616CE">
        <w:rPr>
          <w:rFonts w:ascii="Times New Roman" w:hAnsi="Times New Roman" w:cs="Times New Roman"/>
          <w:sz w:val="24"/>
          <w:szCs w:val="24"/>
        </w:rPr>
        <w:t xml:space="preserve"> menjadi hal yang secara tidak langsung merugikan Terminal Operator. Kondisi ini tentunya menjadi kunci utama (keypoint) bagi pemerintah untuk melakukan pembangunan sektor kesulitan sebagai penggerak pembangunan nasional, dimana pembangunan infrastruktur pada sektor transportasi khususnya pelabuhan laut menjadi hal yang sangat penting dan menjadi prioritas. Pelayaran adalah satu kesatuan sistem yang terdiri atas angkutan di perairan, kepelabuhanan, keselamatan dan keamanan, serta perlindungan lingkungan maritim beserta perairan kepulauan dan </w:t>
      </w:r>
      <w:r w:rsidRPr="000616CE">
        <w:rPr>
          <w:rFonts w:ascii="Times New Roman" w:hAnsi="Times New Roman" w:cs="Times New Roman"/>
          <w:sz w:val="24"/>
          <w:szCs w:val="24"/>
        </w:rPr>
        <w:lastRenderedPageBreak/>
        <w:t>perairan pedalamannya. Pelabuhan sebagai fasilitas kapal pesiar memberikan pelayanan bagi kapal, barang dan penumpang. Pelabuhan industri menjadi entitas yang benar-benar global karena mendistribusikan sebagian besar barang dari produsen ke konsumen. Pelabuhan berperan sebagai benteng/penyangga terhadap keluar masuknya barang dan orang dari dan ke luar. Akibat peran tersebut, selisih harga barang antara produsen dan konsumen tidak besar/wajar. Sebagai negara kepulauan, pelabuhan laut Indonesia memiliki peran penting dan strategi dalam mobilisasi orang maupun barang, yang merupakan unsur penggerak perekonomian nasional. "</w:t>
      </w:r>
      <w:proofErr w:type="gramStart"/>
      <w:r w:rsidRPr="000616CE">
        <w:rPr>
          <w:rFonts w:ascii="Times New Roman" w:hAnsi="Times New Roman" w:cs="Times New Roman"/>
          <w:sz w:val="24"/>
          <w:szCs w:val="24"/>
        </w:rPr>
        <w:t>sisi</w:t>
      </w:r>
      <w:proofErr w:type="gramEnd"/>
      <w:r w:rsidRPr="000616CE">
        <w:rPr>
          <w:rFonts w:ascii="Times New Roman" w:hAnsi="Times New Roman" w:cs="Times New Roman"/>
          <w:sz w:val="24"/>
          <w:szCs w:val="24"/>
        </w:rPr>
        <w:t xml:space="preserve"> kapal" berarti perusahaan pelayaran dan "sisi pelabuhan" berarti operasi pelabuhan, sehingga kedua domain tidak dapat dipisahkan ketika berbicara tentang pengiriman, karena kedua domain tersebut merupakan perantara umum dalam perdagangan dunia. Pelabuhan sebagai bagian utama dari transportasi laut (Veenstra, 2015) memiliki peran yang dominan, kinerja pelabuhan </w:t>
      </w:r>
      <w:proofErr w:type="gramStart"/>
      <w:r w:rsidRPr="000616CE">
        <w:rPr>
          <w:rFonts w:ascii="Times New Roman" w:hAnsi="Times New Roman" w:cs="Times New Roman"/>
          <w:sz w:val="24"/>
          <w:szCs w:val="24"/>
        </w:rPr>
        <w:t>akan</w:t>
      </w:r>
      <w:proofErr w:type="gramEnd"/>
      <w:r w:rsidRPr="000616CE">
        <w:rPr>
          <w:rFonts w:ascii="Times New Roman" w:hAnsi="Times New Roman" w:cs="Times New Roman"/>
          <w:sz w:val="24"/>
          <w:szCs w:val="24"/>
        </w:rPr>
        <w:t xml:space="preserve"> mempengaruhi produktivitas kapal di sektor transportasi. Hal ini tentu saja menjadi gap sekaligus peluang bagi Terminal Petikemas Koja dengan mengoptimalisasi penggunaan lapangan lapangan untuk layanan yang lain dalam kerangka peningkatan kinerja dan produktivitas yang berujung pada peningkatan arus petikemas.</w:t>
      </w:r>
      <w:r w:rsidR="00C70CC4" w:rsidRPr="00C70CC4">
        <w:t xml:space="preserve"> </w:t>
      </w:r>
      <w:r w:rsidR="00C70CC4" w:rsidRPr="00C70CC4">
        <w:rPr>
          <w:rFonts w:ascii="Times New Roman" w:hAnsi="Times New Roman" w:cs="Times New Roman"/>
          <w:sz w:val="24"/>
          <w:szCs w:val="24"/>
        </w:rPr>
        <w:t xml:space="preserve">Menurut (Peraturan Pemerintah Republik Indonesia Nomor 64 Tahun 2015 Tentang Perubahan Atas Peraturan Pemerintah Nomor 61 Tahun 2009 Tentang Kepelabuhanan), Pelabuhan bertindak sebagai penyangga pertahanan bagi orang asing dan barang-barang terlarang yang masuk ke wilayah Indonesia. Clearance orang asing dilakukan oleh otoritas imigrasi dan clearance untuk </w:t>
      </w:r>
      <w:r w:rsidR="00C70CC4" w:rsidRPr="00C70CC4">
        <w:rPr>
          <w:rFonts w:ascii="Times New Roman" w:hAnsi="Times New Roman" w:cs="Times New Roman"/>
          <w:sz w:val="24"/>
          <w:szCs w:val="24"/>
        </w:rPr>
        <w:lastRenderedPageBreak/>
        <w:t xml:space="preserve">pergerakan ekspor-impor barang dilakukan oleh </w:t>
      </w:r>
      <w:proofErr w:type="gramStart"/>
      <w:r w:rsidR="00C70CC4" w:rsidRPr="00C70CC4">
        <w:rPr>
          <w:rFonts w:ascii="Times New Roman" w:hAnsi="Times New Roman" w:cs="Times New Roman"/>
          <w:sz w:val="24"/>
          <w:szCs w:val="24"/>
        </w:rPr>
        <w:t>kantor</w:t>
      </w:r>
      <w:proofErr w:type="gramEnd"/>
      <w:r w:rsidR="00C70CC4" w:rsidRPr="00C70CC4">
        <w:rPr>
          <w:rFonts w:ascii="Times New Roman" w:hAnsi="Times New Roman" w:cs="Times New Roman"/>
          <w:sz w:val="24"/>
          <w:szCs w:val="24"/>
        </w:rPr>
        <w:t xml:space="preserve"> pabean. Fungsi lain dari pelabuhan adalah untuk menjembatani kesenjangan/jarak antara produsen dan konsumen, karena pelabuhan memfasilitasi pelayaran ketika kargo dikapalkan dari titik produksi ke titik konsumsi (Lasse, 2015).</w:t>
      </w:r>
      <w:r w:rsidR="00C70CC4" w:rsidRPr="00C70CC4">
        <w:t xml:space="preserve"> </w:t>
      </w:r>
      <w:r w:rsidR="00C70CC4" w:rsidRPr="00C70CC4">
        <w:rPr>
          <w:rFonts w:ascii="Times New Roman" w:hAnsi="Times New Roman" w:cs="Times New Roman"/>
          <w:sz w:val="24"/>
          <w:szCs w:val="24"/>
        </w:rPr>
        <w:t xml:space="preserve">Terminal Petikemas Koja adalah terminal petikemas swasta dan modern pertama di Indonesia, sebagai Kerjasama Operasi antara PT Pelabuhan Indonesia II (Badan Usaha Milik Negara) dan PT Hutchison Ports </w:t>
      </w:r>
      <w:r w:rsidR="00C70CC4" w:rsidRPr="00C70CC4">
        <w:rPr>
          <w:rFonts w:ascii="Times New Roman" w:hAnsi="Times New Roman" w:cs="Times New Roman"/>
          <w:sz w:val="24"/>
          <w:szCs w:val="24"/>
        </w:rPr>
        <w:lastRenderedPageBreak/>
        <w:t xml:space="preserve">Indonesia (anak perusahaan Hutchison Ports Holding). Dioperasikan sejak tahun 1997, dan diresmikan secara resmi pada awal tahun 1998. </w:t>
      </w:r>
      <w:proofErr w:type="gramStart"/>
      <w:r w:rsidR="00C70CC4" w:rsidRPr="00C70CC4">
        <w:rPr>
          <w:rFonts w:ascii="Times New Roman" w:hAnsi="Times New Roman" w:cs="Times New Roman"/>
          <w:sz w:val="24"/>
          <w:szCs w:val="24"/>
        </w:rPr>
        <w:t>dengan</w:t>
      </w:r>
      <w:proofErr w:type="gramEnd"/>
      <w:r w:rsidR="00C70CC4" w:rsidRPr="00C70CC4">
        <w:rPr>
          <w:rFonts w:ascii="Times New Roman" w:hAnsi="Times New Roman" w:cs="Times New Roman"/>
          <w:sz w:val="24"/>
          <w:szCs w:val="24"/>
        </w:rPr>
        <w:t xml:space="preserve"> VISI : Menjadi Penyedia Layanan Petikemas dan Terintegrasi Berkelas Dunia. </w:t>
      </w:r>
      <w:proofErr w:type="gramStart"/>
      <w:r w:rsidR="00C70CC4" w:rsidRPr="00C70CC4">
        <w:rPr>
          <w:rFonts w:ascii="Times New Roman" w:hAnsi="Times New Roman" w:cs="Times New Roman"/>
          <w:sz w:val="24"/>
          <w:szCs w:val="24"/>
        </w:rPr>
        <w:t>MISI :</w:t>
      </w:r>
      <w:proofErr w:type="gramEnd"/>
      <w:r w:rsidR="00C70CC4" w:rsidRPr="00C70CC4">
        <w:rPr>
          <w:rFonts w:ascii="Times New Roman" w:hAnsi="Times New Roman" w:cs="Times New Roman"/>
          <w:sz w:val="24"/>
          <w:szCs w:val="24"/>
        </w:rPr>
        <w:t xml:space="preserve"> Sebagai penyedia layanan terminal petikemas yang komprehensif inovatif dan memberikan nilai tambah bagi pelanggan dengan mengembangkan SDM handal berkualitas guna menjaga kepercayaan para stakeholder dengan fasilitaas sebagai berikut :</w:t>
      </w:r>
    </w:p>
    <w:p w14:paraId="7923C9BB" w14:textId="48AD2144" w:rsidR="00A679CC" w:rsidRDefault="00A679CC" w:rsidP="000616CE">
      <w:pPr>
        <w:spacing w:after="0"/>
        <w:jc w:val="both"/>
        <w:rPr>
          <w:rFonts w:ascii="Times New Roman" w:hAnsi="Times New Roman" w:cs="Times New Roman"/>
          <w:sz w:val="24"/>
          <w:szCs w:val="24"/>
        </w:rPr>
      </w:pPr>
    </w:p>
    <w:p w14:paraId="3D1FD7F5" w14:textId="77777777" w:rsidR="00385DED" w:rsidRDefault="00385DED" w:rsidP="000616CE">
      <w:pPr>
        <w:spacing w:after="0"/>
        <w:jc w:val="both"/>
        <w:rPr>
          <w:rFonts w:ascii="Times New Roman" w:hAnsi="Times New Roman" w:cs="Times New Roman"/>
          <w:sz w:val="24"/>
          <w:szCs w:val="24"/>
        </w:rPr>
      </w:pPr>
    </w:p>
    <w:p w14:paraId="3DDC6B13" w14:textId="77777777" w:rsidR="00385DED" w:rsidRDefault="00385DED" w:rsidP="000616CE">
      <w:pPr>
        <w:spacing w:after="0"/>
        <w:jc w:val="both"/>
        <w:rPr>
          <w:rFonts w:ascii="Times New Roman" w:hAnsi="Times New Roman" w:cs="Times New Roman"/>
          <w:sz w:val="24"/>
          <w:szCs w:val="24"/>
        </w:rPr>
      </w:pPr>
    </w:p>
    <w:p w14:paraId="26459858" w14:textId="76D929C6" w:rsidR="00C70CC4" w:rsidRDefault="00C70CC4" w:rsidP="000616CE">
      <w:pPr>
        <w:spacing w:after="0"/>
        <w:jc w:val="both"/>
        <w:rPr>
          <w:rFonts w:ascii="Times New Roman" w:hAnsi="Times New Roman" w:cs="Times New Roman"/>
          <w:sz w:val="24"/>
          <w:szCs w:val="24"/>
        </w:rPr>
      </w:pPr>
      <w:r>
        <w:rPr>
          <w:rFonts w:ascii="Times New Roman" w:hAnsi="Times New Roman" w:cs="Times New Roman"/>
          <w:noProof/>
          <w:sz w:val="24"/>
          <w:szCs w:val="24"/>
          <w:lang w:val="en-AU" w:eastAsia="en-AU"/>
        </w:rPr>
        <w:drawing>
          <wp:anchor distT="0" distB="0" distL="114300" distR="114300" simplePos="0" relativeHeight="251658240" behindDoc="1" locked="0" layoutInCell="1" allowOverlap="1" wp14:anchorId="1A9CE786" wp14:editId="06098355">
            <wp:simplePos x="0" y="0"/>
            <wp:positionH relativeFrom="column">
              <wp:posOffset>132080</wp:posOffset>
            </wp:positionH>
            <wp:positionV relativeFrom="paragraph">
              <wp:posOffset>112395</wp:posOffset>
            </wp:positionV>
            <wp:extent cx="5689600" cy="2042160"/>
            <wp:effectExtent l="0" t="0" r="6350" b="0"/>
            <wp:wrapNone/>
            <wp:docPr id="428800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106" r="735"/>
                    <a:stretch>
                      <a:fillRect/>
                    </a:stretch>
                  </pic:blipFill>
                  <pic:spPr bwMode="auto">
                    <a:xfrm>
                      <a:off x="0" y="0"/>
                      <a:ext cx="5689600" cy="2042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78D950" w14:textId="42D51D7C" w:rsidR="00C70CC4" w:rsidRPr="00C70CC4" w:rsidRDefault="00C70CC4" w:rsidP="00C70CC4">
      <w:pPr>
        <w:rPr>
          <w:rFonts w:ascii="Times New Roman" w:hAnsi="Times New Roman" w:cs="Times New Roman"/>
          <w:sz w:val="24"/>
          <w:szCs w:val="24"/>
        </w:rPr>
      </w:pPr>
    </w:p>
    <w:p w14:paraId="063BD82A" w14:textId="527C4360" w:rsidR="00C70CC4" w:rsidRPr="00C70CC4" w:rsidRDefault="00C70CC4" w:rsidP="00C70CC4">
      <w:pPr>
        <w:rPr>
          <w:rFonts w:ascii="Times New Roman" w:hAnsi="Times New Roman" w:cs="Times New Roman"/>
          <w:sz w:val="24"/>
          <w:szCs w:val="24"/>
        </w:rPr>
      </w:pPr>
    </w:p>
    <w:p w14:paraId="7DDBE01B" w14:textId="280AB7BE" w:rsidR="00C70CC4" w:rsidRPr="00C70CC4" w:rsidRDefault="00C70CC4" w:rsidP="00C70CC4">
      <w:pPr>
        <w:rPr>
          <w:rFonts w:ascii="Times New Roman" w:hAnsi="Times New Roman" w:cs="Times New Roman"/>
          <w:sz w:val="24"/>
          <w:szCs w:val="24"/>
        </w:rPr>
      </w:pPr>
    </w:p>
    <w:p w14:paraId="3ABC66DC" w14:textId="5ACF035C" w:rsidR="00C70CC4" w:rsidRPr="00C70CC4" w:rsidRDefault="00C70CC4" w:rsidP="00C70CC4">
      <w:pPr>
        <w:rPr>
          <w:rFonts w:ascii="Times New Roman" w:hAnsi="Times New Roman" w:cs="Times New Roman"/>
          <w:sz w:val="24"/>
          <w:szCs w:val="24"/>
        </w:rPr>
      </w:pPr>
    </w:p>
    <w:p w14:paraId="15A4DDCF" w14:textId="4BEF2154" w:rsidR="00C70CC4" w:rsidRPr="00C70CC4" w:rsidRDefault="00C70CC4" w:rsidP="00C70CC4">
      <w:pPr>
        <w:rPr>
          <w:rFonts w:ascii="Times New Roman" w:hAnsi="Times New Roman" w:cs="Times New Roman"/>
          <w:sz w:val="24"/>
          <w:szCs w:val="24"/>
        </w:rPr>
      </w:pPr>
    </w:p>
    <w:p w14:paraId="12F578DD" w14:textId="3AF6272C" w:rsidR="00C70CC4" w:rsidRPr="00C70CC4" w:rsidRDefault="00C70CC4" w:rsidP="00C70CC4">
      <w:pPr>
        <w:rPr>
          <w:rFonts w:ascii="Times New Roman" w:hAnsi="Times New Roman" w:cs="Times New Roman"/>
          <w:sz w:val="24"/>
          <w:szCs w:val="24"/>
        </w:rPr>
      </w:pPr>
    </w:p>
    <w:p w14:paraId="6D53220F" w14:textId="0431887B" w:rsidR="00C70CC4" w:rsidRPr="00C70CC4" w:rsidRDefault="00C70CC4" w:rsidP="00C70CC4">
      <w:pPr>
        <w:rPr>
          <w:rFonts w:ascii="Times New Roman" w:hAnsi="Times New Roman" w:cs="Times New Roman"/>
          <w:sz w:val="24"/>
          <w:szCs w:val="24"/>
        </w:rPr>
      </w:pPr>
      <w:r>
        <w:rPr>
          <w:rFonts w:ascii="Times New Roman" w:hAnsi="Times New Roman" w:cs="Times New Roman"/>
          <w:noProof/>
          <w:sz w:val="24"/>
          <w:szCs w:val="24"/>
          <w:lang w:val="en-AU" w:eastAsia="en-AU"/>
        </w:rPr>
        <w:drawing>
          <wp:anchor distT="0" distB="0" distL="114300" distR="114300" simplePos="0" relativeHeight="251660288" behindDoc="1" locked="0" layoutInCell="1" allowOverlap="1" wp14:anchorId="72CF3D5B" wp14:editId="0E88AAFC">
            <wp:simplePos x="0" y="0"/>
            <wp:positionH relativeFrom="column">
              <wp:posOffset>157480</wp:posOffset>
            </wp:positionH>
            <wp:positionV relativeFrom="paragraph">
              <wp:posOffset>276860</wp:posOffset>
            </wp:positionV>
            <wp:extent cx="5628640" cy="2336800"/>
            <wp:effectExtent l="0" t="0" r="0" b="6350"/>
            <wp:wrapNone/>
            <wp:docPr id="20607212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8640" cy="2336800"/>
                    </a:xfrm>
                    <a:prstGeom prst="rect">
                      <a:avLst/>
                    </a:prstGeom>
                    <a:noFill/>
                  </pic:spPr>
                </pic:pic>
              </a:graphicData>
            </a:graphic>
            <wp14:sizeRelH relativeFrom="margin">
              <wp14:pctWidth>0</wp14:pctWidth>
            </wp14:sizeRelH>
            <wp14:sizeRelV relativeFrom="margin">
              <wp14:pctHeight>0</wp14:pctHeight>
            </wp14:sizeRelV>
          </wp:anchor>
        </w:drawing>
      </w:r>
    </w:p>
    <w:p w14:paraId="4660F950" w14:textId="376E2714" w:rsidR="00C70CC4" w:rsidRDefault="00C70CC4" w:rsidP="00C70CC4">
      <w:pPr>
        <w:rPr>
          <w:rFonts w:ascii="Times New Roman" w:hAnsi="Times New Roman" w:cs="Times New Roman"/>
          <w:sz w:val="24"/>
          <w:szCs w:val="24"/>
        </w:rPr>
      </w:pPr>
    </w:p>
    <w:p w14:paraId="443F4B19" w14:textId="3F7CB6F0" w:rsidR="00C70CC4" w:rsidRDefault="00C70CC4" w:rsidP="00C70CC4">
      <w:pPr>
        <w:rPr>
          <w:rFonts w:ascii="Times New Roman" w:hAnsi="Times New Roman" w:cs="Times New Roman"/>
          <w:sz w:val="24"/>
          <w:szCs w:val="24"/>
        </w:rPr>
      </w:pPr>
    </w:p>
    <w:p w14:paraId="3FADC90C" w14:textId="7DC1F7E5" w:rsidR="00C70CC4" w:rsidRPr="00C70CC4" w:rsidRDefault="00C70CC4" w:rsidP="00C70CC4">
      <w:pPr>
        <w:rPr>
          <w:rFonts w:ascii="Times New Roman" w:hAnsi="Times New Roman" w:cs="Times New Roman"/>
          <w:sz w:val="24"/>
          <w:szCs w:val="24"/>
        </w:rPr>
      </w:pPr>
    </w:p>
    <w:p w14:paraId="60752E9A" w14:textId="38BECF88" w:rsidR="00C70CC4" w:rsidRPr="00C70CC4" w:rsidRDefault="00C70CC4" w:rsidP="00C70CC4">
      <w:pPr>
        <w:rPr>
          <w:rFonts w:ascii="Times New Roman" w:hAnsi="Times New Roman" w:cs="Times New Roman"/>
          <w:sz w:val="24"/>
          <w:szCs w:val="24"/>
        </w:rPr>
      </w:pPr>
    </w:p>
    <w:p w14:paraId="604B65F0" w14:textId="4C7C5F26" w:rsidR="00C70CC4" w:rsidRPr="00C70CC4" w:rsidRDefault="00C70CC4" w:rsidP="00C70CC4">
      <w:pPr>
        <w:rPr>
          <w:rFonts w:ascii="Times New Roman" w:hAnsi="Times New Roman" w:cs="Times New Roman"/>
          <w:sz w:val="24"/>
          <w:szCs w:val="24"/>
        </w:rPr>
      </w:pPr>
    </w:p>
    <w:p w14:paraId="5A4B3B72" w14:textId="23C0CBFF" w:rsidR="00C70CC4" w:rsidRPr="00C70CC4" w:rsidRDefault="00C70CC4" w:rsidP="00C70CC4">
      <w:pPr>
        <w:rPr>
          <w:rFonts w:ascii="Times New Roman" w:hAnsi="Times New Roman" w:cs="Times New Roman"/>
          <w:sz w:val="24"/>
          <w:szCs w:val="24"/>
        </w:rPr>
      </w:pPr>
    </w:p>
    <w:p w14:paraId="5EF068AB" w14:textId="2B7D8FC5" w:rsidR="00C70CC4" w:rsidRPr="00C70CC4" w:rsidRDefault="00C70CC4" w:rsidP="00C70CC4">
      <w:pPr>
        <w:rPr>
          <w:rFonts w:ascii="Times New Roman" w:hAnsi="Times New Roman" w:cs="Times New Roman"/>
          <w:sz w:val="24"/>
          <w:szCs w:val="24"/>
        </w:rPr>
      </w:pPr>
    </w:p>
    <w:p w14:paraId="4D40F0D3" w14:textId="35565691" w:rsidR="00C70CC4" w:rsidRDefault="00C70CC4" w:rsidP="00C70CC4">
      <w:pPr>
        <w:rPr>
          <w:rFonts w:ascii="Times New Roman" w:hAnsi="Times New Roman" w:cs="Times New Roman"/>
          <w:sz w:val="24"/>
          <w:szCs w:val="24"/>
        </w:rPr>
      </w:pPr>
    </w:p>
    <w:p w14:paraId="3D0D1DE7" w14:textId="46B7C605" w:rsidR="00C70CC4" w:rsidRDefault="00C70CC4" w:rsidP="00C70CC4">
      <w:pPr>
        <w:rPr>
          <w:rFonts w:ascii="Times New Roman" w:hAnsi="Times New Roman" w:cs="Times New Roman"/>
          <w:i/>
          <w:iCs/>
          <w:sz w:val="16"/>
          <w:szCs w:val="16"/>
        </w:rPr>
      </w:pPr>
      <w:proofErr w:type="gramStart"/>
      <w:r w:rsidRPr="00C70CC4">
        <w:rPr>
          <w:rFonts w:ascii="Times New Roman" w:hAnsi="Times New Roman" w:cs="Times New Roman"/>
          <w:i/>
          <w:iCs/>
          <w:sz w:val="16"/>
          <w:szCs w:val="16"/>
        </w:rPr>
        <w:t>Sumber :</w:t>
      </w:r>
      <w:proofErr w:type="gramEnd"/>
      <w:r w:rsidRPr="00C70CC4">
        <w:rPr>
          <w:rFonts w:ascii="Times New Roman" w:hAnsi="Times New Roman" w:cs="Times New Roman"/>
          <w:i/>
          <w:iCs/>
          <w:sz w:val="16"/>
          <w:szCs w:val="16"/>
        </w:rPr>
        <w:t xml:space="preserve"> TPK Koja (2023)</w:t>
      </w:r>
    </w:p>
    <w:p w14:paraId="647C8801" w14:textId="749FA832" w:rsidR="00C70CC4" w:rsidRDefault="00C70CC4" w:rsidP="00C70CC4">
      <w:pPr>
        <w:rPr>
          <w:rFonts w:ascii="Times New Roman" w:hAnsi="Times New Roman" w:cs="Times New Roman"/>
          <w:sz w:val="24"/>
          <w:szCs w:val="24"/>
        </w:rPr>
      </w:pPr>
    </w:p>
    <w:p w14:paraId="1885FE6B" w14:textId="77777777" w:rsidR="001C14BE" w:rsidRDefault="001C14BE" w:rsidP="00C70CC4">
      <w:pPr>
        <w:rPr>
          <w:rFonts w:ascii="Times New Roman" w:hAnsi="Times New Roman" w:cs="Times New Roman"/>
          <w:b/>
          <w:bCs/>
          <w:sz w:val="24"/>
          <w:szCs w:val="24"/>
        </w:rPr>
        <w:sectPr w:rsidR="001C14BE" w:rsidSect="001C14BE">
          <w:type w:val="continuous"/>
          <w:pgSz w:w="12240" w:h="15840"/>
          <w:pgMar w:top="1440" w:right="1440" w:bottom="1440" w:left="1440" w:header="708" w:footer="708" w:gutter="0"/>
          <w:cols w:space="708"/>
          <w:docGrid w:linePitch="360"/>
        </w:sectPr>
      </w:pPr>
    </w:p>
    <w:p w14:paraId="77DC6CAA" w14:textId="5E08F403" w:rsidR="00C70CC4" w:rsidRDefault="00C70CC4" w:rsidP="00C70CC4">
      <w:pPr>
        <w:rPr>
          <w:rFonts w:ascii="Times New Roman" w:hAnsi="Times New Roman" w:cs="Times New Roman"/>
          <w:b/>
          <w:bCs/>
          <w:sz w:val="24"/>
          <w:szCs w:val="24"/>
        </w:rPr>
      </w:pPr>
      <w:r w:rsidRPr="00C70CC4">
        <w:rPr>
          <w:rFonts w:ascii="Times New Roman" w:hAnsi="Times New Roman" w:cs="Times New Roman"/>
          <w:b/>
          <w:bCs/>
          <w:sz w:val="24"/>
          <w:szCs w:val="24"/>
        </w:rPr>
        <w:lastRenderedPageBreak/>
        <w:t>Identifikasi Masalah</w:t>
      </w:r>
    </w:p>
    <w:p w14:paraId="0E2420F0" w14:textId="3C22E380" w:rsidR="00C70CC4" w:rsidRPr="00C70CC4" w:rsidRDefault="00C70CC4" w:rsidP="00C70CC4">
      <w:pPr>
        <w:jc w:val="both"/>
        <w:rPr>
          <w:rFonts w:ascii="Times New Roman" w:hAnsi="Times New Roman" w:cs="Times New Roman"/>
          <w:sz w:val="24"/>
          <w:szCs w:val="24"/>
        </w:rPr>
      </w:pPr>
      <w:r w:rsidRPr="00C70CC4">
        <w:rPr>
          <w:rFonts w:ascii="Times New Roman" w:hAnsi="Times New Roman" w:cs="Times New Roman"/>
          <w:sz w:val="24"/>
          <w:szCs w:val="24"/>
        </w:rPr>
        <w:lastRenderedPageBreak/>
        <w:t>Belum maksimalnya utilisasi lapangan maksimalkan lapangan sehingga kapasitas maksimal dari lapangan maksimal belum tercapai, yang berarti adanya fasiltas yang menganggur dalam batas waktu yang cukup lama. Produktivitas bongkar muat di Terminal Petikemas Koja Belum maksimal. Berdasarkan deskripsi latar belakang dalam permintaan masalah sebagai berikut:</w:t>
      </w:r>
    </w:p>
    <w:p w14:paraId="58A49E4F" w14:textId="1340849F" w:rsidR="0040512E" w:rsidRPr="0040512E" w:rsidRDefault="0040512E" w:rsidP="00172F06">
      <w:pPr>
        <w:pStyle w:val="ListParagraph"/>
        <w:numPr>
          <w:ilvl w:val="0"/>
          <w:numId w:val="1"/>
        </w:numPr>
        <w:ind w:left="284"/>
        <w:jc w:val="both"/>
        <w:rPr>
          <w:rFonts w:ascii="Times New Roman" w:hAnsi="Times New Roman" w:cs="Times New Roman"/>
          <w:sz w:val="24"/>
          <w:szCs w:val="24"/>
        </w:rPr>
      </w:pPr>
      <w:r w:rsidRPr="0040512E">
        <w:rPr>
          <w:rFonts w:ascii="Times New Roman" w:hAnsi="Times New Roman" w:cs="Times New Roman"/>
          <w:sz w:val="24"/>
          <w:szCs w:val="24"/>
        </w:rPr>
        <w:t>Belum maksimalnya utilisasi lapangan penumpukan lapangan penumpukan sehingga kapasitas maksimal dari lapangan penumpukan tidak tercapai, yang berarti adanya fasiltas yang menganggur/idle dalam kurun waktu yang cukup lama.</w:t>
      </w:r>
    </w:p>
    <w:p w14:paraId="3E5A2334" w14:textId="1871E933" w:rsidR="0040512E" w:rsidRPr="0040512E" w:rsidRDefault="0040512E" w:rsidP="00172F06">
      <w:pPr>
        <w:pStyle w:val="ListParagraph"/>
        <w:numPr>
          <w:ilvl w:val="0"/>
          <w:numId w:val="1"/>
        </w:numPr>
        <w:ind w:left="284"/>
        <w:jc w:val="both"/>
        <w:rPr>
          <w:rFonts w:ascii="Times New Roman" w:hAnsi="Times New Roman" w:cs="Times New Roman"/>
          <w:sz w:val="24"/>
          <w:szCs w:val="24"/>
        </w:rPr>
      </w:pPr>
      <w:r w:rsidRPr="0040512E">
        <w:rPr>
          <w:rFonts w:ascii="Times New Roman" w:hAnsi="Times New Roman" w:cs="Times New Roman"/>
          <w:sz w:val="24"/>
          <w:szCs w:val="24"/>
        </w:rPr>
        <w:t>Pelayanan terhadap Pengguna Jasa kurang agresif dan masih lamban.</w:t>
      </w:r>
    </w:p>
    <w:p w14:paraId="230547F3" w14:textId="1CE0133F" w:rsidR="0040512E" w:rsidRPr="0040512E" w:rsidRDefault="0040512E" w:rsidP="00172F06">
      <w:pPr>
        <w:pStyle w:val="ListParagraph"/>
        <w:numPr>
          <w:ilvl w:val="0"/>
          <w:numId w:val="1"/>
        </w:numPr>
        <w:ind w:left="284"/>
        <w:jc w:val="both"/>
        <w:rPr>
          <w:rFonts w:ascii="Times New Roman" w:hAnsi="Times New Roman" w:cs="Times New Roman"/>
          <w:sz w:val="24"/>
          <w:szCs w:val="24"/>
        </w:rPr>
      </w:pPr>
      <w:r w:rsidRPr="0040512E">
        <w:rPr>
          <w:rFonts w:ascii="Times New Roman" w:hAnsi="Times New Roman" w:cs="Times New Roman"/>
          <w:sz w:val="24"/>
          <w:szCs w:val="24"/>
        </w:rPr>
        <w:t>Belum adanya pemetaan terhadap purna jual dalam pelayanan.</w:t>
      </w:r>
    </w:p>
    <w:p w14:paraId="1CA608C0" w14:textId="4DDB7667" w:rsidR="0040512E" w:rsidRPr="0040512E" w:rsidRDefault="0040512E" w:rsidP="00172F06">
      <w:pPr>
        <w:pStyle w:val="ListParagraph"/>
        <w:numPr>
          <w:ilvl w:val="0"/>
          <w:numId w:val="1"/>
        </w:numPr>
        <w:ind w:left="284"/>
        <w:jc w:val="both"/>
        <w:rPr>
          <w:rFonts w:ascii="Times New Roman" w:hAnsi="Times New Roman" w:cs="Times New Roman"/>
          <w:sz w:val="24"/>
          <w:szCs w:val="24"/>
        </w:rPr>
      </w:pPr>
      <w:r w:rsidRPr="0040512E">
        <w:rPr>
          <w:rFonts w:ascii="Times New Roman" w:hAnsi="Times New Roman" w:cs="Times New Roman"/>
          <w:sz w:val="24"/>
          <w:szCs w:val="24"/>
        </w:rPr>
        <w:t xml:space="preserve">Produktivitas bongkar muat di Terminal Petikemas Koja Belum maksimal. Hal ini dikarenakan oleh faktor alam serta kurang maksimalnya kinerja bongkar muat yang disebabkan oleh peralatan bongkar muat yang sudah mulai memasuki </w:t>
      </w:r>
      <w:proofErr w:type="gramStart"/>
      <w:r w:rsidRPr="0040512E">
        <w:rPr>
          <w:rFonts w:ascii="Times New Roman" w:hAnsi="Times New Roman" w:cs="Times New Roman"/>
          <w:sz w:val="24"/>
          <w:szCs w:val="24"/>
        </w:rPr>
        <w:t>usia</w:t>
      </w:r>
      <w:proofErr w:type="gramEnd"/>
      <w:r w:rsidRPr="0040512E">
        <w:rPr>
          <w:rFonts w:ascii="Times New Roman" w:hAnsi="Times New Roman" w:cs="Times New Roman"/>
          <w:sz w:val="24"/>
          <w:szCs w:val="24"/>
        </w:rPr>
        <w:t xml:space="preserve"> tua dan ketinggalan sehingga kalah saing dengan Terminal lainnya.</w:t>
      </w:r>
    </w:p>
    <w:p w14:paraId="28AA6E91" w14:textId="637DCC01" w:rsidR="0040512E" w:rsidRPr="0040512E" w:rsidRDefault="0040512E" w:rsidP="00172F06">
      <w:pPr>
        <w:pStyle w:val="ListParagraph"/>
        <w:numPr>
          <w:ilvl w:val="0"/>
          <w:numId w:val="1"/>
        </w:numPr>
        <w:ind w:left="284"/>
        <w:jc w:val="both"/>
        <w:rPr>
          <w:rFonts w:ascii="Times New Roman" w:hAnsi="Times New Roman" w:cs="Times New Roman"/>
          <w:sz w:val="24"/>
          <w:szCs w:val="24"/>
        </w:rPr>
      </w:pPr>
      <w:r w:rsidRPr="0040512E">
        <w:rPr>
          <w:rFonts w:ascii="Times New Roman" w:hAnsi="Times New Roman" w:cs="Times New Roman"/>
          <w:sz w:val="24"/>
          <w:szCs w:val="24"/>
        </w:rPr>
        <w:t>Bertambahnya persaingan/kompetitor dalam industri terminal bongkar muat peti kemas di wilayah Tanjung Priok dan pindahnya kapal-kapal ke terminal lain.</w:t>
      </w:r>
    </w:p>
    <w:p w14:paraId="306E67EA" w14:textId="4820E09F" w:rsidR="00C70CC4" w:rsidRDefault="0040512E" w:rsidP="00172F06">
      <w:pPr>
        <w:pStyle w:val="ListParagraph"/>
        <w:numPr>
          <w:ilvl w:val="0"/>
          <w:numId w:val="1"/>
        </w:numPr>
        <w:ind w:left="284"/>
        <w:jc w:val="both"/>
        <w:rPr>
          <w:rFonts w:ascii="Times New Roman" w:hAnsi="Times New Roman" w:cs="Times New Roman"/>
          <w:sz w:val="24"/>
          <w:szCs w:val="24"/>
        </w:rPr>
      </w:pPr>
      <w:r w:rsidRPr="0040512E">
        <w:rPr>
          <w:rFonts w:ascii="Times New Roman" w:hAnsi="Times New Roman" w:cs="Times New Roman"/>
          <w:sz w:val="24"/>
          <w:szCs w:val="24"/>
        </w:rPr>
        <w:t>Adanya ketetapan tarif pelayanan di terminal petikemas berdasarkan keputusan kementerian perhubungan dan panduan tarif pelayanan jasa oleh PT Pelabuhan Indonesia (Persero) d/h Pelindo Indonesia II (Persero).</w:t>
      </w:r>
    </w:p>
    <w:p w14:paraId="6623A8FD" w14:textId="0202A6F6" w:rsidR="0040512E" w:rsidRDefault="0040512E" w:rsidP="0040512E">
      <w:pPr>
        <w:jc w:val="both"/>
        <w:rPr>
          <w:rFonts w:ascii="Times New Roman" w:hAnsi="Times New Roman" w:cs="Times New Roman"/>
          <w:b/>
          <w:bCs/>
          <w:sz w:val="24"/>
          <w:szCs w:val="24"/>
        </w:rPr>
      </w:pPr>
      <w:r w:rsidRPr="0040512E">
        <w:rPr>
          <w:rFonts w:ascii="Times New Roman" w:hAnsi="Times New Roman" w:cs="Times New Roman"/>
          <w:b/>
          <w:bCs/>
          <w:sz w:val="24"/>
          <w:szCs w:val="24"/>
        </w:rPr>
        <w:t>Batasan Masalah</w:t>
      </w:r>
    </w:p>
    <w:p w14:paraId="000405E1" w14:textId="4131C0B2" w:rsidR="0040512E" w:rsidRDefault="0040512E" w:rsidP="0040512E">
      <w:pPr>
        <w:jc w:val="both"/>
        <w:rPr>
          <w:rFonts w:ascii="Times New Roman" w:hAnsi="Times New Roman" w:cs="Times New Roman"/>
          <w:sz w:val="24"/>
          <w:szCs w:val="24"/>
        </w:rPr>
      </w:pPr>
      <w:r w:rsidRPr="0040512E">
        <w:rPr>
          <w:rFonts w:ascii="Times New Roman" w:hAnsi="Times New Roman" w:cs="Times New Roman"/>
          <w:sz w:val="24"/>
          <w:szCs w:val="24"/>
        </w:rPr>
        <w:lastRenderedPageBreak/>
        <w:t>Selain itu penelitian ini juga dibatasi pada periode bulan Maret-Agustus 2023 Penelitian dengan menggunakan kuesioner kepada pengguna jasa di Terminal Petikemas Koja Tahun 2022. Mengingat luasnya penelitian dan waktu penelitian oleh karena itu penulis membatasi penelitian ini hanya dari pengaruh utilisasi lapangan banyak dan operasi operasi terhadap produktivitas bongkar muat di Terminal Petikemas Koja.</w:t>
      </w:r>
    </w:p>
    <w:p w14:paraId="00272070" w14:textId="146FFAD5" w:rsidR="0040512E" w:rsidRDefault="0040512E" w:rsidP="0040512E">
      <w:pPr>
        <w:jc w:val="both"/>
        <w:rPr>
          <w:rFonts w:ascii="Times New Roman" w:hAnsi="Times New Roman" w:cs="Times New Roman"/>
          <w:b/>
          <w:bCs/>
          <w:sz w:val="24"/>
          <w:szCs w:val="24"/>
        </w:rPr>
      </w:pPr>
      <w:r w:rsidRPr="0040512E">
        <w:rPr>
          <w:rFonts w:ascii="Times New Roman" w:hAnsi="Times New Roman" w:cs="Times New Roman"/>
          <w:b/>
          <w:bCs/>
          <w:sz w:val="24"/>
          <w:szCs w:val="24"/>
        </w:rPr>
        <w:t>Rumusan Masalah</w:t>
      </w:r>
    </w:p>
    <w:p w14:paraId="75C9FEEC" w14:textId="40465B18" w:rsidR="0040512E" w:rsidRPr="0040512E" w:rsidRDefault="0040512E" w:rsidP="0040512E">
      <w:pPr>
        <w:jc w:val="both"/>
        <w:rPr>
          <w:rFonts w:ascii="Times New Roman" w:hAnsi="Times New Roman" w:cs="Times New Roman"/>
          <w:sz w:val="24"/>
          <w:szCs w:val="24"/>
        </w:rPr>
      </w:pPr>
      <w:r w:rsidRPr="0040512E">
        <w:rPr>
          <w:rFonts w:ascii="Times New Roman" w:hAnsi="Times New Roman" w:cs="Times New Roman"/>
          <w:sz w:val="24"/>
          <w:szCs w:val="24"/>
        </w:rPr>
        <w:t xml:space="preserve">Rumusan masalah penelitiannya dapat dikemukakan sebagai </w:t>
      </w:r>
      <w:proofErr w:type="gramStart"/>
      <w:r w:rsidRPr="0040512E">
        <w:rPr>
          <w:rFonts w:ascii="Times New Roman" w:hAnsi="Times New Roman" w:cs="Times New Roman"/>
          <w:sz w:val="24"/>
          <w:szCs w:val="24"/>
        </w:rPr>
        <w:t>berikut :</w:t>
      </w:r>
      <w:proofErr w:type="gramEnd"/>
    </w:p>
    <w:p w14:paraId="61459F11" w14:textId="22241220" w:rsidR="0040512E" w:rsidRPr="0040512E" w:rsidRDefault="0040512E" w:rsidP="00385DED">
      <w:pPr>
        <w:pStyle w:val="ListParagraph"/>
        <w:numPr>
          <w:ilvl w:val="0"/>
          <w:numId w:val="4"/>
        </w:numPr>
        <w:ind w:left="426" w:hanging="491"/>
        <w:jc w:val="both"/>
        <w:rPr>
          <w:rFonts w:ascii="Times New Roman" w:hAnsi="Times New Roman" w:cs="Times New Roman"/>
          <w:sz w:val="24"/>
          <w:szCs w:val="24"/>
        </w:rPr>
      </w:pPr>
      <w:r w:rsidRPr="0040512E">
        <w:rPr>
          <w:rFonts w:ascii="Times New Roman" w:hAnsi="Times New Roman" w:cs="Times New Roman"/>
          <w:sz w:val="24"/>
          <w:szCs w:val="24"/>
        </w:rPr>
        <w:t xml:space="preserve">Apakah terdapat pengaruh utilisasi lapangan penumpukan terhadap kinerja operasi pada Terminal Petikemas </w:t>
      </w:r>
      <w:proofErr w:type="gramStart"/>
      <w:r w:rsidRPr="0040512E">
        <w:rPr>
          <w:rFonts w:ascii="Times New Roman" w:hAnsi="Times New Roman" w:cs="Times New Roman"/>
          <w:sz w:val="24"/>
          <w:szCs w:val="24"/>
        </w:rPr>
        <w:t>Koja ?</w:t>
      </w:r>
      <w:proofErr w:type="gramEnd"/>
    </w:p>
    <w:p w14:paraId="46F4286A" w14:textId="29E48E39" w:rsidR="0040512E" w:rsidRPr="0040512E" w:rsidRDefault="0040512E" w:rsidP="00385DED">
      <w:pPr>
        <w:pStyle w:val="ListParagraph"/>
        <w:numPr>
          <w:ilvl w:val="0"/>
          <w:numId w:val="4"/>
        </w:numPr>
        <w:ind w:left="426" w:hanging="491"/>
        <w:jc w:val="both"/>
        <w:rPr>
          <w:rFonts w:ascii="Times New Roman" w:hAnsi="Times New Roman" w:cs="Times New Roman"/>
          <w:sz w:val="24"/>
          <w:szCs w:val="24"/>
        </w:rPr>
      </w:pPr>
      <w:r w:rsidRPr="0040512E">
        <w:rPr>
          <w:rFonts w:ascii="Times New Roman" w:hAnsi="Times New Roman" w:cs="Times New Roman"/>
          <w:sz w:val="24"/>
          <w:szCs w:val="24"/>
        </w:rPr>
        <w:t>Apakah terdapat pengaruh produktivitas bongkar muat terhadap kinerja operasi pada Terminal Petikemas Koja?</w:t>
      </w:r>
    </w:p>
    <w:p w14:paraId="575A12F8" w14:textId="0A3E35A7" w:rsidR="0040512E" w:rsidRDefault="0040512E" w:rsidP="00385DED">
      <w:pPr>
        <w:pStyle w:val="ListParagraph"/>
        <w:numPr>
          <w:ilvl w:val="0"/>
          <w:numId w:val="4"/>
        </w:numPr>
        <w:ind w:left="426" w:hanging="491"/>
        <w:jc w:val="both"/>
        <w:rPr>
          <w:rFonts w:ascii="Times New Roman" w:hAnsi="Times New Roman" w:cs="Times New Roman"/>
          <w:sz w:val="24"/>
          <w:szCs w:val="24"/>
        </w:rPr>
      </w:pPr>
      <w:r w:rsidRPr="0040512E">
        <w:rPr>
          <w:rFonts w:ascii="Times New Roman" w:hAnsi="Times New Roman" w:cs="Times New Roman"/>
          <w:sz w:val="24"/>
          <w:szCs w:val="24"/>
        </w:rPr>
        <w:t>Apakah terdapat pengaruh utilisasi lapangan penumpukan dan produktivitas bongkar muat secara bersama terhadap kinerja operasi pada Terminal Petikemas Koja?</w:t>
      </w:r>
    </w:p>
    <w:p w14:paraId="2ECD389D" w14:textId="3F9F346E" w:rsidR="0040512E" w:rsidRDefault="0040512E" w:rsidP="0040512E">
      <w:pPr>
        <w:jc w:val="both"/>
        <w:rPr>
          <w:rFonts w:ascii="Times New Roman" w:hAnsi="Times New Roman" w:cs="Times New Roman"/>
          <w:b/>
          <w:bCs/>
          <w:sz w:val="24"/>
          <w:szCs w:val="24"/>
        </w:rPr>
      </w:pPr>
      <w:r w:rsidRPr="0040512E">
        <w:rPr>
          <w:rFonts w:ascii="Times New Roman" w:hAnsi="Times New Roman" w:cs="Times New Roman"/>
          <w:b/>
          <w:bCs/>
          <w:sz w:val="24"/>
          <w:szCs w:val="24"/>
        </w:rPr>
        <w:t>Tujuan Penelitian</w:t>
      </w:r>
    </w:p>
    <w:p w14:paraId="1AAF89CF" w14:textId="3AA8A4AE" w:rsidR="0040512E" w:rsidRDefault="0040512E" w:rsidP="0040512E">
      <w:pPr>
        <w:jc w:val="both"/>
        <w:rPr>
          <w:rFonts w:ascii="Times New Roman" w:hAnsi="Times New Roman" w:cs="Times New Roman"/>
          <w:sz w:val="24"/>
          <w:szCs w:val="24"/>
        </w:rPr>
      </w:pPr>
      <w:r w:rsidRPr="0040512E">
        <w:rPr>
          <w:rFonts w:ascii="Times New Roman" w:hAnsi="Times New Roman" w:cs="Times New Roman"/>
          <w:sz w:val="24"/>
          <w:szCs w:val="24"/>
        </w:rPr>
        <w:t xml:space="preserve">Tujuan penelitian yang dilakukan </w:t>
      </w:r>
      <w:proofErr w:type="gramStart"/>
      <w:r w:rsidRPr="0040512E">
        <w:rPr>
          <w:rFonts w:ascii="Times New Roman" w:hAnsi="Times New Roman" w:cs="Times New Roman"/>
          <w:sz w:val="24"/>
          <w:szCs w:val="24"/>
        </w:rPr>
        <w:t>adalah :</w:t>
      </w:r>
      <w:proofErr w:type="gramEnd"/>
    </w:p>
    <w:p w14:paraId="29B30611" w14:textId="4194F8D3" w:rsidR="0040512E" w:rsidRPr="0040512E" w:rsidRDefault="0040512E" w:rsidP="00385DED">
      <w:pPr>
        <w:pStyle w:val="ListParagraph"/>
        <w:numPr>
          <w:ilvl w:val="0"/>
          <w:numId w:val="6"/>
        </w:numPr>
        <w:ind w:left="567" w:hanging="567"/>
        <w:jc w:val="both"/>
        <w:rPr>
          <w:rFonts w:ascii="Times New Roman" w:hAnsi="Times New Roman" w:cs="Times New Roman"/>
          <w:sz w:val="24"/>
          <w:szCs w:val="24"/>
        </w:rPr>
      </w:pPr>
      <w:r w:rsidRPr="0040512E">
        <w:rPr>
          <w:rFonts w:ascii="Times New Roman" w:hAnsi="Times New Roman" w:cs="Times New Roman"/>
          <w:sz w:val="24"/>
          <w:szCs w:val="24"/>
        </w:rPr>
        <w:t xml:space="preserve">Menganalisis dan mengembangkan pengaruh utilisasi lapangan penumpukan terhadap kinerja operasi pada Terminal Petikemas Koja </w:t>
      </w:r>
    </w:p>
    <w:p w14:paraId="53FC7BF6" w14:textId="6A14C93F" w:rsidR="0040512E" w:rsidRPr="0040512E" w:rsidRDefault="0040512E" w:rsidP="00385DED">
      <w:pPr>
        <w:pStyle w:val="ListParagraph"/>
        <w:numPr>
          <w:ilvl w:val="0"/>
          <w:numId w:val="6"/>
        </w:numPr>
        <w:ind w:left="567" w:hanging="567"/>
        <w:jc w:val="both"/>
        <w:rPr>
          <w:rFonts w:ascii="Times New Roman" w:hAnsi="Times New Roman" w:cs="Times New Roman"/>
          <w:sz w:val="24"/>
          <w:szCs w:val="24"/>
        </w:rPr>
      </w:pPr>
      <w:r w:rsidRPr="0040512E">
        <w:rPr>
          <w:rFonts w:ascii="Times New Roman" w:hAnsi="Times New Roman" w:cs="Times New Roman"/>
          <w:sz w:val="24"/>
          <w:szCs w:val="24"/>
        </w:rPr>
        <w:t>Menganalisis dan mengembangkan pengaruh kinerja operasi terhadap produktivitas bongkar muat pada Terminal Petikemas Koja</w:t>
      </w:r>
    </w:p>
    <w:p w14:paraId="2AD501C9" w14:textId="05CD6411" w:rsidR="0040512E" w:rsidRDefault="0040512E" w:rsidP="00385DED">
      <w:pPr>
        <w:pStyle w:val="ListParagraph"/>
        <w:numPr>
          <w:ilvl w:val="0"/>
          <w:numId w:val="6"/>
        </w:numPr>
        <w:ind w:left="567" w:hanging="567"/>
        <w:jc w:val="both"/>
        <w:rPr>
          <w:rFonts w:ascii="Times New Roman" w:hAnsi="Times New Roman" w:cs="Times New Roman"/>
          <w:sz w:val="24"/>
          <w:szCs w:val="24"/>
        </w:rPr>
      </w:pPr>
      <w:r w:rsidRPr="0040512E">
        <w:rPr>
          <w:rFonts w:ascii="Times New Roman" w:hAnsi="Times New Roman" w:cs="Times New Roman"/>
          <w:sz w:val="24"/>
          <w:szCs w:val="24"/>
        </w:rPr>
        <w:t>Menganalisis dan mengembangkan pengaruh utilisasi lapangan penumpukan dan kinerja operasi secara bersama-sama terhadap produktivitas bongkar muat pada Terminal Petikemas Koja.</w:t>
      </w:r>
    </w:p>
    <w:p w14:paraId="324761EC" w14:textId="5D1A896F" w:rsidR="0040512E" w:rsidRDefault="0040512E" w:rsidP="0040512E">
      <w:pPr>
        <w:jc w:val="both"/>
        <w:rPr>
          <w:rFonts w:ascii="Times New Roman" w:hAnsi="Times New Roman" w:cs="Times New Roman"/>
          <w:b/>
          <w:bCs/>
          <w:sz w:val="24"/>
          <w:szCs w:val="24"/>
        </w:rPr>
      </w:pPr>
      <w:r w:rsidRPr="0040512E">
        <w:rPr>
          <w:rFonts w:ascii="Times New Roman" w:hAnsi="Times New Roman" w:cs="Times New Roman"/>
          <w:b/>
          <w:bCs/>
          <w:sz w:val="24"/>
          <w:szCs w:val="24"/>
        </w:rPr>
        <w:lastRenderedPageBreak/>
        <w:t>Manfaat Penelitian</w:t>
      </w:r>
    </w:p>
    <w:p w14:paraId="5258C703" w14:textId="37E37524" w:rsidR="0040512E" w:rsidRPr="0040512E" w:rsidRDefault="00385DED" w:rsidP="0040512E">
      <w:pPr>
        <w:jc w:val="both"/>
        <w:rPr>
          <w:rFonts w:ascii="Times New Roman" w:hAnsi="Times New Roman" w:cs="Times New Roman"/>
          <w:sz w:val="24"/>
          <w:szCs w:val="24"/>
        </w:rPr>
      </w:pPr>
      <w:r>
        <w:rPr>
          <w:rFonts w:ascii="Times New Roman" w:hAnsi="Times New Roman" w:cs="Times New Roman"/>
          <w:sz w:val="24"/>
          <w:szCs w:val="24"/>
        </w:rPr>
        <w:t>M</w:t>
      </w:r>
      <w:r w:rsidR="0040512E" w:rsidRPr="0040512E">
        <w:rPr>
          <w:rFonts w:ascii="Times New Roman" w:hAnsi="Times New Roman" w:cs="Times New Roman"/>
          <w:sz w:val="24"/>
          <w:szCs w:val="24"/>
        </w:rPr>
        <w:t xml:space="preserve">anfaat yang dapat diperoleh dari penelitian ini </w:t>
      </w:r>
      <w:proofErr w:type="gramStart"/>
      <w:r w:rsidR="0040512E" w:rsidRPr="0040512E">
        <w:rPr>
          <w:rFonts w:ascii="Times New Roman" w:hAnsi="Times New Roman" w:cs="Times New Roman"/>
          <w:sz w:val="24"/>
          <w:szCs w:val="24"/>
        </w:rPr>
        <w:t>adalah :</w:t>
      </w:r>
      <w:proofErr w:type="gramEnd"/>
    </w:p>
    <w:p w14:paraId="32D78F9D" w14:textId="77777777" w:rsidR="0040512E" w:rsidRPr="0040512E" w:rsidRDefault="0040512E" w:rsidP="0040512E">
      <w:pPr>
        <w:spacing w:after="0"/>
        <w:jc w:val="both"/>
        <w:rPr>
          <w:rFonts w:ascii="Times New Roman" w:hAnsi="Times New Roman" w:cs="Times New Roman"/>
          <w:sz w:val="24"/>
          <w:szCs w:val="24"/>
        </w:rPr>
      </w:pPr>
      <w:r w:rsidRPr="0040512E">
        <w:rPr>
          <w:rFonts w:ascii="Times New Roman" w:hAnsi="Times New Roman" w:cs="Times New Roman"/>
          <w:sz w:val="24"/>
          <w:szCs w:val="24"/>
        </w:rPr>
        <w:t>1.</w:t>
      </w:r>
      <w:r w:rsidRPr="0040512E">
        <w:rPr>
          <w:rFonts w:ascii="Times New Roman" w:hAnsi="Times New Roman" w:cs="Times New Roman"/>
          <w:sz w:val="24"/>
          <w:szCs w:val="24"/>
        </w:rPr>
        <w:tab/>
        <w:t>Secara Teoritis</w:t>
      </w:r>
    </w:p>
    <w:p w14:paraId="12AD457E" w14:textId="77777777" w:rsidR="0040512E" w:rsidRPr="0040512E" w:rsidRDefault="0040512E" w:rsidP="0040512E">
      <w:pPr>
        <w:spacing w:after="0"/>
        <w:ind w:left="709"/>
        <w:jc w:val="both"/>
        <w:rPr>
          <w:rFonts w:ascii="Times New Roman" w:hAnsi="Times New Roman" w:cs="Times New Roman"/>
          <w:sz w:val="24"/>
          <w:szCs w:val="24"/>
        </w:rPr>
      </w:pPr>
      <w:r w:rsidRPr="0040512E">
        <w:rPr>
          <w:rFonts w:ascii="Times New Roman" w:hAnsi="Times New Roman" w:cs="Times New Roman"/>
          <w:sz w:val="24"/>
          <w:szCs w:val="24"/>
        </w:rPr>
        <w:t>Bagi peneliti diharapkan menjadi aplikasi penerapan teori dan konsep yang telah didapat selama mengikuti perkuliahan di STIP.</w:t>
      </w:r>
    </w:p>
    <w:p w14:paraId="1C4FA2E1" w14:textId="77777777" w:rsidR="0040512E" w:rsidRPr="0040512E" w:rsidRDefault="0040512E" w:rsidP="0040512E">
      <w:pPr>
        <w:spacing w:after="0"/>
        <w:jc w:val="both"/>
        <w:rPr>
          <w:rFonts w:ascii="Times New Roman" w:hAnsi="Times New Roman" w:cs="Times New Roman"/>
          <w:sz w:val="24"/>
          <w:szCs w:val="24"/>
        </w:rPr>
      </w:pPr>
      <w:r w:rsidRPr="0040512E">
        <w:rPr>
          <w:rFonts w:ascii="Times New Roman" w:hAnsi="Times New Roman" w:cs="Times New Roman"/>
          <w:sz w:val="24"/>
          <w:szCs w:val="24"/>
        </w:rPr>
        <w:t>2.</w:t>
      </w:r>
      <w:r w:rsidRPr="0040512E">
        <w:rPr>
          <w:rFonts w:ascii="Times New Roman" w:hAnsi="Times New Roman" w:cs="Times New Roman"/>
          <w:sz w:val="24"/>
          <w:szCs w:val="24"/>
        </w:rPr>
        <w:tab/>
        <w:t>Secara Praktis</w:t>
      </w:r>
    </w:p>
    <w:p w14:paraId="36285CBE" w14:textId="37E990FC" w:rsidR="0040512E" w:rsidRPr="0040512E" w:rsidRDefault="0040512E" w:rsidP="0040512E">
      <w:pPr>
        <w:pStyle w:val="ListParagraph"/>
        <w:numPr>
          <w:ilvl w:val="0"/>
          <w:numId w:val="7"/>
        </w:numPr>
        <w:spacing w:after="0"/>
        <w:ind w:left="1134"/>
        <w:jc w:val="both"/>
        <w:rPr>
          <w:rFonts w:ascii="Times New Roman" w:hAnsi="Times New Roman" w:cs="Times New Roman"/>
          <w:sz w:val="24"/>
          <w:szCs w:val="24"/>
        </w:rPr>
      </w:pPr>
      <w:r w:rsidRPr="0040512E">
        <w:rPr>
          <w:rFonts w:ascii="Times New Roman" w:hAnsi="Times New Roman" w:cs="Times New Roman"/>
          <w:sz w:val="24"/>
          <w:szCs w:val="24"/>
        </w:rPr>
        <w:t>Melalui penelitian ini diharapkan dapat menambah dan mengembangkan penelitian-penelitian, kajian-kajian, karya ilmiah dalam bidang transportasi luat, khususnya pengaruh utilisasi lapangan penumpukan terminal dan produktivitas bongkar muat terhadap kinerja operasional di Terminal Petikemas Koja dan referensi studi selanjutnya serta menjadi bahan acuan kepustakaan bagi penelitian-penelitian sejenis.</w:t>
      </w:r>
    </w:p>
    <w:p w14:paraId="457AB80B" w14:textId="30A7EFE6" w:rsidR="0040512E" w:rsidRPr="0040512E" w:rsidRDefault="0040512E" w:rsidP="0040512E">
      <w:pPr>
        <w:pStyle w:val="ListParagraph"/>
        <w:numPr>
          <w:ilvl w:val="0"/>
          <w:numId w:val="7"/>
        </w:numPr>
        <w:spacing w:after="0"/>
        <w:ind w:left="1134"/>
        <w:jc w:val="both"/>
        <w:rPr>
          <w:rFonts w:ascii="Times New Roman" w:hAnsi="Times New Roman" w:cs="Times New Roman"/>
          <w:sz w:val="24"/>
          <w:szCs w:val="24"/>
        </w:rPr>
      </w:pPr>
      <w:r w:rsidRPr="0040512E">
        <w:rPr>
          <w:rFonts w:ascii="Times New Roman" w:hAnsi="Times New Roman" w:cs="Times New Roman"/>
          <w:sz w:val="24"/>
          <w:szCs w:val="24"/>
        </w:rPr>
        <w:t xml:space="preserve">Penelitian ini diharapkan dapat menambah pengetahuan dan wawasan tentang  utilisasi lapangan penumpukan terminal dan produktivitas bongkar muat terhadap kinerja operasional </w:t>
      </w:r>
    </w:p>
    <w:p w14:paraId="3EBE27D3" w14:textId="59F5EB7C" w:rsidR="0040512E" w:rsidRDefault="0040512E" w:rsidP="0040512E">
      <w:pPr>
        <w:pStyle w:val="ListParagraph"/>
        <w:numPr>
          <w:ilvl w:val="0"/>
          <w:numId w:val="7"/>
        </w:numPr>
        <w:spacing w:after="0"/>
        <w:ind w:left="1134"/>
        <w:jc w:val="both"/>
        <w:rPr>
          <w:rFonts w:ascii="Times New Roman" w:hAnsi="Times New Roman" w:cs="Times New Roman"/>
          <w:sz w:val="24"/>
          <w:szCs w:val="24"/>
        </w:rPr>
      </w:pPr>
      <w:r w:rsidRPr="0040512E">
        <w:rPr>
          <w:rFonts w:ascii="Times New Roman" w:hAnsi="Times New Roman" w:cs="Times New Roman"/>
          <w:sz w:val="24"/>
          <w:szCs w:val="24"/>
        </w:rPr>
        <w:t>Disamping itu penelitian ini diharapkan dapat digunakan sebagai referensi dan bahan perbandingan</w:t>
      </w:r>
    </w:p>
    <w:p w14:paraId="76AED8A0" w14:textId="77777777" w:rsidR="0040512E" w:rsidRDefault="0040512E" w:rsidP="0040512E">
      <w:pPr>
        <w:spacing w:after="0"/>
        <w:jc w:val="both"/>
        <w:rPr>
          <w:rFonts w:ascii="Times New Roman" w:hAnsi="Times New Roman" w:cs="Times New Roman"/>
          <w:sz w:val="24"/>
          <w:szCs w:val="24"/>
        </w:rPr>
      </w:pPr>
    </w:p>
    <w:p w14:paraId="03EB1CED" w14:textId="2AB82CE5" w:rsidR="0040512E" w:rsidRPr="00172F06" w:rsidRDefault="0040512E" w:rsidP="00172F06">
      <w:pPr>
        <w:pStyle w:val="ListParagraph"/>
        <w:numPr>
          <w:ilvl w:val="0"/>
          <w:numId w:val="37"/>
        </w:numPr>
        <w:spacing w:after="0"/>
        <w:ind w:left="426" w:hanging="426"/>
        <w:jc w:val="both"/>
        <w:rPr>
          <w:rFonts w:ascii="Times New Roman" w:hAnsi="Times New Roman" w:cs="Times New Roman"/>
          <w:b/>
          <w:bCs/>
          <w:sz w:val="24"/>
          <w:szCs w:val="24"/>
        </w:rPr>
      </w:pPr>
      <w:r w:rsidRPr="00172F06">
        <w:rPr>
          <w:rFonts w:ascii="Times New Roman" w:hAnsi="Times New Roman" w:cs="Times New Roman"/>
          <w:b/>
          <w:bCs/>
          <w:sz w:val="24"/>
          <w:szCs w:val="24"/>
        </w:rPr>
        <w:t>LANDASAN TEORI</w:t>
      </w:r>
    </w:p>
    <w:p w14:paraId="5EEFF094" w14:textId="09553FC9" w:rsidR="0040512E" w:rsidRDefault="002747B1" w:rsidP="0040512E">
      <w:pPr>
        <w:spacing w:after="0"/>
        <w:jc w:val="both"/>
        <w:rPr>
          <w:rFonts w:ascii="Times New Roman" w:hAnsi="Times New Roman" w:cs="Times New Roman"/>
          <w:b/>
          <w:bCs/>
          <w:sz w:val="24"/>
          <w:szCs w:val="24"/>
        </w:rPr>
      </w:pPr>
      <w:r w:rsidRPr="002747B1">
        <w:rPr>
          <w:rFonts w:ascii="Times New Roman" w:hAnsi="Times New Roman" w:cs="Times New Roman"/>
          <w:b/>
          <w:bCs/>
          <w:sz w:val="24"/>
          <w:szCs w:val="24"/>
        </w:rPr>
        <w:t>Produktivitas</w:t>
      </w:r>
    </w:p>
    <w:p w14:paraId="5A38149A" w14:textId="41C88250"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Produktivitas dalam perekonomian mengacu pada hubungan antara hasil yang diperoleh dengan pengorbanan yang dilakukan untuk menghasilkan sesuatu.</w:t>
      </w:r>
      <w:r w:rsidRPr="002747B1">
        <w:t xml:space="preserve"> </w:t>
      </w:r>
      <w:r w:rsidRPr="002747B1">
        <w:rPr>
          <w:rFonts w:ascii="Times New Roman" w:hAnsi="Times New Roman" w:cs="Times New Roman"/>
          <w:sz w:val="24"/>
          <w:szCs w:val="24"/>
        </w:rPr>
        <w:t xml:space="preserve">Produktivitas meliputi tiga aspek, yaitu: pertama, produktivitas adalah produk fisik dari unit </w:t>
      </w:r>
      <w:r w:rsidRPr="002747B1">
        <w:rPr>
          <w:rFonts w:ascii="Times New Roman" w:hAnsi="Times New Roman" w:cs="Times New Roman"/>
          <w:sz w:val="24"/>
          <w:szCs w:val="24"/>
        </w:rPr>
        <w:lastRenderedPageBreak/>
        <w:t>usaha produksi, kedua, produktivitas adalah tingkat efektivitas manajemen industri dalam penggunaan sarana produksi. Ketiga, produktivitas adalah efektivitas penggunaan tenaga kerja dan peralatan</w:t>
      </w:r>
      <w:r>
        <w:rPr>
          <w:rFonts w:ascii="Times New Roman" w:hAnsi="Times New Roman" w:cs="Times New Roman"/>
          <w:sz w:val="24"/>
          <w:szCs w:val="24"/>
        </w:rPr>
        <w:t>.</w:t>
      </w:r>
      <w:r w:rsidRPr="002747B1">
        <w:t xml:space="preserve"> </w:t>
      </w:r>
      <w:proofErr w:type="gramStart"/>
      <w:r>
        <w:t>S</w:t>
      </w:r>
      <w:r w:rsidRPr="002747B1">
        <w:rPr>
          <w:rFonts w:ascii="Times New Roman" w:hAnsi="Times New Roman" w:cs="Times New Roman"/>
          <w:sz w:val="24"/>
          <w:szCs w:val="24"/>
        </w:rPr>
        <w:t>ecara  teknis</w:t>
      </w:r>
      <w:proofErr w:type="gramEnd"/>
      <w:r w:rsidRPr="002747B1">
        <w:rPr>
          <w:rFonts w:ascii="Times New Roman" w:hAnsi="Times New Roman" w:cs="Times New Roman"/>
          <w:sz w:val="24"/>
          <w:szCs w:val="24"/>
        </w:rPr>
        <w:t xml:space="preserve"> produktivitas adalah suatu perbandingan antara hasil yang dicapai (output) dengan keseluruhan sumber daya yang diperlukan (input). Produktivitas mengandung pengertian perbandingan antara hasil yang dicapai dengan peran tenaga kerja persatuan waktu.</w:t>
      </w:r>
      <w:r w:rsidRPr="002747B1">
        <w:t xml:space="preserve"> </w:t>
      </w:r>
      <w:proofErr w:type="gramStart"/>
      <w:r w:rsidRPr="002747B1">
        <w:rPr>
          <w:rFonts w:ascii="Times New Roman" w:hAnsi="Times New Roman" w:cs="Times New Roman"/>
          <w:sz w:val="24"/>
          <w:szCs w:val="24"/>
        </w:rPr>
        <w:t>produktivitas</w:t>
      </w:r>
      <w:proofErr w:type="gramEnd"/>
      <w:r w:rsidRPr="002747B1">
        <w:rPr>
          <w:rFonts w:ascii="Times New Roman" w:hAnsi="Times New Roman" w:cs="Times New Roman"/>
          <w:sz w:val="24"/>
          <w:szCs w:val="24"/>
        </w:rPr>
        <w:t xml:space="preserve"> adalah rasio keluaran terhadap ukuran efisiensi dalam menggunakan sumber daya organisasi yang terbatas untuk menghasilkan barang dan jasa. Semakin besar angka rasio semakin besar efisiensi Secara sederhana rumusan rasio produktivitas </w:t>
      </w:r>
      <w:proofErr w:type="gramStart"/>
      <w:r w:rsidRPr="002747B1">
        <w:rPr>
          <w:rFonts w:ascii="Times New Roman" w:hAnsi="Times New Roman" w:cs="Times New Roman"/>
          <w:sz w:val="24"/>
          <w:szCs w:val="24"/>
        </w:rPr>
        <w:t>adalah :</w:t>
      </w:r>
      <w:proofErr w:type="gramEnd"/>
      <w:r w:rsidRPr="002747B1">
        <w:rPr>
          <w:rFonts w:ascii="Times New Roman" w:hAnsi="Times New Roman" w:cs="Times New Roman"/>
          <w:sz w:val="24"/>
          <w:szCs w:val="24"/>
        </w:rPr>
        <w:t xml:space="preserve"> </w:t>
      </w:r>
    </w:p>
    <w:p w14:paraId="347B384E" w14:textId="77777777"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ab/>
      </w:r>
      <w:r w:rsidRPr="002747B1">
        <w:rPr>
          <w:rFonts w:ascii="Times New Roman" w:hAnsi="Times New Roman" w:cs="Times New Roman"/>
          <w:sz w:val="24"/>
          <w:szCs w:val="24"/>
        </w:rPr>
        <w:tab/>
      </w:r>
      <w:r w:rsidRPr="002747B1">
        <w:rPr>
          <w:rFonts w:ascii="Times New Roman" w:hAnsi="Times New Roman" w:cs="Times New Roman"/>
          <w:sz w:val="24"/>
          <w:szCs w:val="24"/>
        </w:rPr>
        <w:tab/>
        <w:t xml:space="preserve">    Output</w:t>
      </w:r>
    </w:p>
    <w:p w14:paraId="762BD270" w14:textId="5B2607E8"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 xml:space="preserve"> Produktivitas </w:t>
      </w:r>
      <w:proofErr w:type="gramStart"/>
      <w:r w:rsidRPr="002747B1">
        <w:rPr>
          <w:rFonts w:ascii="Times New Roman" w:hAnsi="Times New Roman" w:cs="Times New Roman"/>
          <w:sz w:val="24"/>
          <w:szCs w:val="24"/>
        </w:rPr>
        <w:t>=  -----------</w:t>
      </w:r>
      <w:r>
        <w:rPr>
          <w:rFonts w:ascii="Times New Roman" w:hAnsi="Times New Roman" w:cs="Times New Roman"/>
          <w:sz w:val="24"/>
          <w:szCs w:val="24"/>
        </w:rPr>
        <w:t>----------------</w:t>
      </w:r>
      <w:proofErr w:type="gramEnd"/>
    </w:p>
    <w:p w14:paraId="0A35052E" w14:textId="77777777"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 xml:space="preserve"> </w:t>
      </w:r>
      <w:r w:rsidRPr="002747B1">
        <w:rPr>
          <w:rFonts w:ascii="Times New Roman" w:hAnsi="Times New Roman" w:cs="Times New Roman"/>
          <w:sz w:val="24"/>
          <w:szCs w:val="24"/>
        </w:rPr>
        <w:tab/>
      </w:r>
      <w:r w:rsidRPr="002747B1">
        <w:rPr>
          <w:rFonts w:ascii="Times New Roman" w:hAnsi="Times New Roman" w:cs="Times New Roman"/>
          <w:sz w:val="24"/>
          <w:szCs w:val="24"/>
        </w:rPr>
        <w:tab/>
      </w:r>
      <w:r w:rsidRPr="002747B1">
        <w:rPr>
          <w:rFonts w:ascii="Times New Roman" w:hAnsi="Times New Roman" w:cs="Times New Roman"/>
          <w:sz w:val="24"/>
          <w:szCs w:val="24"/>
        </w:rPr>
        <w:tab/>
        <w:t xml:space="preserve">      Input</w:t>
      </w:r>
    </w:p>
    <w:p w14:paraId="2F147E2B" w14:textId="77777777"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Ada dua tipe dasar rasio produktivitas</w:t>
      </w:r>
      <w:proofErr w:type="gramStart"/>
      <w:r w:rsidRPr="002747B1">
        <w:rPr>
          <w:rFonts w:ascii="Times New Roman" w:hAnsi="Times New Roman" w:cs="Times New Roman"/>
          <w:sz w:val="24"/>
          <w:szCs w:val="24"/>
        </w:rPr>
        <w:t>,yaitu</w:t>
      </w:r>
      <w:proofErr w:type="gramEnd"/>
      <w:r w:rsidRPr="002747B1">
        <w:rPr>
          <w:rFonts w:ascii="Times New Roman" w:hAnsi="Times New Roman" w:cs="Times New Roman"/>
          <w:sz w:val="24"/>
          <w:szCs w:val="24"/>
        </w:rPr>
        <w:t xml:space="preserve">: </w:t>
      </w:r>
    </w:p>
    <w:p w14:paraId="403903E6" w14:textId="68A47068" w:rsidR="002747B1" w:rsidRPr="002747B1" w:rsidRDefault="002747B1" w:rsidP="002747B1">
      <w:pPr>
        <w:pStyle w:val="ListParagraph"/>
        <w:numPr>
          <w:ilvl w:val="0"/>
          <w:numId w:val="10"/>
        </w:numPr>
        <w:spacing w:after="0"/>
        <w:ind w:hanging="371"/>
        <w:jc w:val="both"/>
        <w:rPr>
          <w:rFonts w:ascii="Times New Roman" w:hAnsi="Times New Roman" w:cs="Times New Roman"/>
          <w:sz w:val="24"/>
          <w:szCs w:val="24"/>
        </w:rPr>
      </w:pPr>
      <w:r w:rsidRPr="002747B1">
        <w:rPr>
          <w:rFonts w:ascii="Times New Roman" w:hAnsi="Times New Roman" w:cs="Times New Roman"/>
          <w:sz w:val="24"/>
          <w:szCs w:val="24"/>
        </w:rPr>
        <w:t xml:space="preserve">Produktivitas total, menghubungkan nilai dari seluruh output dengan nilai seluruh input, menggunakan rasio output total/input total. </w:t>
      </w:r>
    </w:p>
    <w:p w14:paraId="1A45AF8F" w14:textId="0FEFC499" w:rsidR="002747B1" w:rsidRDefault="002747B1" w:rsidP="002747B1">
      <w:pPr>
        <w:pStyle w:val="ListParagraph"/>
        <w:numPr>
          <w:ilvl w:val="0"/>
          <w:numId w:val="10"/>
        </w:numPr>
        <w:spacing w:after="0"/>
        <w:ind w:hanging="371"/>
        <w:jc w:val="both"/>
        <w:rPr>
          <w:rFonts w:ascii="Times New Roman" w:hAnsi="Times New Roman" w:cs="Times New Roman"/>
          <w:sz w:val="24"/>
          <w:szCs w:val="24"/>
        </w:rPr>
      </w:pPr>
      <w:r w:rsidRPr="002747B1">
        <w:rPr>
          <w:rFonts w:ascii="Times New Roman" w:hAnsi="Times New Roman" w:cs="Times New Roman"/>
          <w:sz w:val="24"/>
          <w:szCs w:val="24"/>
        </w:rPr>
        <w:t>Produktivitas sebagian, menghubungkan nilai dari seluruh output dengan nilai input utama saja, menggunakan rasio output total/input sebagian.</w:t>
      </w:r>
    </w:p>
    <w:p w14:paraId="4A2FFBD4" w14:textId="0A25A3FE"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Indeks produktivitas tenaga kerja, karena tenaga kerja adalah salah satu biaya terus menerus yang paling besar bagi kebanyakan organisasi. Rasio produktivitas sebagian yang lain mengukur jumlah bahan sisa (material yang terbuang); jumlah unit yang harus dikerjakan</w:t>
      </w:r>
      <w:r>
        <w:rPr>
          <w:rFonts w:ascii="Times New Roman" w:hAnsi="Times New Roman" w:cs="Times New Roman"/>
          <w:sz w:val="24"/>
          <w:szCs w:val="24"/>
        </w:rPr>
        <w:t>.</w:t>
      </w:r>
      <w:r w:rsidRPr="002747B1">
        <w:t xml:space="preserve"> </w:t>
      </w:r>
      <w:r w:rsidRPr="002747B1">
        <w:rPr>
          <w:rFonts w:ascii="Times New Roman" w:hAnsi="Times New Roman" w:cs="Times New Roman"/>
          <w:sz w:val="24"/>
          <w:szCs w:val="24"/>
        </w:rPr>
        <w:t xml:space="preserve">Adapun dimensi dan indikator produktivitas operasional </w:t>
      </w:r>
      <w:proofErr w:type="gramStart"/>
      <w:r w:rsidRPr="002747B1">
        <w:rPr>
          <w:rFonts w:ascii="Times New Roman" w:hAnsi="Times New Roman" w:cs="Times New Roman"/>
          <w:sz w:val="24"/>
          <w:szCs w:val="24"/>
        </w:rPr>
        <w:t>adalah :</w:t>
      </w:r>
      <w:proofErr w:type="gramEnd"/>
    </w:p>
    <w:p w14:paraId="48B2F3F7" w14:textId="0B99015B" w:rsidR="002747B1" w:rsidRPr="002747B1" w:rsidRDefault="002747B1" w:rsidP="00172F06">
      <w:pPr>
        <w:pStyle w:val="ListParagraph"/>
        <w:numPr>
          <w:ilvl w:val="0"/>
          <w:numId w:val="11"/>
        </w:numPr>
        <w:spacing w:after="0"/>
        <w:ind w:left="426" w:hanging="426"/>
        <w:jc w:val="both"/>
        <w:rPr>
          <w:rFonts w:ascii="Times New Roman" w:hAnsi="Times New Roman" w:cs="Times New Roman"/>
          <w:sz w:val="24"/>
          <w:szCs w:val="24"/>
        </w:rPr>
      </w:pPr>
      <w:r w:rsidRPr="002747B1">
        <w:rPr>
          <w:rFonts w:ascii="Times New Roman" w:hAnsi="Times New Roman" w:cs="Times New Roman"/>
          <w:sz w:val="24"/>
          <w:szCs w:val="24"/>
        </w:rPr>
        <w:t>Efektif, dengan indikator :</w:t>
      </w:r>
    </w:p>
    <w:p w14:paraId="6785242B" w14:textId="77777777" w:rsidR="002747B1" w:rsidRPr="002747B1" w:rsidRDefault="002747B1" w:rsidP="00172F06">
      <w:pPr>
        <w:pStyle w:val="ListParagraph"/>
        <w:spacing w:after="0"/>
        <w:ind w:left="426"/>
        <w:jc w:val="both"/>
        <w:rPr>
          <w:rFonts w:ascii="Times New Roman" w:hAnsi="Times New Roman" w:cs="Times New Roman"/>
          <w:sz w:val="24"/>
          <w:szCs w:val="24"/>
        </w:rPr>
      </w:pPr>
      <w:r w:rsidRPr="002747B1">
        <w:rPr>
          <w:rFonts w:ascii="Times New Roman" w:hAnsi="Times New Roman" w:cs="Times New Roman"/>
          <w:sz w:val="24"/>
          <w:szCs w:val="24"/>
        </w:rPr>
        <w:t>a.</w:t>
      </w:r>
      <w:r w:rsidRPr="002747B1">
        <w:rPr>
          <w:rFonts w:ascii="Times New Roman" w:hAnsi="Times New Roman" w:cs="Times New Roman"/>
          <w:sz w:val="24"/>
          <w:szCs w:val="24"/>
        </w:rPr>
        <w:tab/>
        <w:t>Produktivitas baik</w:t>
      </w:r>
    </w:p>
    <w:p w14:paraId="79C96A8C" w14:textId="77777777" w:rsidR="002747B1" w:rsidRPr="002747B1" w:rsidRDefault="002747B1" w:rsidP="00172F06">
      <w:pPr>
        <w:pStyle w:val="ListParagraph"/>
        <w:spacing w:after="0"/>
        <w:ind w:left="426"/>
        <w:jc w:val="both"/>
        <w:rPr>
          <w:rFonts w:ascii="Times New Roman" w:hAnsi="Times New Roman" w:cs="Times New Roman"/>
          <w:sz w:val="24"/>
          <w:szCs w:val="24"/>
        </w:rPr>
      </w:pPr>
      <w:r w:rsidRPr="002747B1">
        <w:rPr>
          <w:rFonts w:ascii="Times New Roman" w:hAnsi="Times New Roman" w:cs="Times New Roman"/>
          <w:sz w:val="24"/>
          <w:szCs w:val="24"/>
        </w:rPr>
        <w:t>b.</w:t>
      </w:r>
      <w:r w:rsidRPr="002747B1">
        <w:rPr>
          <w:rFonts w:ascii="Times New Roman" w:hAnsi="Times New Roman" w:cs="Times New Roman"/>
          <w:sz w:val="24"/>
          <w:szCs w:val="24"/>
        </w:rPr>
        <w:tab/>
        <w:t>Produktivitas berjalan</w:t>
      </w:r>
    </w:p>
    <w:p w14:paraId="3F097066" w14:textId="77777777" w:rsidR="002747B1" w:rsidRPr="002747B1" w:rsidRDefault="002747B1" w:rsidP="00172F06">
      <w:pPr>
        <w:pStyle w:val="ListParagraph"/>
        <w:spacing w:after="0"/>
        <w:ind w:left="426"/>
        <w:jc w:val="both"/>
        <w:rPr>
          <w:rFonts w:ascii="Times New Roman" w:hAnsi="Times New Roman" w:cs="Times New Roman"/>
          <w:sz w:val="24"/>
          <w:szCs w:val="24"/>
        </w:rPr>
      </w:pPr>
      <w:r w:rsidRPr="002747B1">
        <w:rPr>
          <w:rFonts w:ascii="Times New Roman" w:hAnsi="Times New Roman" w:cs="Times New Roman"/>
          <w:sz w:val="24"/>
          <w:szCs w:val="24"/>
        </w:rPr>
        <w:lastRenderedPageBreak/>
        <w:t>c.</w:t>
      </w:r>
      <w:r w:rsidRPr="002747B1">
        <w:rPr>
          <w:rFonts w:ascii="Times New Roman" w:hAnsi="Times New Roman" w:cs="Times New Roman"/>
          <w:sz w:val="24"/>
          <w:szCs w:val="24"/>
        </w:rPr>
        <w:tab/>
        <w:t>Tingkat tenaga kerja</w:t>
      </w:r>
    </w:p>
    <w:p w14:paraId="6829D67D" w14:textId="77777777" w:rsidR="002747B1" w:rsidRPr="002747B1" w:rsidRDefault="002747B1" w:rsidP="00172F06">
      <w:pPr>
        <w:pStyle w:val="ListParagraph"/>
        <w:spacing w:after="0"/>
        <w:ind w:left="426"/>
        <w:jc w:val="both"/>
        <w:rPr>
          <w:rFonts w:ascii="Times New Roman" w:hAnsi="Times New Roman" w:cs="Times New Roman"/>
          <w:sz w:val="24"/>
          <w:szCs w:val="24"/>
        </w:rPr>
      </w:pPr>
      <w:proofErr w:type="gramStart"/>
      <w:r w:rsidRPr="002747B1">
        <w:rPr>
          <w:rFonts w:ascii="Times New Roman" w:hAnsi="Times New Roman" w:cs="Times New Roman"/>
          <w:sz w:val="24"/>
          <w:szCs w:val="24"/>
        </w:rPr>
        <w:t>d</w:t>
      </w:r>
      <w:proofErr w:type="gramEnd"/>
      <w:r w:rsidRPr="002747B1">
        <w:rPr>
          <w:rFonts w:ascii="Times New Roman" w:hAnsi="Times New Roman" w:cs="Times New Roman"/>
          <w:sz w:val="24"/>
          <w:szCs w:val="24"/>
        </w:rPr>
        <w:t>.</w:t>
      </w:r>
      <w:r w:rsidRPr="002747B1">
        <w:rPr>
          <w:rFonts w:ascii="Times New Roman" w:hAnsi="Times New Roman" w:cs="Times New Roman"/>
          <w:sz w:val="24"/>
          <w:szCs w:val="24"/>
        </w:rPr>
        <w:tab/>
        <w:t>kondisi peralatan</w:t>
      </w:r>
    </w:p>
    <w:p w14:paraId="65EE8CB6" w14:textId="281666A8" w:rsidR="002747B1" w:rsidRDefault="002747B1" w:rsidP="00172F06">
      <w:pPr>
        <w:pStyle w:val="ListParagraph"/>
        <w:spacing w:after="0"/>
        <w:ind w:left="426"/>
        <w:jc w:val="both"/>
        <w:rPr>
          <w:rFonts w:ascii="Times New Roman" w:hAnsi="Times New Roman" w:cs="Times New Roman"/>
          <w:sz w:val="24"/>
          <w:szCs w:val="24"/>
        </w:rPr>
      </w:pPr>
      <w:r w:rsidRPr="002747B1">
        <w:rPr>
          <w:rFonts w:ascii="Times New Roman" w:hAnsi="Times New Roman" w:cs="Times New Roman"/>
          <w:sz w:val="24"/>
          <w:szCs w:val="24"/>
        </w:rPr>
        <w:t>e.</w:t>
      </w:r>
      <w:r w:rsidRPr="002747B1">
        <w:rPr>
          <w:rFonts w:ascii="Times New Roman" w:hAnsi="Times New Roman" w:cs="Times New Roman"/>
          <w:sz w:val="24"/>
          <w:szCs w:val="24"/>
        </w:rPr>
        <w:tab/>
        <w:t>Keamanan</w:t>
      </w:r>
    </w:p>
    <w:p w14:paraId="49729AEB" w14:textId="77777777" w:rsidR="002747B1" w:rsidRPr="002747B1" w:rsidRDefault="002747B1" w:rsidP="00172F06">
      <w:pPr>
        <w:spacing w:after="0"/>
        <w:ind w:left="426" w:hanging="426"/>
        <w:jc w:val="both"/>
        <w:rPr>
          <w:rFonts w:ascii="Times New Roman" w:hAnsi="Times New Roman" w:cs="Times New Roman"/>
          <w:sz w:val="24"/>
          <w:szCs w:val="24"/>
        </w:rPr>
      </w:pPr>
      <w:r w:rsidRPr="002747B1">
        <w:rPr>
          <w:rFonts w:ascii="Times New Roman" w:hAnsi="Times New Roman" w:cs="Times New Roman"/>
          <w:sz w:val="24"/>
          <w:szCs w:val="24"/>
        </w:rPr>
        <w:t>2.</w:t>
      </w:r>
      <w:r w:rsidRPr="002747B1">
        <w:rPr>
          <w:rFonts w:ascii="Times New Roman" w:hAnsi="Times New Roman" w:cs="Times New Roman"/>
          <w:sz w:val="24"/>
          <w:szCs w:val="24"/>
        </w:rPr>
        <w:tab/>
        <w:t xml:space="preserve">Efisien, dengan </w:t>
      </w:r>
      <w:proofErr w:type="gramStart"/>
      <w:r w:rsidRPr="002747B1">
        <w:rPr>
          <w:rFonts w:ascii="Times New Roman" w:hAnsi="Times New Roman" w:cs="Times New Roman"/>
          <w:sz w:val="24"/>
          <w:szCs w:val="24"/>
        </w:rPr>
        <w:t>indikator :</w:t>
      </w:r>
      <w:proofErr w:type="gramEnd"/>
    </w:p>
    <w:p w14:paraId="38CF4BCE" w14:textId="4CADF63F" w:rsidR="002747B1" w:rsidRDefault="002747B1" w:rsidP="00172F06">
      <w:pPr>
        <w:spacing w:after="0"/>
        <w:ind w:left="426"/>
        <w:jc w:val="both"/>
        <w:rPr>
          <w:rFonts w:ascii="Times New Roman" w:hAnsi="Times New Roman" w:cs="Times New Roman"/>
          <w:sz w:val="24"/>
          <w:szCs w:val="24"/>
        </w:rPr>
      </w:pPr>
      <w:r w:rsidRPr="002747B1">
        <w:rPr>
          <w:rFonts w:ascii="Times New Roman" w:hAnsi="Times New Roman" w:cs="Times New Roman"/>
          <w:sz w:val="24"/>
          <w:szCs w:val="24"/>
        </w:rPr>
        <w:t>a.</w:t>
      </w:r>
      <w:r w:rsidRPr="002747B1">
        <w:rPr>
          <w:rFonts w:ascii="Times New Roman" w:hAnsi="Times New Roman" w:cs="Times New Roman"/>
          <w:sz w:val="24"/>
          <w:szCs w:val="24"/>
        </w:rPr>
        <w:tab/>
        <w:t>Mutu layanan</w:t>
      </w:r>
    </w:p>
    <w:p w14:paraId="43AB5F22" w14:textId="77777777" w:rsidR="002747B1" w:rsidRDefault="002747B1" w:rsidP="002747B1">
      <w:pPr>
        <w:spacing w:after="0"/>
        <w:jc w:val="both"/>
        <w:rPr>
          <w:rFonts w:ascii="Times New Roman" w:hAnsi="Times New Roman" w:cs="Times New Roman"/>
          <w:sz w:val="24"/>
          <w:szCs w:val="24"/>
        </w:rPr>
      </w:pPr>
    </w:p>
    <w:p w14:paraId="2C11BEB8" w14:textId="77777777" w:rsidR="00385DED" w:rsidRDefault="00385DED" w:rsidP="002747B1">
      <w:pPr>
        <w:spacing w:after="0"/>
        <w:jc w:val="both"/>
        <w:rPr>
          <w:rFonts w:ascii="Times New Roman" w:hAnsi="Times New Roman" w:cs="Times New Roman"/>
          <w:b/>
          <w:bCs/>
          <w:sz w:val="24"/>
          <w:szCs w:val="24"/>
        </w:rPr>
      </w:pPr>
    </w:p>
    <w:p w14:paraId="0BFDC460" w14:textId="4BF8C95E" w:rsidR="002747B1" w:rsidRDefault="002747B1" w:rsidP="002747B1">
      <w:pPr>
        <w:spacing w:after="0"/>
        <w:jc w:val="both"/>
        <w:rPr>
          <w:rFonts w:ascii="Times New Roman" w:hAnsi="Times New Roman" w:cs="Times New Roman"/>
          <w:b/>
          <w:bCs/>
          <w:sz w:val="24"/>
          <w:szCs w:val="24"/>
        </w:rPr>
      </w:pPr>
      <w:r w:rsidRPr="002747B1">
        <w:rPr>
          <w:rFonts w:ascii="Times New Roman" w:hAnsi="Times New Roman" w:cs="Times New Roman"/>
          <w:b/>
          <w:bCs/>
          <w:sz w:val="24"/>
          <w:szCs w:val="24"/>
        </w:rPr>
        <w:t>Utilisasi</w:t>
      </w:r>
    </w:p>
    <w:p w14:paraId="407D798F" w14:textId="2EEADF4E" w:rsid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Utilisasi berasal dari kata utilization yang berarti pemanfaatan dan penggunaan. Kemudian yang dimaksud dengan utilisasi dalam penelitian ini adalah pemanfaatan fasilitas dalam kegiatan terminal petikemas</w:t>
      </w:r>
      <w:r>
        <w:rPr>
          <w:rFonts w:ascii="Times New Roman" w:hAnsi="Times New Roman" w:cs="Times New Roman"/>
          <w:sz w:val="24"/>
          <w:szCs w:val="24"/>
        </w:rPr>
        <w:t>.</w:t>
      </w:r>
      <w:r w:rsidRPr="002747B1">
        <w:t xml:space="preserve"> </w:t>
      </w:r>
      <w:r w:rsidRPr="002747B1">
        <w:rPr>
          <w:rFonts w:ascii="Times New Roman" w:hAnsi="Times New Roman" w:cs="Times New Roman"/>
          <w:sz w:val="24"/>
          <w:szCs w:val="24"/>
        </w:rPr>
        <w:t>Utilisasi pelayanan adalah sebuah kegiatan pemanfaatan pelayanan oleh sekelompok orang maupun individu. Salah satu faktor yang mempengaruhi seseorang untuk menggunakan dan memanfaatkan tergantung dari pengetahuan masing-masing individu.</w:t>
      </w:r>
      <w:r w:rsidRPr="002747B1">
        <w:t xml:space="preserve"> </w:t>
      </w:r>
      <w:r w:rsidRPr="002747B1">
        <w:rPr>
          <w:rFonts w:ascii="Times New Roman" w:hAnsi="Times New Roman" w:cs="Times New Roman"/>
          <w:sz w:val="24"/>
          <w:szCs w:val="24"/>
        </w:rPr>
        <w:t xml:space="preserve">Untuk memperkirakan arus kapal dan arus bongkar muat digunakan asumsi bahwa pertumbuhan arus kunjungan kapal serta arus bongkar muat barang menunjukan suatu keteraturan dengan tidak memperhitungkan faktor-faktor lain seperi krisis ekonomi, sehingga kemungkinan besar laju pertumbuhan yang </w:t>
      </w:r>
      <w:proofErr w:type="gramStart"/>
      <w:r w:rsidRPr="002747B1">
        <w:rPr>
          <w:rFonts w:ascii="Times New Roman" w:hAnsi="Times New Roman" w:cs="Times New Roman"/>
          <w:sz w:val="24"/>
          <w:szCs w:val="24"/>
        </w:rPr>
        <w:t>sama</w:t>
      </w:r>
      <w:proofErr w:type="gramEnd"/>
      <w:r w:rsidRPr="002747B1">
        <w:rPr>
          <w:rFonts w:ascii="Times New Roman" w:hAnsi="Times New Roman" w:cs="Times New Roman"/>
          <w:sz w:val="24"/>
          <w:szCs w:val="24"/>
        </w:rPr>
        <w:t xml:space="preserve"> akan dialami dimasa mendatang</w:t>
      </w:r>
      <w:r w:rsidR="00A50B9D">
        <w:rPr>
          <w:rFonts w:ascii="Times New Roman" w:hAnsi="Times New Roman" w:cs="Times New Roman"/>
          <w:sz w:val="24"/>
          <w:szCs w:val="24"/>
        </w:rPr>
        <w:t>.</w:t>
      </w:r>
      <w:r w:rsidR="00A50B9D" w:rsidRPr="00A50B9D">
        <w:t xml:space="preserve"> </w:t>
      </w:r>
      <w:r w:rsidR="00A50B9D" w:rsidRPr="00A50B9D">
        <w:rPr>
          <w:rFonts w:ascii="Times New Roman" w:hAnsi="Times New Roman" w:cs="Times New Roman"/>
          <w:sz w:val="24"/>
          <w:szCs w:val="24"/>
        </w:rPr>
        <w:t>Fasilitas merupakan suatu bentuk pelayanan perusahaan terhadap konsumennya guna memenuhi kebutuhan konsumen, sehingga dapat meningkatkan kepuasan konsumen. Fasilitas juga merupakan sumber daya fisik yang harus ada sebelum suatu jasa dapat ditawarkan kepada konsumen, fasilitas dapat pula ditawarkan kepada konsumen untuk memperoleh kepuasan</w:t>
      </w:r>
      <w:r w:rsidR="00A50B9D">
        <w:rPr>
          <w:rFonts w:ascii="Times New Roman" w:hAnsi="Times New Roman" w:cs="Times New Roman"/>
          <w:sz w:val="24"/>
          <w:szCs w:val="24"/>
        </w:rPr>
        <w:t>.</w:t>
      </w:r>
      <w:r w:rsidR="00A50B9D" w:rsidRPr="00A50B9D">
        <w:t xml:space="preserve"> </w:t>
      </w:r>
      <w:r w:rsidR="00A50B9D" w:rsidRPr="00A50B9D">
        <w:rPr>
          <w:rFonts w:ascii="Times New Roman" w:hAnsi="Times New Roman" w:cs="Times New Roman"/>
          <w:sz w:val="24"/>
          <w:szCs w:val="24"/>
        </w:rPr>
        <w:t>Secara umum fasilitas merupakan perangkat atau segalam macam yang berbentuk yang dapat diberikan kepada pelanggan dari pihak pemberi layanan agar dapat mendukung kenyamanan pelanggan</w:t>
      </w:r>
      <w:r w:rsidR="00A50B9D">
        <w:rPr>
          <w:rFonts w:ascii="Times New Roman" w:hAnsi="Times New Roman" w:cs="Times New Roman"/>
          <w:sz w:val="24"/>
          <w:szCs w:val="24"/>
        </w:rPr>
        <w:t>.</w:t>
      </w:r>
      <w:r w:rsidR="00A50B9D" w:rsidRPr="00A50B9D">
        <w:t xml:space="preserve"> </w:t>
      </w:r>
      <w:r w:rsidR="00A50B9D" w:rsidRPr="00A50B9D">
        <w:rPr>
          <w:rFonts w:ascii="Times New Roman" w:hAnsi="Times New Roman" w:cs="Times New Roman"/>
          <w:sz w:val="24"/>
          <w:szCs w:val="24"/>
        </w:rPr>
        <w:t xml:space="preserve">Kelengkapan fasilitas ini juga bisa menjadi ukuran baik buruknya suatu </w:t>
      </w:r>
      <w:r w:rsidR="00A50B9D" w:rsidRPr="00A50B9D">
        <w:rPr>
          <w:rFonts w:ascii="Times New Roman" w:hAnsi="Times New Roman" w:cs="Times New Roman"/>
          <w:sz w:val="24"/>
          <w:szCs w:val="24"/>
        </w:rPr>
        <w:lastRenderedPageBreak/>
        <w:t>pelabuhan, berikut ini adalah beberapa fasilitas utama yang ada pada pelabuhan.</w:t>
      </w:r>
    </w:p>
    <w:p w14:paraId="64270937" w14:textId="5880D6D6"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Penahan gelombang gunanya adalah untuk menahan ombak dan gelombang karena di dalam pelabuhan terdapat dermaga-dermaga tempat kapal bersandar.</w:t>
      </w:r>
    </w:p>
    <w:p w14:paraId="48997313" w14:textId="4F147A09"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Jembatan (Jetty) adalah bangunan berbentuk jembatan yang dibuat menjorok keluar ke arah laut dari pantai atau daratan.</w:t>
      </w:r>
    </w:p>
    <w:p w14:paraId="41E06F8D" w14:textId="0BCC627E"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Dolphin adalah kumpulan dari tonggak-tonggak dari besi, kayu atau beton agar kapal dapat bersandar disitu untuk melakukan kegiatan bongkar atau muat ke tongkang.</w:t>
      </w:r>
    </w:p>
    <w:p w14:paraId="5A245148" w14:textId="41640B08"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Pelampung pengikat (Mooring Bouy) adalah pelampung dimana kapal ditambatkan untuk melakukan suatu kegiatan.</w:t>
      </w:r>
    </w:p>
    <w:p w14:paraId="3E4F27EC" w14:textId="215AF736"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 xml:space="preserve">Tempat Labuh adalah tempat perairan dimana kapal melego jangkarnya untuk melakukan kegiatan. </w:t>
      </w:r>
    </w:p>
    <w:p w14:paraId="7DBB70BB" w14:textId="22CDAC82"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Single Buoy Mooring adalah pelampung pengikat dimana kapal tanker dapat bongkar muat muatannya melalui pipa di pelampung itu yang menghubungkan daratan atau sumber pasokan.</w:t>
      </w:r>
    </w:p>
    <w:p w14:paraId="1AE0BAA2" w14:textId="2A72BB74"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Alur pelayaran dan kolam pelabuhan adalah bagian dari perairan di pelabuhan tempat masuk atau keluarnya kapal.</w:t>
      </w:r>
    </w:p>
    <w:p w14:paraId="3A64A6B4" w14:textId="549144F6"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Rambu kapal adalah tanda-tanda yang di pasang di perairan menuju pelabuhan untuk memandu kapal berlabuh.</w:t>
      </w:r>
    </w:p>
    <w:p w14:paraId="425C16AA" w14:textId="62A52A15" w:rsidR="00A50B9D" w:rsidRP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Gudang adalah tempat penampungan barang yang tertutup agar terlindung dari cuaca.</w:t>
      </w:r>
    </w:p>
    <w:p w14:paraId="4A616F07" w14:textId="7F818443" w:rsidR="00A50B9D" w:rsidRDefault="00A50B9D" w:rsidP="00385DED">
      <w:pPr>
        <w:pStyle w:val="ListParagraph"/>
        <w:numPr>
          <w:ilvl w:val="1"/>
          <w:numId w:val="10"/>
        </w:numPr>
        <w:spacing w:after="0"/>
        <w:ind w:left="426" w:hanging="338"/>
        <w:jc w:val="both"/>
        <w:rPr>
          <w:rFonts w:ascii="Times New Roman" w:hAnsi="Times New Roman" w:cs="Times New Roman"/>
          <w:sz w:val="24"/>
          <w:szCs w:val="24"/>
        </w:rPr>
      </w:pPr>
      <w:r w:rsidRPr="00A50B9D">
        <w:rPr>
          <w:rFonts w:ascii="Times New Roman" w:hAnsi="Times New Roman" w:cs="Times New Roman"/>
          <w:sz w:val="24"/>
          <w:szCs w:val="24"/>
        </w:rPr>
        <w:t>Dermaga adalah tempat dimana kapal dapat berlabuh atau sandar guna melakukan kegiatannya, baik bongkar atau muat atau kegiatan lainnya.</w:t>
      </w:r>
    </w:p>
    <w:p w14:paraId="3F3DCFA4" w14:textId="5AD6EF9F" w:rsidR="00A50B9D" w:rsidRDefault="00A50B9D" w:rsidP="00A50B9D">
      <w:pPr>
        <w:spacing w:after="0"/>
        <w:jc w:val="both"/>
        <w:rPr>
          <w:rFonts w:ascii="Times New Roman" w:hAnsi="Times New Roman" w:cs="Times New Roman"/>
          <w:sz w:val="24"/>
          <w:szCs w:val="24"/>
        </w:rPr>
      </w:pPr>
      <w:r w:rsidRPr="00A50B9D">
        <w:rPr>
          <w:rFonts w:ascii="Times New Roman" w:hAnsi="Times New Roman" w:cs="Times New Roman"/>
          <w:sz w:val="24"/>
          <w:szCs w:val="24"/>
        </w:rPr>
        <w:lastRenderedPageBreak/>
        <w:t xml:space="preserve">Modernisasi alat bongkar muat kapal merupakan suatu komponen penunjang dalam proses dan waktu bongkar muat dari kapal ke darat </w:t>
      </w:r>
      <w:proofErr w:type="gramStart"/>
      <w:r w:rsidRPr="00A50B9D">
        <w:rPr>
          <w:rFonts w:ascii="Times New Roman" w:hAnsi="Times New Roman" w:cs="Times New Roman"/>
          <w:sz w:val="24"/>
          <w:szCs w:val="24"/>
        </w:rPr>
        <w:t>atau  sebaliknya</w:t>
      </w:r>
      <w:proofErr w:type="gramEnd"/>
      <w:r w:rsidRPr="00A50B9D">
        <w:rPr>
          <w:rFonts w:ascii="Times New Roman" w:hAnsi="Times New Roman" w:cs="Times New Roman"/>
          <w:sz w:val="24"/>
          <w:szCs w:val="24"/>
        </w:rPr>
        <w:t xml:space="preserve">. Dengan pemakaian alat </w:t>
      </w:r>
      <w:proofErr w:type="gramStart"/>
      <w:r w:rsidRPr="00A50B9D">
        <w:rPr>
          <w:rFonts w:ascii="Times New Roman" w:hAnsi="Times New Roman" w:cs="Times New Roman"/>
          <w:sz w:val="24"/>
          <w:szCs w:val="24"/>
        </w:rPr>
        <w:t>bantu</w:t>
      </w:r>
      <w:proofErr w:type="gramEnd"/>
      <w:r w:rsidRPr="00A50B9D">
        <w:rPr>
          <w:rFonts w:ascii="Times New Roman" w:hAnsi="Times New Roman" w:cs="Times New Roman"/>
          <w:sz w:val="24"/>
          <w:szCs w:val="24"/>
        </w:rPr>
        <w:t xml:space="preserve"> bongkar muat yang sesuai dengan jenis barang yang akan dibongkar atau dimuat akan lebih efektif dan eﬁsien. Alat </w:t>
      </w:r>
      <w:proofErr w:type="gramStart"/>
      <w:r w:rsidRPr="00A50B9D">
        <w:rPr>
          <w:rFonts w:ascii="Times New Roman" w:hAnsi="Times New Roman" w:cs="Times New Roman"/>
          <w:sz w:val="24"/>
          <w:szCs w:val="24"/>
        </w:rPr>
        <w:t>bantu</w:t>
      </w:r>
      <w:proofErr w:type="gramEnd"/>
      <w:r w:rsidRPr="00A50B9D">
        <w:rPr>
          <w:rFonts w:ascii="Times New Roman" w:hAnsi="Times New Roman" w:cs="Times New Roman"/>
          <w:sz w:val="24"/>
          <w:szCs w:val="24"/>
        </w:rPr>
        <w:t xml:space="preserve"> bongkar muat dibagi dalam 2 (dua) kelompok, yaitu:</w:t>
      </w:r>
    </w:p>
    <w:p w14:paraId="583B6D96" w14:textId="5D44DD91" w:rsidR="00A50B9D" w:rsidRPr="00A50B9D" w:rsidRDefault="00A50B9D" w:rsidP="00385DED">
      <w:pPr>
        <w:pStyle w:val="ListParagraph"/>
        <w:numPr>
          <w:ilvl w:val="0"/>
          <w:numId w:val="13"/>
        </w:numPr>
        <w:spacing w:after="0"/>
        <w:ind w:left="426" w:hanging="371"/>
        <w:jc w:val="both"/>
        <w:rPr>
          <w:rFonts w:ascii="Times New Roman" w:hAnsi="Times New Roman" w:cs="Times New Roman"/>
          <w:sz w:val="24"/>
          <w:szCs w:val="24"/>
        </w:rPr>
      </w:pPr>
      <w:r w:rsidRPr="00A50B9D">
        <w:rPr>
          <w:rFonts w:ascii="Times New Roman" w:hAnsi="Times New Roman" w:cs="Times New Roman"/>
          <w:sz w:val="24"/>
          <w:szCs w:val="24"/>
        </w:rPr>
        <w:t>Alat bantu bongkar muat pada kapal</w:t>
      </w:r>
    </w:p>
    <w:p w14:paraId="6F740043" w14:textId="1478DBF8" w:rsidR="00A50B9D" w:rsidRPr="00A50B9D" w:rsidRDefault="00A50B9D" w:rsidP="00385DED">
      <w:pPr>
        <w:pStyle w:val="ListParagraph"/>
        <w:numPr>
          <w:ilvl w:val="0"/>
          <w:numId w:val="13"/>
        </w:numPr>
        <w:spacing w:after="0"/>
        <w:ind w:left="426" w:hanging="371"/>
        <w:jc w:val="both"/>
        <w:rPr>
          <w:rFonts w:ascii="Times New Roman" w:hAnsi="Times New Roman" w:cs="Times New Roman"/>
          <w:sz w:val="24"/>
          <w:szCs w:val="24"/>
        </w:rPr>
      </w:pPr>
      <w:r w:rsidRPr="00A50B9D">
        <w:rPr>
          <w:rFonts w:ascii="Times New Roman" w:hAnsi="Times New Roman" w:cs="Times New Roman"/>
          <w:sz w:val="24"/>
          <w:szCs w:val="24"/>
        </w:rPr>
        <w:t>Alat bantu bongkar muat di pelabuhan (darat)</w:t>
      </w:r>
    </w:p>
    <w:p w14:paraId="2043AF14" w14:textId="31BC6C02" w:rsidR="00A50B9D" w:rsidRDefault="00A50B9D" w:rsidP="00A50B9D">
      <w:pPr>
        <w:spacing w:after="0"/>
        <w:jc w:val="both"/>
        <w:rPr>
          <w:rFonts w:ascii="Times New Roman" w:hAnsi="Times New Roman" w:cs="Times New Roman"/>
          <w:sz w:val="24"/>
          <w:szCs w:val="24"/>
        </w:rPr>
      </w:pPr>
      <w:r>
        <w:rPr>
          <w:rFonts w:ascii="Times New Roman" w:hAnsi="Times New Roman" w:cs="Times New Roman"/>
          <w:sz w:val="24"/>
          <w:szCs w:val="24"/>
        </w:rPr>
        <w:t>F</w:t>
      </w:r>
      <w:r w:rsidRPr="00A50B9D">
        <w:rPr>
          <w:rFonts w:ascii="Times New Roman" w:hAnsi="Times New Roman" w:cs="Times New Roman"/>
          <w:sz w:val="24"/>
          <w:szCs w:val="24"/>
        </w:rPr>
        <w:t>asilitas dapat dibedakan menjadi fasilitas fisik dan fasilitas non fisik. Fasilitas fisik atau material yaitu segala sesuatu yang berwujud benda mati atau dibendakan yang mempunyai peran untuk memudahkan suatu usaha, seperti ruang kelas, laboratorium, perpustakaan, ruang tata usaha, perlengkaan sekolah, media pengajaran dan sebagainya.</w:t>
      </w:r>
    </w:p>
    <w:p w14:paraId="55104507" w14:textId="77777777" w:rsidR="00172F06" w:rsidRDefault="00172F06" w:rsidP="00A50B9D">
      <w:pPr>
        <w:spacing w:after="0"/>
        <w:jc w:val="both"/>
        <w:rPr>
          <w:rFonts w:ascii="Times New Roman" w:hAnsi="Times New Roman" w:cs="Times New Roman"/>
          <w:b/>
          <w:bCs/>
          <w:sz w:val="24"/>
          <w:szCs w:val="24"/>
        </w:rPr>
      </w:pPr>
    </w:p>
    <w:p w14:paraId="06030FF0" w14:textId="04A0BB90" w:rsidR="00A50B9D" w:rsidRDefault="00A50B9D" w:rsidP="00A50B9D">
      <w:pPr>
        <w:spacing w:after="0"/>
        <w:jc w:val="both"/>
        <w:rPr>
          <w:rFonts w:ascii="Times New Roman" w:hAnsi="Times New Roman" w:cs="Times New Roman"/>
          <w:b/>
          <w:bCs/>
          <w:sz w:val="24"/>
          <w:szCs w:val="24"/>
        </w:rPr>
      </w:pPr>
      <w:r w:rsidRPr="00A50B9D">
        <w:rPr>
          <w:rFonts w:ascii="Times New Roman" w:hAnsi="Times New Roman" w:cs="Times New Roman"/>
          <w:b/>
          <w:bCs/>
          <w:sz w:val="24"/>
          <w:szCs w:val="24"/>
        </w:rPr>
        <w:t>Kinerja Pelabuhan</w:t>
      </w:r>
    </w:p>
    <w:p w14:paraId="5F988779" w14:textId="141ABDF8" w:rsidR="00A50B9D" w:rsidRDefault="00A50B9D" w:rsidP="00A50B9D">
      <w:pPr>
        <w:spacing w:after="0"/>
        <w:jc w:val="both"/>
        <w:rPr>
          <w:rFonts w:ascii="Times New Roman" w:hAnsi="Times New Roman" w:cs="Times New Roman"/>
          <w:sz w:val="24"/>
          <w:szCs w:val="24"/>
        </w:rPr>
      </w:pPr>
      <w:r w:rsidRPr="00A50B9D">
        <w:rPr>
          <w:rFonts w:ascii="Times New Roman" w:hAnsi="Times New Roman" w:cs="Times New Roman"/>
          <w:sz w:val="24"/>
          <w:szCs w:val="24"/>
        </w:rPr>
        <w:t>Kinerja pelabuhan adalah prestasi dari output atau tingkat keberhasilan pelayanan, penggunan fasilitas maupun peralatan pelabuhan pada suatu periode waktu tertentu, yang ditentukan dalam ukuran satuan waktu, satuan berat, dan rasio perbandingan.</w:t>
      </w:r>
      <w:r w:rsidRPr="00A50B9D">
        <w:t xml:space="preserve"> </w:t>
      </w:r>
      <w:r w:rsidRPr="00A50B9D">
        <w:rPr>
          <w:rFonts w:ascii="Times New Roman" w:hAnsi="Times New Roman" w:cs="Times New Roman"/>
          <w:sz w:val="24"/>
          <w:szCs w:val="24"/>
        </w:rPr>
        <w:t xml:space="preserve">Fungsi kinerja pelayanan internasional, sebagai </w:t>
      </w:r>
      <w:proofErr w:type="gramStart"/>
      <w:r w:rsidRPr="00A50B9D">
        <w:rPr>
          <w:rFonts w:ascii="Times New Roman" w:hAnsi="Times New Roman" w:cs="Times New Roman"/>
          <w:sz w:val="24"/>
          <w:szCs w:val="24"/>
        </w:rPr>
        <w:t>berikut :</w:t>
      </w:r>
      <w:proofErr w:type="gramEnd"/>
    </w:p>
    <w:p w14:paraId="115C22DD" w14:textId="0B6C8624" w:rsidR="00A50B9D" w:rsidRPr="00A50B9D" w:rsidRDefault="00A50B9D" w:rsidP="00385DED">
      <w:pPr>
        <w:pStyle w:val="ListParagraph"/>
        <w:numPr>
          <w:ilvl w:val="0"/>
          <w:numId w:val="15"/>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Sebagai alat untuk mengukur tingkat keberhasilan penyelenggaran laut.</w:t>
      </w:r>
    </w:p>
    <w:p w14:paraId="16B227DE" w14:textId="7B7EFE52" w:rsidR="00A50B9D" w:rsidRPr="00A50B9D" w:rsidRDefault="00A50B9D" w:rsidP="00385DED">
      <w:pPr>
        <w:pStyle w:val="ListParagraph"/>
        <w:numPr>
          <w:ilvl w:val="0"/>
          <w:numId w:val="15"/>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 xml:space="preserve">Sebagai intrumen perencanaan untuk menggambarkan kondisi yang ingin </w:t>
      </w:r>
    </w:p>
    <w:p w14:paraId="4BB0303C" w14:textId="5A58C503" w:rsidR="00A50B9D" w:rsidRPr="00A50B9D" w:rsidRDefault="00A50B9D" w:rsidP="00385DED">
      <w:pPr>
        <w:pStyle w:val="ListParagraph"/>
        <w:numPr>
          <w:ilvl w:val="0"/>
          <w:numId w:val="15"/>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 xml:space="preserve">dicapai di masa yang akan datang sebagai intrumen perencanaan untuk mengalokasikan sumber daya </w:t>
      </w:r>
    </w:p>
    <w:p w14:paraId="41375DAA" w14:textId="65E3E9BC" w:rsidR="00A50B9D" w:rsidRPr="00A50B9D" w:rsidRDefault="00A50B9D" w:rsidP="00385DED">
      <w:pPr>
        <w:pStyle w:val="ListParagraph"/>
        <w:numPr>
          <w:ilvl w:val="0"/>
          <w:numId w:val="15"/>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 xml:space="preserve">Sebagai intrumen pemantauan dan evaluasi kinerja untuk pelaksanaan kegiatan </w:t>
      </w:r>
    </w:p>
    <w:p w14:paraId="709D5DC8" w14:textId="5BF3E639" w:rsidR="00A50B9D" w:rsidRDefault="00A50B9D" w:rsidP="00385DED">
      <w:pPr>
        <w:pStyle w:val="ListParagraph"/>
        <w:numPr>
          <w:ilvl w:val="0"/>
          <w:numId w:val="15"/>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Sebagai dasar untuk penentuan pengambilan leputusan kebijakan pentarifan dan investasi</w:t>
      </w:r>
    </w:p>
    <w:p w14:paraId="4878FF70" w14:textId="70B130F4" w:rsidR="00A50B9D" w:rsidRDefault="00A50B9D" w:rsidP="00A50B9D">
      <w:pPr>
        <w:spacing w:after="0"/>
        <w:jc w:val="both"/>
        <w:rPr>
          <w:rFonts w:ascii="Times New Roman" w:hAnsi="Times New Roman" w:cs="Times New Roman"/>
          <w:sz w:val="24"/>
          <w:szCs w:val="24"/>
        </w:rPr>
      </w:pPr>
      <w:r w:rsidRPr="00A50B9D">
        <w:rPr>
          <w:rFonts w:ascii="Times New Roman" w:hAnsi="Times New Roman" w:cs="Times New Roman"/>
          <w:sz w:val="24"/>
          <w:szCs w:val="24"/>
        </w:rPr>
        <w:lastRenderedPageBreak/>
        <w:t>Faktor-Faktor Yang Mempengaruhi Kinerja</w:t>
      </w:r>
      <w:r>
        <w:rPr>
          <w:rFonts w:ascii="Times New Roman" w:hAnsi="Times New Roman" w:cs="Times New Roman"/>
          <w:sz w:val="24"/>
          <w:szCs w:val="24"/>
        </w:rPr>
        <w:t>.</w:t>
      </w:r>
    </w:p>
    <w:p w14:paraId="30C95EF9" w14:textId="083BEBC8" w:rsidR="00A50B9D" w:rsidRPr="00A50B9D" w:rsidRDefault="00A50B9D" w:rsidP="00385DED">
      <w:pPr>
        <w:pStyle w:val="ListParagraph"/>
        <w:numPr>
          <w:ilvl w:val="0"/>
          <w:numId w:val="17"/>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Faktor personal/individual, meliputi pengetahuan, keterampilan, kemampuan, kepercayaan diri, dan komitmen yang dimiliki oleh setiap individu.</w:t>
      </w:r>
    </w:p>
    <w:p w14:paraId="384D5398" w14:textId="7DB1DC1F" w:rsidR="00A50B9D" w:rsidRPr="00A50B9D" w:rsidRDefault="00A50B9D" w:rsidP="00385DED">
      <w:pPr>
        <w:pStyle w:val="ListParagraph"/>
        <w:numPr>
          <w:ilvl w:val="0"/>
          <w:numId w:val="17"/>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Faktor kepemimpinan, meliputi: kualitas dalam memberikan dorongan semangat, arahan dan dukungan yang diberikan manajer dan team leader</w:t>
      </w:r>
    </w:p>
    <w:p w14:paraId="098CBF98" w14:textId="2572AD0B" w:rsidR="00A50B9D" w:rsidRPr="00A50B9D" w:rsidRDefault="00A50B9D" w:rsidP="00385DED">
      <w:pPr>
        <w:pStyle w:val="ListParagraph"/>
        <w:numPr>
          <w:ilvl w:val="0"/>
          <w:numId w:val="17"/>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Faktor tim, meliputi: kualitas dukungan dan semangat yang diberikan oleh rekan dalam tim, kepercayaan terhadap sesame anggota tim, kekompakan dan keeratan anggotsn tim</w:t>
      </w:r>
    </w:p>
    <w:p w14:paraId="779EE7BB" w14:textId="1BA83232" w:rsidR="00A50B9D" w:rsidRPr="00A50B9D" w:rsidRDefault="00A50B9D" w:rsidP="00385DED">
      <w:pPr>
        <w:pStyle w:val="ListParagraph"/>
        <w:numPr>
          <w:ilvl w:val="0"/>
          <w:numId w:val="17"/>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 xml:space="preserve">Faktor sistem, meliputi: sistem kerja, fasilitas kerja atau infrastruktur yang diberikan oleh organisasi, proses organisasi dan </w:t>
      </w:r>
      <w:proofErr w:type="gramStart"/>
      <w:r w:rsidRPr="00A50B9D">
        <w:rPr>
          <w:rFonts w:ascii="Times New Roman" w:hAnsi="Times New Roman" w:cs="Times New Roman"/>
          <w:sz w:val="24"/>
          <w:szCs w:val="24"/>
        </w:rPr>
        <w:t>kultur</w:t>
      </w:r>
      <w:proofErr w:type="gramEnd"/>
      <w:r w:rsidRPr="00A50B9D">
        <w:rPr>
          <w:rFonts w:ascii="Times New Roman" w:hAnsi="Times New Roman" w:cs="Times New Roman"/>
          <w:sz w:val="24"/>
          <w:szCs w:val="24"/>
        </w:rPr>
        <w:t xml:space="preserve"> kinerja dalam organisasi.</w:t>
      </w:r>
    </w:p>
    <w:p w14:paraId="6FDB95B8" w14:textId="7476AF63" w:rsidR="00A50B9D" w:rsidRDefault="00A50B9D" w:rsidP="00385DED">
      <w:pPr>
        <w:pStyle w:val="ListParagraph"/>
        <w:numPr>
          <w:ilvl w:val="0"/>
          <w:numId w:val="17"/>
        </w:numPr>
        <w:spacing w:after="0"/>
        <w:ind w:left="567" w:hanging="513"/>
        <w:jc w:val="both"/>
        <w:rPr>
          <w:rFonts w:ascii="Times New Roman" w:hAnsi="Times New Roman" w:cs="Times New Roman"/>
          <w:sz w:val="24"/>
          <w:szCs w:val="24"/>
        </w:rPr>
      </w:pPr>
      <w:r w:rsidRPr="00A50B9D">
        <w:rPr>
          <w:rFonts w:ascii="Times New Roman" w:hAnsi="Times New Roman" w:cs="Times New Roman"/>
          <w:sz w:val="24"/>
          <w:szCs w:val="24"/>
        </w:rPr>
        <w:t>Faktor kontekstual (situsional), meliputi: tekanan san perubahan lingkungan eksternal dan internal.</w:t>
      </w:r>
    </w:p>
    <w:p w14:paraId="0E8C6EDA" w14:textId="2A14E368" w:rsidR="00A50B9D" w:rsidRDefault="002657C5" w:rsidP="00A50B9D">
      <w:pPr>
        <w:spacing w:after="0"/>
        <w:jc w:val="both"/>
        <w:rPr>
          <w:rFonts w:ascii="Times New Roman" w:hAnsi="Times New Roman" w:cs="Times New Roman"/>
          <w:sz w:val="24"/>
          <w:szCs w:val="24"/>
        </w:rPr>
      </w:pPr>
      <w:r w:rsidRPr="002657C5">
        <w:rPr>
          <w:rFonts w:ascii="Times New Roman" w:hAnsi="Times New Roman" w:cs="Times New Roman"/>
          <w:sz w:val="24"/>
          <w:szCs w:val="24"/>
        </w:rPr>
        <w:t>Pelabuhan Utama adalah pelabuhan yang fungsi pokoknya melayani kegiatan angkutan laut dalam negeri dan internasional, alih muat angkutan laut dalam negeri dan internasional dalam jumlah besar, dan sebagai tempat asal tujuan penumpang dan atau barang, serta angkutan penyeberangan dengan jangkauan pelayanan antarprovinsi.</w:t>
      </w:r>
      <w:r w:rsidRPr="002657C5">
        <w:t xml:space="preserve"> </w:t>
      </w:r>
      <w:r w:rsidRPr="002657C5">
        <w:rPr>
          <w:rFonts w:ascii="Times New Roman" w:hAnsi="Times New Roman" w:cs="Times New Roman"/>
          <w:sz w:val="24"/>
          <w:szCs w:val="24"/>
        </w:rPr>
        <w:t>Pelabuhan Pengumpan adalah pelabuhan yang fungsi pokoknya melayani kegiatan angkutan laut dalam negeri, alih muat angkutan laut dalam negeri dalam jumlah terbatas, merupakan pengumpan bagi pelabuhan utama dan pelabuhan pengumpul, dan sebagai tempat asal tujuan penumpang dan atau barang, serta angkutan penyeberangan dengan jangkauan pelayanan dalam provinsi.</w:t>
      </w:r>
      <w:r w:rsidRPr="002657C5">
        <w:t xml:space="preserve"> </w:t>
      </w:r>
      <w:r>
        <w:t>P</w:t>
      </w:r>
      <w:r w:rsidRPr="002657C5">
        <w:rPr>
          <w:rFonts w:ascii="Times New Roman" w:hAnsi="Times New Roman" w:cs="Times New Roman"/>
          <w:sz w:val="24"/>
          <w:szCs w:val="24"/>
        </w:rPr>
        <w:t xml:space="preserve">engoperasian pelabuhan secara dasar meliputi </w:t>
      </w:r>
      <w:r>
        <w:rPr>
          <w:rFonts w:ascii="Times New Roman" w:hAnsi="Times New Roman" w:cs="Times New Roman"/>
          <w:sz w:val="24"/>
          <w:szCs w:val="24"/>
        </w:rPr>
        <w:t>7</w:t>
      </w:r>
      <w:r w:rsidRPr="002657C5">
        <w:rPr>
          <w:rFonts w:ascii="Times New Roman" w:hAnsi="Times New Roman" w:cs="Times New Roman"/>
          <w:sz w:val="24"/>
          <w:szCs w:val="24"/>
        </w:rPr>
        <w:t xml:space="preserve"> (</w:t>
      </w:r>
      <w:r>
        <w:rPr>
          <w:rFonts w:ascii="Times New Roman" w:hAnsi="Times New Roman" w:cs="Times New Roman"/>
          <w:sz w:val="24"/>
          <w:szCs w:val="24"/>
        </w:rPr>
        <w:t>tujuh</w:t>
      </w:r>
      <w:r w:rsidRPr="002657C5">
        <w:rPr>
          <w:rFonts w:ascii="Times New Roman" w:hAnsi="Times New Roman" w:cs="Times New Roman"/>
          <w:sz w:val="24"/>
          <w:szCs w:val="24"/>
        </w:rPr>
        <w:t xml:space="preserve">) kegiatan jasa </w:t>
      </w:r>
      <w:r w:rsidRPr="002657C5">
        <w:rPr>
          <w:rFonts w:ascii="Times New Roman" w:hAnsi="Times New Roman" w:cs="Times New Roman"/>
          <w:sz w:val="24"/>
          <w:szCs w:val="24"/>
        </w:rPr>
        <w:lastRenderedPageBreak/>
        <w:t>kepelabuhan, mulai dari kolam pelabuhan sampai jasa-jasa penunjang kepelabuhanan.</w:t>
      </w:r>
    </w:p>
    <w:p w14:paraId="55EAFC62" w14:textId="0EFEFED7" w:rsidR="002657C5" w:rsidRPr="002657C5" w:rsidRDefault="002657C5" w:rsidP="00385DED">
      <w:pPr>
        <w:pStyle w:val="ListParagraph"/>
        <w:numPr>
          <w:ilvl w:val="0"/>
          <w:numId w:val="19"/>
        </w:numPr>
        <w:spacing w:after="0"/>
        <w:ind w:left="426" w:hanging="371"/>
        <w:jc w:val="both"/>
        <w:rPr>
          <w:rFonts w:ascii="Times New Roman" w:hAnsi="Times New Roman" w:cs="Times New Roman"/>
          <w:sz w:val="24"/>
          <w:szCs w:val="24"/>
        </w:rPr>
      </w:pPr>
      <w:r w:rsidRPr="002657C5">
        <w:rPr>
          <w:rFonts w:ascii="Times New Roman" w:hAnsi="Times New Roman" w:cs="Times New Roman"/>
          <w:sz w:val="24"/>
          <w:szCs w:val="24"/>
        </w:rPr>
        <w:t>Penyediaan kolam pelabuhan dan perairan untuk lalu lintas kapal dan tempat berlabuh.</w:t>
      </w:r>
    </w:p>
    <w:p w14:paraId="32E1210E" w14:textId="5E3DDFD6" w:rsidR="002657C5" w:rsidRPr="002657C5" w:rsidRDefault="002657C5" w:rsidP="00385DED">
      <w:pPr>
        <w:pStyle w:val="ListParagraph"/>
        <w:numPr>
          <w:ilvl w:val="0"/>
          <w:numId w:val="19"/>
        </w:numPr>
        <w:spacing w:after="0"/>
        <w:ind w:left="426" w:hanging="371"/>
        <w:jc w:val="both"/>
        <w:rPr>
          <w:rFonts w:ascii="Times New Roman" w:hAnsi="Times New Roman" w:cs="Times New Roman"/>
          <w:sz w:val="24"/>
          <w:szCs w:val="24"/>
        </w:rPr>
      </w:pPr>
      <w:r w:rsidRPr="002657C5">
        <w:rPr>
          <w:rFonts w:ascii="Times New Roman" w:hAnsi="Times New Roman" w:cs="Times New Roman"/>
          <w:sz w:val="24"/>
          <w:szCs w:val="24"/>
        </w:rPr>
        <w:t>Pelayanan jasa-jasa yang berhubungan dengan pemanduan kapal (pilotage) dan pemberian jasa kapal tunda untuk kapal-kapal laut.</w:t>
      </w:r>
    </w:p>
    <w:p w14:paraId="01BDEDAE" w14:textId="787C28A9" w:rsidR="002657C5" w:rsidRPr="002657C5" w:rsidRDefault="002657C5" w:rsidP="00385DED">
      <w:pPr>
        <w:pStyle w:val="ListParagraph"/>
        <w:numPr>
          <w:ilvl w:val="0"/>
          <w:numId w:val="19"/>
        </w:numPr>
        <w:spacing w:after="0"/>
        <w:ind w:left="426" w:hanging="371"/>
        <w:jc w:val="both"/>
        <w:rPr>
          <w:rFonts w:ascii="Times New Roman" w:hAnsi="Times New Roman" w:cs="Times New Roman"/>
          <w:sz w:val="24"/>
          <w:szCs w:val="24"/>
        </w:rPr>
      </w:pPr>
      <w:r w:rsidRPr="002657C5">
        <w:rPr>
          <w:rFonts w:ascii="Times New Roman" w:hAnsi="Times New Roman" w:cs="Times New Roman"/>
          <w:sz w:val="24"/>
          <w:szCs w:val="24"/>
        </w:rPr>
        <w:t>Penyediaan dan pelayanan jasa dermaga untuk tambat/sandar, bongkar muat barang dan hewan serta penyediaan fasilitas naik turun penumpang.</w:t>
      </w:r>
    </w:p>
    <w:p w14:paraId="6E53ECA6" w14:textId="1BA998D5" w:rsidR="002657C5" w:rsidRPr="002657C5" w:rsidRDefault="002657C5" w:rsidP="00385DED">
      <w:pPr>
        <w:pStyle w:val="ListParagraph"/>
        <w:numPr>
          <w:ilvl w:val="0"/>
          <w:numId w:val="19"/>
        </w:numPr>
        <w:spacing w:after="0"/>
        <w:ind w:left="426" w:hanging="371"/>
        <w:jc w:val="both"/>
        <w:rPr>
          <w:rFonts w:ascii="Times New Roman" w:hAnsi="Times New Roman" w:cs="Times New Roman"/>
          <w:sz w:val="24"/>
          <w:szCs w:val="24"/>
        </w:rPr>
      </w:pPr>
      <w:r w:rsidRPr="002657C5">
        <w:rPr>
          <w:rFonts w:ascii="Times New Roman" w:hAnsi="Times New Roman" w:cs="Times New Roman"/>
          <w:sz w:val="24"/>
          <w:szCs w:val="24"/>
        </w:rPr>
        <w:t>Penyediaan dan pelayanan jasa gudang dan tempat penimbunan barang, angkutan di perairan pelabuhan, alat bongkar muat serta peralatan pelabuhan.</w:t>
      </w:r>
    </w:p>
    <w:p w14:paraId="24AA7E3E" w14:textId="0D1A6166" w:rsidR="002657C5" w:rsidRPr="002657C5" w:rsidRDefault="002657C5" w:rsidP="00385DED">
      <w:pPr>
        <w:pStyle w:val="ListParagraph"/>
        <w:numPr>
          <w:ilvl w:val="0"/>
          <w:numId w:val="19"/>
        </w:numPr>
        <w:spacing w:after="0"/>
        <w:ind w:left="426" w:hanging="371"/>
        <w:jc w:val="both"/>
        <w:rPr>
          <w:rFonts w:ascii="Times New Roman" w:hAnsi="Times New Roman" w:cs="Times New Roman"/>
          <w:sz w:val="24"/>
          <w:szCs w:val="24"/>
        </w:rPr>
      </w:pPr>
      <w:r w:rsidRPr="002657C5">
        <w:rPr>
          <w:rFonts w:ascii="Times New Roman" w:hAnsi="Times New Roman" w:cs="Times New Roman"/>
          <w:sz w:val="24"/>
          <w:szCs w:val="24"/>
        </w:rPr>
        <w:t>Penyediaan tanah untuk berbagai bangunan dan lapangan sehubungan dengan kepentingan kelancaran angkutan laut hasil industri.</w:t>
      </w:r>
    </w:p>
    <w:p w14:paraId="3BB9C426" w14:textId="2E3EF76B" w:rsidR="002657C5" w:rsidRPr="002657C5" w:rsidRDefault="002657C5" w:rsidP="00385DED">
      <w:pPr>
        <w:pStyle w:val="ListParagraph"/>
        <w:numPr>
          <w:ilvl w:val="0"/>
          <w:numId w:val="19"/>
        </w:numPr>
        <w:spacing w:after="0"/>
        <w:ind w:left="426" w:hanging="371"/>
        <w:jc w:val="both"/>
        <w:rPr>
          <w:rFonts w:ascii="Times New Roman" w:hAnsi="Times New Roman" w:cs="Times New Roman"/>
          <w:sz w:val="24"/>
          <w:szCs w:val="24"/>
        </w:rPr>
      </w:pPr>
      <w:r w:rsidRPr="002657C5">
        <w:rPr>
          <w:rFonts w:ascii="Times New Roman" w:hAnsi="Times New Roman" w:cs="Times New Roman"/>
          <w:sz w:val="24"/>
          <w:szCs w:val="24"/>
        </w:rPr>
        <w:t>Penyediaan jaringan jalan dan jembatan, tempat tunggu kendaraan (lahan parkir), saluran pembuangan air (sanitasi), instaliasi listrik, instalasi air minum, depo bahan bakar dan armada pemadam kebakaran.</w:t>
      </w:r>
    </w:p>
    <w:p w14:paraId="0902F411" w14:textId="36EBE256" w:rsidR="002657C5" w:rsidRDefault="002657C5" w:rsidP="00385DED">
      <w:pPr>
        <w:pStyle w:val="ListParagraph"/>
        <w:numPr>
          <w:ilvl w:val="0"/>
          <w:numId w:val="19"/>
        </w:numPr>
        <w:spacing w:after="0"/>
        <w:ind w:left="426" w:hanging="371"/>
        <w:jc w:val="both"/>
        <w:rPr>
          <w:rFonts w:ascii="Times New Roman" w:hAnsi="Times New Roman" w:cs="Times New Roman"/>
          <w:sz w:val="24"/>
          <w:szCs w:val="24"/>
        </w:rPr>
      </w:pPr>
      <w:r w:rsidRPr="002657C5">
        <w:rPr>
          <w:rFonts w:ascii="Times New Roman" w:hAnsi="Times New Roman" w:cs="Times New Roman"/>
          <w:sz w:val="24"/>
          <w:szCs w:val="24"/>
        </w:rPr>
        <w:t>Penyediaan jasa terminal bongkar muat petikemas, muatan curah cair, muatan curah kering dan kapal RO-RO.</w:t>
      </w:r>
    </w:p>
    <w:p w14:paraId="7A17AC9D" w14:textId="02E02016" w:rsidR="002657C5" w:rsidRDefault="002657C5" w:rsidP="002657C5">
      <w:pPr>
        <w:spacing w:after="0"/>
        <w:jc w:val="both"/>
        <w:rPr>
          <w:rFonts w:ascii="Times New Roman" w:hAnsi="Times New Roman" w:cs="Times New Roman"/>
          <w:sz w:val="24"/>
          <w:szCs w:val="24"/>
        </w:rPr>
      </w:pPr>
      <w:r w:rsidRPr="002657C5">
        <w:rPr>
          <w:rFonts w:ascii="Times New Roman" w:hAnsi="Times New Roman" w:cs="Times New Roman"/>
          <w:sz w:val="24"/>
          <w:szCs w:val="24"/>
        </w:rPr>
        <w:t>Sesuai Undang-undang No.17 tahun 2008 tentang Pelayaran, pelabuhan berfungsi sebagai tempat kegiatan Pemerintahan dan Pengusahaan. Menurut Suyono (2007:11), Fungsi sebuah pelabuhan paling tidak ada empat yaitu sebagai tempat pertemuan (interface), gapura (gateway), entitas industry, dan mata rantai transportasi.</w:t>
      </w:r>
      <w:r w:rsidRPr="002657C5">
        <w:t xml:space="preserve"> </w:t>
      </w:r>
      <w:r w:rsidRPr="002657C5">
        <w:rPr>
          <w:rFonts w:ascii="Times New Roman" w:hAnsi="Times New Roman" w:cs="Times New Roman"/>
          <w:sz w:val="24"/>
          <w:szCs w:val="24"/>
        </w:rPr>
        <w:t xml:space="preserve">Dari segi pembagian wilayah </w:t>
      </w:r>
      <w:proofErr w:type="gramStart"/>
      <w:r w:rsidRPr="002657C5">
        <w:rPr>
          <w:rFonts w:ascii="Times New Roman" w:hAnsi="Times New Roman" w:cs="Times New Roman"/>
          <w:sz w:val="24"/>
          <w:szCs w:val="24"/>
        </w:rPr>
        <w:t>bea</w:t>
      </w:r>
      <w:proofErr w:type="gramEnd"/>
      <w:r w:rsidRPr="002657C5">
        <w:rPr>
          <w:rFonts w:ascii="Times New Roman" w:hAnsi="Times New Roman" w:cs="Times New Roman"/>
          <w:sz w:val="24"/>
          <w:szCs w:val="24"/>
        </w:rPr>
        <w:t xml:space="preserve"> cukai, jenis pelabuhan di bagi menjadi custom port dan free port. Custom port adalah pelabuhan yang berada di bawah pengawasan Bea cukai. Sedangkan free port adalah pelabuhan </w:t>
      </w:r>
      <w:r w:rsidRPr="002657C5">
        <w:rPr>
          <w:rFonts w:ascii="Times New Roman" w:hAnsi="Times New Roman" w:cs="Times New Roman"/>
          <w:sz w:val="24"/>
          <w:szCs w:val="24"/>
        </w:rPr>
        <w:lastRenderedPageBreak/>
        <w:t>yang berada diluar pengawasan Bea cukai.</w:t>
      </w:r>
      <w:r w:rsidRPr="002657C5">
        <w:t xml:space="preserve"> </w:t>
      </w:r>
      <w:r w:rsidRPr="002657C5">
        <w:rPr>
          <w:rFonts w:ascii="Times New Roman" w:hAnsi="Times New Roman" w:cs="Times New Roman"/>
          <w:sz w:val="24"/>
          <w:szCs w:val="24"/>
        </w:rPr>
        <w:t>Terminal Petikemas merupakan tempat penyimpanan sementara peti kemas impor dan ekspor yang dilengkapi dengan peralatan penanganan peti kemas yang memenuhi standar pelayanan internasional, memiliki tempat penumpukan yang sesuai, dukungan sumber daya manusia yang handal, dan memiliki teknologi informasi manajemen pelayanan peti kemas.</w:t>
      </w:r>
      <w:r w:rsidRPr="002657C5">
        <w:t xml:space="preserve"> </w:t>
      </w:r>
      <w:r w:rsidRPr="002657C5">
        <w:rPr>
          <w:rFonts w:ascii="Times New Roman" w:hAnsi="Times New Roman" w:cs="Times New Roman"/>
          <w:sz w:val="24"/>
          <w:szCs w:val="24"/>
        </w:rPr>
        <w:t>Terminal peti kemas adalah terminal yang mengumpulkan peti kemas dari daratan atau pelabuhan lain untuk selanjutnya diangkut ke tempat tujuan atau terminal peti kemas yang lebih besar (Unit Terminal Petikemas disingkat “UTC”).</w:t>
      </w:r>
    </w:p>
    <w:p w14:paraId="1036C487" w14:textId="62E378E8" w:rsidR="00F41040" w:rsidRDefault="00F41040" w:rsidP="002657C5">
      <w:pPr>
        <w:spacing w:after="0"/>
        <w:jc w:val="both"/>
        <w:rPr>
          <w:rFonts w:ascii="Times New Roman" w:hAnsi="Times New Roman" w:cs="Times New Roman"/>
          <w:sz w:val="24"/>
          <w:szCs w:val="24"/>
        </w:rPr>
      </w:pPr>
      <w:proofErr w:type="gramStart"/>
      <w:r w:rsidRPr="00F41040">
        <w:rPr>
          <w:rFonts w:ascii="Times New Roman" w:hAnsi="Times New Roman" w:cs="Times New Roman"/>
          <w:sz w:val="24"/>
          <w:szCs w:val="24"/>
        </w:rPr>
        <w:t>didirikannya</w:t>
      </w:r>
      <w:proofErr w:type="gramEnd"/>
      <w:r w:rsidRPr="00F41040">
        <w:rPr>
          <w:rFonts w:ascii="Times New Roman" w:hAnsi="Times New Roman" w:cs="Times New Roman"/>
          <w:sz w:val="24"/>
          <w:szCs w:val="24"/>
        </w:rPr>
        <w:t xml:space="preserve"> terminal peti kemas adalah sebagai sarana konvergensi antara moda darat dan laut, khususnya penanganan peti kemas dengan peralatan penanganan khusus, fasilitas dan tenaga ahli khusus dalam mencari efisiensi. Lebih lanjut Koleangan (Ibid) menjelaskan bahwa efisiensi memiliki 3 arti, yaitu:</w:t>
      </w:r>
    </w:p>
    <w:p w14:paraId="791980E1" w14:textId="534E0348" w:rsidR="00F41040" w:rsidRPr="00F41040" w:rsidRDefault="00F41040" w:rsidP="00172F06">
      <w:pPr>
        <w:pStyle w:val="ListParagraph"/>
        <w:numPr>
          <w:ilvl w:val="0"/>
          <w:numId w:val="21"/>
        </w:numPr>
        <w:spacing w:after="0"/>
        <w:ind w:left="426" w:hanging="426"/>
        <w:jc w:val="both"/>
        <w:rPr>
          <w:rFonts w:ascii="Times New Roman" w:hAnsi="Times New Roman" w:cs="Times New Roman"/>
          <w:sz w:val="24"/>
          <w:szCs w:val="24"/>
        </w:rPr>
      </w:pPr>
      <w:r w:rsidRPr="00F41040">
        <w:rPr>
          <w:rFonts w:ascii="Times New Roman" w:hAnsi="Times New Roman" w:cs="Times New Roman"/>
          <w:sz w:val="24"/>
          <w:szCs w:val="24"/>
        </w:rPr>
        <w:t>Tarif bongkar muat yang murah;</w:t>
      </w:r>
    </w:p>
    <w:p w14:paraId="6272256E" w14:textId="1CC744F4" w:rsidR="00F41040" w:rsidRPr="00F41040" w:rsidRDefault="00F41040" w:rsidP="00172F06">
      <w:pPr>
        <w:pStyle w:val="ListParagraph"/>
        <w:numPr>
          <w:ilvl w:val="0"/>
          <w:numId w:val="21"/>
        </w:numPr>
        <w:spacing w:after="0"/>
        <w:ind w:left="426" w:hanging="426"/>
        <w:jc w:val="both"/>
        <w:rPr>
          <w:rFonts w:ascii="Times New Roman" w:hAnsi="Times New Roman" w:cs="Times New Roman"/>
          <w:sz w:val="24"/>
          <w:szCs w:val="24"/>
        </w:rPr>
      </w:pPr>
      <w:r w:rsidRPr="00F41040">
        <w:rPr>
          <w:rFonts w:ascii="Times New Roman" w:hAnsi="Times New Roman" w:cs="Times New Roman"/>
          <w:sz w:val="24"/>
          <w:szCs w:val="24"/>
        </w:rPr>
        <w:t>Jumlah tenaga kerja yang sedikit;</w:t>
      </w:r>
    </w:p>
    <w:p w14:paraId="2A8163BC" w14:textId="52888745" w:rsidR="00F41040" w:rsidRDefault="00F41040" w:rsidP="00172F06">
      <w:pPr>
        <w:pStyle w:val="ListParagraph"/>
        <w:numPr>
          <w:ilvl w:val="0"/>
          <w:numId w:val="21"/>
        </w:numPr>
        <w:spacing w:after="0"/>
        <w:ind w:left="426" w:hanging="426"/>
        <w:jc w:val="both"/>
        <w:rPr>
          <w:rFonts w:ascii="Times New Roman" w:hAnsi="Times New Roman" w:cs="Times New Roman"/>
          <w:sz w:val="24"/>
          <w:szCs w:val="24"/>
        </w:rPr>
      </w:pPr>
      <w:r w:rsidRPr="00F41040">
        <w:rPr>
          <w:rFonts w:ascii="Times New Roman" w:hAnsi="Times New Roman" w:cs="Times New Roman"/>
          <w:sz w:val="24"/>
          <w:szCs w:val="24"/>
        </w:rPr>
        <w:t>Waktu bongkar muat yang cepat.</w:t>
      </w:r>
    </w:p>
    <w:p w14:paraId="0A968CAF" w14:textId="69578F4D" w:rsidR="00F41040" w:rsidRDefault="00F41040" w:rsidP="00F41040">
      <w:pPr>
        <w:spacing w:after="0"/>
        <w:jc w:val="both"/>
        <w:rPr>
          <w:rFonts w:ascii="Times New Roman" w:hAnsi="Times New Roman" w:cs="Times New Roman"/>
          <w:sz w:val="24"/>
          <w:szCs w:val="24"/>
        </w:rPr>
      </w:pPr>
      <w:r w:rsidRPr="00F41040">
        <w:rPr>
          <w:rFonts w:ascii="Times New Roman" w:hAnsi="Times New Roman" w:cs="Times New Roman"/>
          <w:sz w:val="24"/>
          <w:szCs w:val="24"/>
        </w:rPr>
        <w:t>Kegiatan terminal peti kemas yaitu perpindahan arus barang angkutan darat ke angkutan laut dengan sistem angkutan full container dengan kegiatannya</w:t>
      </w:r>
    </w:p>
    <w:p w14:paraId="4C3CE8CA" w14:textId="404BF37C" w:rsidR="00F41040" w:rsidRPr="00F41040" w:rsidRDefault="00F41040" w:rsidP="00385DED">
      <w:pPr>
        <w:pStyle w:val="ListParagraph"/>
        <w:numPr>
          <w:ilvl w:val="0"/>
          <w:numId w:val="23"/>
        </w:numPr>
        <w:spacing w:after="0"/>
        <w:ind w:left="567" w:hanging="513"/>
        <w:jc w:val="both"/>
        <w:rPr>
          <w:rFonts w:ascii="Times New Roman" w:hAnsi="Times New Roman" w:cs="Times New Roman"/>
          <w:sz w:val="24"/>
          <w:szCs w:val="24"/>
        </w:rPr>
      </w:pPr>
      <w:r w:rsidRPr="00F41040">
        <w:rPr>
          <w:rFonts w:ascii="Times New Roman" w:hAnsi="Times New Roman" w:cs="Times New Roman"/>
          <w:sz w:val="24"/>
          <w:szCs w:val="24"/>
        </w:rPr>
        <w:t>Peti Kemas (PK) diangkut oleh angkutan darat (trailer) sampai ke pelabuhan kemudian PK diangkut dengan rubber tyred gantry (RTG) diletakkan di lapangan penumpukan.</w:t>
      </w:r>
    </w:p>
    <w:p w14:paraId="57BB62CD" w14:textId="1C99FD10" w:rsidR="00F41040" w:rsidRPr="00F41040" w:rsidRDefault="00F41040" w:rsidP="00385DED">
      <w:pPr>
        <w:pStyle w:val="ListParagraph"/>
        <w:numPr>
          <w:ilvl w:val="0"/>
          <w:numId w:val="23"/>
        </w:numPr>
        <w:spacing w:after="0"/>
        <w:ind w:left="567" w:hanging="513"/>
        <w:jc w:val="both"/>
        <w:rPr>
          <w:rFonts w:ascii="Times New Roman" w:hAnsi="Times New Roman" w:cs="Times New Roman"/>
          <w:sz w:val="24"/>
          <w:szCs w:val="24"/>
        </w:rPr>
      </w:pPr>
      <w:r w:rsidRPr="00F41040">
        <w:rPr>
          <w:rFonts w:ascii="Times New Roman" w:hAnsi="Times New Roman" w:cs="Times New Roman"/>
          <w:sz w:val="24"/>
          <w:szCs w:val="24"/>
        </w:rPr>
        <w:t>Dengan menggunakan RTG, Peti Kemas (PK) tersebut diangkat dan ditata untuk menunggu kapal pengangkutnya.</w:t>
      </w:r>
    </w:p>
    <w:p w14:paraId="4ACA2F02" w14:textId="099402A7" w:rsidR="00F41040" w:rsidRPr="00F41040" w:rsidRDefault="00F41040" w:rsidP="00385DED">
      <w:pPr>
        <w:pStyle w:val="ListParagraph"/>
        <w:numPr>
          <w:ilvl w:val="0"/>
          <w:numId w:val="23"/>
        </w:numPr>
        <w:spacing w:after="0"/>
        <w:ind w:left="567" w:hanging="513"/>
        <w:jc w:val="both"/>
        <w:rPr>
          <w:rFonts w:ascii="Times New Roman" w:hAnsi="Times New Roman" w:cs="Times New Roman"/>
          <w:sz w:val="24"/>
          <w:szCs w:val="24"/>
        </w:rPr>
      </w:pPr>
      <w:r w:rsidRPr="00F41040">
        <w:rPr>
          <w:rFonts w:ascii="Times New Roman" w:hAnsi="Times New Roman" w:cs="Times New Roman"/>
          <w:sz w:val="24"/>
          <w:szCs w:val="24"/>
        </w:rPr>
        <w:t xml:space="preserve">Setelah kapal pengangkut datang dan siap di dermaga, Peti Kemas (PK) dari lapangan penumpukan tadi diangkat </w:t>
      </w:r>
      <w:r w:rsidRPr="00F41040">
        <w:rPr>
          <w:rFonts w:ascii="Times New Roman" w:hAnsi="Times New Roman" w:cs="Times New Roman"/>
          <w:sz w:val="24"/>
          <w:szCs w:val="24"/>
        </w:rPr>
        <w:lastRenderedPageBreak/>
        <w:t>dengan RTG diletakkan ke atas head truck (HT) diangkat ke apron dermaga kapal tersebut bersandar.</w:t>
      </w:r>
    </w:p>
    <w:p w14:paraId="497A4614" w14:textId="307D8A8C" w:rsidR="00F41040" w:rsidRPr="00F41040" w:rsidRDefault="00F41040" w:rsidP="00385DED">
      <w:pPr>
        <w:pStyle w:val="ListParagraph"/>
        <w:numPr>
          <w:ilvl w:val="0"/>
          <w:numId w:val="23"/>
        </w:numPr>
        <w:spacing w:after="0"/>
        <w:ind w:left="567" w:hanging="513"/>
        <w:jc w:val="both"/>
        <w:rPr>
          <w:rFonts w:ascii="Times New Roman" w:hAnsi="Times New Roman" w:cs="Times New Roman"/>
          <w:sz w:val="24"/>
          <w:szCs w:val="24"/>
        </w:rPr>
      </w:pPr>
      <w:r w:rsidRPr="00F41040">
        <w:rPr>
          <w:rFonts w:ascii="Times New Roman" w:hAnsi="Times New Roman" w:cs="Times New Roman"/>
          <w:sz w:val="24"/>
          <w:szCs w:val="24"/>
        </w:rPr>
        <w:t>Dengan menggunakan gantry crane, Peti Kemas (PK) diangkat dari HT dan dimasukkan ke kapal.</w:t>
      </w:r>
    </w:p>
    <w:p w14:paraId="1C36FA44" w14:textId="6E0C46FF" w:rsidR="00F41040" w:rsidRDefault="00F41040" w:rsidP="00385DED">
      <w:pPr>
        <w:pStyle w:val="ListParagraph"/>
        <w:numPr>
          <w:ilvl w:val="0"/>
          <w:numId w:val="23"/>
        </w:numPr>
        <w:spacing w:after="0"/>
        <w:ind w:left="567" w:hanging="513"/>
        <w:jc w:val="both"/>
        <w:rPr>
          <w:rFonts w:ascii="Times New Roman" w:hAnsi="Times New Roman" w:cs="Times New Roman"/>
          <w:sz w:val="24"/>
          <w:szCs w:val="24"/>
        </w:rPr>
      </w:pPr>
      <w:r w:rsidRPr="00F41040">
        <w:rPr>
          <w:rFonts w:ascii="Times New Roman" w:hAnsi="Times New Roman" w:cs="Times New Roman"/>
          <w:sz w:val="24"/>
          <w:szCs w:val="24"/>
        </w:rPr>
        <w:t>Setelah barang tersebut diangkut ke kapal, kapal meninggalkan dermaga menuju Negara atau daerah yang dituju.</w:t>
      </w:r>
    </w:p>
    <w:p w14:paraId="6AF2E20F" w14:textId="0D17B842" w:rsidR="001C14BE" w:rsidRDefault="00F41040" w:rsidP="00F41040">
      <w:pPr>
        <w:spacing w:after="0"/>
        <w:jc w:val="both"/>
        <w:rPr>
          <w:rFonts w:ascii="Times New Roman" w:hAnsi="Times New Roman" w:cs="Times New Roman"/>
          <w:sz w:val="24"/>
          <w:szCs w:val="24"/>
        </w:rPr>
        <w:sectPr w:rsidR="001C14BE" w:rsidSect="001C14BE">
          <w:type w:val="continuous"/>
          <w:pgSz w:w="12240" w:h="15840"/>
          <w:pgMar w:top="1440" w:right="1440" w:bottom="1440" w:left="1440" w:header="708" w:footer="708" w:gutter="0"/>
          <w:cols w:num="2" w:space="708"/>
          <w:docGrid w:linePitch="360"/>
        </w:sectPr>
      </w:pPr>
      <w:r w:rsidRPr="00F41040">
        <w:rPr>
          <w:rFonts w:ascii="Times New Roman" w:hAnsi="Times New Roman" w:cs="Times New Roman"/>
          <w:sz w:val="24"/>
          <w:szCs w:val="24"/>
        </w:rPr>
        <w:t xml:space="preserve">Penggunaan peti kemas yang semakin meningkat tentunya memerlukan suatu </w:t>
      </w:r>
      <w:r w:rsidRPr="00F41040">
        <w:rPr>
          <w:rFonts w:ascii="Times New Roman" w:hAnsi="Times New Roman" w:cs="Times New Roman"/>
          <w:sz w:val="24"/>
          <w:szCs w:val="24"/>
        </w:rPr>
        <w:lastRenderedPageBreak/>
        <w:t xml:space="preserve">tempat untuk melakukan kegiatan bongkar-muat peti kemas. Terminal peti kemas berfungsi sebagai transfer interface antara kapal-kapal pengangkut peti kemas dengan moda transportasi darat. Terminal peti kemas juga dapat digunakan sebagai tempat penyimpanan peti kemas sebelum pemilik peti kemas mengambilnya. Secara umum, layout dari terminal peti kemas seperti tergambar pada sebagai </w:t>
      </w:r>
      <w:proofErr w:type="gramStart"/>
      <w:r w:rsidRPr="00F41040">
        <w:rPr>
          <w:rFonts w:ascii="Times New Roman" w:hAnsi="Times New Roman" w:cs="Times New Roman"/>
          <w:sz w:val="24"/>
          <w:szCs w:val="24"/>
        </w:rPr>
        <w:t>berikut :</w:t>
      </w:r>
      <w:proofErr w:type="gramEnd"/>
    </w:p>
    <w:p w14:paraId="70C81F3B" w14:textId="574E957D" w:rsidR="00F41040" w:rsidRDefault="00F41040" w:rsidP="00F41040">
      <w:pPr>
        <w:spacing w:after="0"/>
        <w:jc w:val="both"/>
        <w:rPr>
          <w:rFonts w:ascii="Times New Roman" w:hAnsi="Times New Roman" w:cs="Times New Roman"/>
          <w:sz w:val="24"/>
          <w:szCs w:val="24"/>
        </w:rPr>
      </w:pPr>
    </w:p>
    <w:p w14:paraId="452D1307" w14:textId="7CC9C4A2" w:rsidR="00F41040" w:rsidRPr="00F41040" w:rsidRDefault="001C14BE" w:rsidP="00F41040">
      <w:pPr>
        <w:rPr>
          <w:rFonts w:ascii="Times New Roman" w:hAnsi="Times New Roman" w:cs="Times New Roman"/>
          <w:sz w:val="24"/>
          <w:szCs w:val="24"/>
        </w:rPr>
      </w:pPr>
      <w:r>
        <w:rPr>
          <w:rFonts w:ascii="Times New Roman" w:hAnsi="Times New Roman" w:cs="Times New Roman"/>
          <w:noProof/>
          <w:sz w:val="24"/>
          <w:szCs w:val="24"/>
          <w:lang w:val="en-AU" w:eastAsia="en-AU"/>
        </w:rPr>
        <w:drawing>
          <wp:anchor distT="0" distB="0" distL="114300" distR="114300" simplePos="0" relativeHeight="251661312" behindDoc="1" locked="0" layoutInCell="1" allowOverlap="1" wp14:anchorId="7005FB70" wp14:editId="396C888C">
            <wp:simplePos x="0" y="0"/>
            <wp:positionH relativeFrom="column">
              <wp:posOffset>81915</wp:posOffset>
            </wp:positionH>
            <wp:positionV relativeFrom="paragraph">
              <wp:posOffset>259080</wp:posOffset>
            </wp:positionV>
            <wp:extent cx="5772150" cy="2047875"/>
            <wp:effectExtent l="0" t="0" r="0" b="9525"/>
            <wp:wrapNone/>
            <wp:docPr id="1859754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2047875"/>
                    </a:xfrm>
                    <a:prstGeom prst="rect">
                      <a:avLst/>
                    </a:prstGeom>
                    <a:noFill/>
                  </pic:spPr>
                </pic:pic>
              </a:graphicData>
            </a:graphic>
            <wp14:sizeRelH relativeFrom="margin">
              <wp14:pctWidth>0</wp14:pctWidth>
            </wp14:sizeRelH>
          </wp:anchor>
        </w:drawing>
      </w:r>
    </w:p>
    <w:p w14:paraId="33F5FE97" w14:textId="309192F8" w:rsidR="00F41040" w:rsidRPr="00F41040" w:rsidRDefault="00F41040" w:rsidP="00F41040">
      <w:pPr>
        <w:rPr>
          <w:rFonts w:ascii="Times New Roman" w:hAnsi="Times New Roman" w:cs="Times New Roman"/>
          <w:sz w:val="24"/>
          <w:szCs w:val="24"/>
        </w:rPr>
      </w:pPr>
    </w:p>
    <w:p w14:paraId="228FA3D8" w14:textId="49FE91D4" w:rsidR="00F41040" w:rsidRPr="00F41040" w:rsidRDefault="00F41040" w:rsidP="00F41040">
      <w:pPr>
        <w:rPr>
          <w:rFonts w:ascii="Times New Roman" w:hAnsi="Times New Roman" w:cs="Times New Roman"/>
          <w:sz w:val="24"/>
          <w:szCs w:val="24"/>
        </w:rPr>
      </w:pPr>
    </w:p>
    <w:p w14:paraId="77033445" w14:textId="77777777" w:rsidR="00F41040" w:rsidRPr="00F41040" w:rsidRDefault="00F41040" w:rsidP="00F41040">
      <w:pPr>
        <w:rPr>
          <w:rFonts w:ascii="Times New Roman" w:hAnsi="Times New Roman" w:cs="Times New Roman"/>
          <w:sz w:val="24"/>
          <w:szCs w:val="24"/>
        </w:rPr>
      </w:pPr>
    </w:p>
    <w:p w14:paraId="05DF06BF" w14:textId="77777777" w:rsidR="00F41040" w:rsidRPr="00F41040" w:rsidRDefault="00F41040" w:rsidP="00F41040">
      <w:pPr>
        <w:rPr>
          <w:rFonts w:ascii="Times New Roman" w:hAnsi="Times New Roman" w:cs="Times New Roman"/>
          <w:sz w:val="24"/>
          <w:szCs w:val="24"/>
        </w:rPr>
      </w:pPr>
    </w:p>
    <w:p w14:paraId="58D8109A" w14:textId="77777777" w:rsidR="00F41040" w:rsidRPr="00F41040" w:rsidRDefault="00F41040" w:rsidP="00F41040">
      <w:pPr>
        <w:rPr>
          <w:rFonts w:ascii="Times New Roman" w:hAnsi="Times New Roman" w:cs="Times New Roman"/>
          <w:sz w:val="24"/>
          <w:szCs w:val="24"/>
        </w:rPr>
      </w:pPr>
    </w:p>
    <w:p w14:paraId="04DFD6E8" w14:textId="77777777" w:rsidR="00F41040" w:rsidRDefault="00F41040" w:rsidP="00F41040">
      <w:pPr>
        <w:rPr>
          <w:rFonts w:ascii="Times New Roman" w:hAnsi="Times New Roman" w:cs="Times New Roman"/>
          <w:sz w:val="24"/>
          <w:szCs w:val="24"/>
        </w:rPr>
      </w:pPr>
    </w:p>
    <w:p w14:paraId="7758CC47" w14:textId="77777777" w:rsidR="00385DED" w:rsidRDefault="00385DED" w:rsidP="00F41040">
      <w:pPr>
        <w:jc w:val="center"/>
        <w:rPr>
          <w:rFonts w:ascii="Times New Roman" w:hAnsi="Times New Roman" w:cs="Times New Roman"/>
          <w:i/>
          <w:iCs/>
          <w:sz w:val="20"/>
          <w:szCs w:val="20"/>
        </w:rPr>
      </w:pPr>
    </w:p>
    <w:p w14:paraId="24A1A4B9" w14:textId="77777777" w:rsidR="00385DED" w:rsidRDefault="00385DED" w:rsidP="00F41040">
      <w:pPr>
        <w:jc w:val="center"/>
        <w:rPr>
          <w:rFonts w:ascii="Times New Roman" w:hAnsi="Times New Roman" w:cs="Times New Roman"/>
          <w:i/>
          <w:iCs/>
          <w:sz w:val="20"/>
          <w:szCs w:val="20"/>
        </w:rPr>
      </w:pPr>
    </w:p>
    <w:p w14:paraId="46591EF1" w14:textId="0D641B3A" w:rsidR="00F41040" w:rsidRDefault="00F41040" w:rsidP="00F41040">
      <w:pPr>
        <w:jc w:val="center"/>
        <w:rPr>
          <w:rFonts w:ascii="Times New Roman" w:hAnsi="Times New Roman" w:cs="Times New Roman"/>
          <w:i/>
          <w:iCs/>
          <w:sz w:val="20"/>
          <w:szCs w:val="20"/>
        </w:rPr>
      </w:pPr>
      <w:r w:rsidRPr="00F41040">
        <w:rPr>
          <w:rFonts w:ascii="Times New Roman" w:hAnsi="Times New Roman" w:cs="Times New Roman"/>
          <w:i/>
          <w:iCs/>
          <w:sz w:val="20"/>
          <w:szCs w:val="20"/>
        </w:rPr>
        <w:t>Gambar 2.1. Bisnis Proses di Terminal Peti kemas</w:t>
      </w:r>
    </w:p>
    <w:p w14:paraId="44A9B29B" w14:textId="77777777" w:rsidR="001C14BE" w:rsidRDefault="001C14BE" w:rsidP="00F41040">
      <w:pPr>
        <w:rPr>
          <w:rFonts w:ascii="Times New Roman" w:hAnsi="Times New Roman" w:cs="Times New Roman"/>
          <w:sz w:val="24"/>
          <w:szCs w:val="24"/>
        </w:rPr>
        <w:sectPr w:rsidR="001C14BE" w:rsidSect="001C14BE">
          <w:type w:val="continuous"/>
          <w:pgSz w:w="12240" w:h="15840"/>
          <w:pgMar w:top="1440" w:right="1440" w:bottom="1440" w:left="1440" w:header="708" w:footer="708" w:gutter="0"/>
          <w:cols w:space="708"/>
          <w:docGrid w:linePitch="360"/>
        </w:sectPr>
      </w:pPr>
    </w:p>
    <w:p w14:paraId="2E671D9F" w14:textId="08551F98" w:rsidR="00F41040" w:rsidRDefault="00F41040" w:rsidP="00F41040">
      <w:pPr>
        <w:rPr>
          <w:rFonts w:ascii="Times New Roman" w:hAnsi="Times New Roman" w:cs="Times New Roman"/>
          <w:sz w:val="24"/>
          <w:szCs w:val="24"/>
        </w:rPr>
      </w:pPr>
      <w:r w:rsidRPr="00F41040">
        <w:rPr>
          <w:rFonts w:ascii="Times New Roman" w:hAnsi="Times New Roman" w:cs="Times New Roman"/>
          <w:sz w:val="24"/>
          <w:szCs w:val="24"/>
        </w:rPr>
        <w:lastRenderedPageBreak/>
        <w:t xml:space="preserve">Secara umum alur proses yang terjadi </w:t>
      </w:r>
      <w:proofErr w:type="gramStart"/>
      <w:r w:rsidRPr="00F41040">
        <w:rPr>
          <w:rFonts w:ascii="Times New Roman" w:hAnsi="Times New Roman" w:cs="Times New Roman"/>
          <w:sz w:val="24"/>
          <w:szCs w:val="24"/>
        </w:rPr>
        <w:t>di  dalam</w:t>
      </w:r>
      <w:proofErr w:type="gramEnd"/>
      <w:r w:rsidRPr="00F41040">
        <w:rPr>
          <w:rFonts w:ascii="Times New Roman" w:hAnsi="Times New Roman" w:cs="Times New Roman"/>
          <w:sz w:val="24"/>
          <w:szCs w:val="24"/>
        </w:rPr>
        <w:t xml:space="preserve"> terminal peti kemas adalah :</w:t>
      </w:r>
    </w:p>
    <w:p w14:paraId="58274846" w14:textId="143BA54B" w:rsidR="00F41040" w:rsidRPr="00F41040" w:rsidRDefault="00F41040" w:rsidP="001C14BE">
      <w:pPr>
        <w:pStyle w:val="ListParagraph"/>
        <w:numPr>
          <w:ilvl w:val="0"/>
          <w:numId w:val="25"/>
        </w:numPr>
        <w:ind w:left="567" w:hanging="513"/>
        <w:jc w:val="both"/>
        <w:rPr>
          <w:rFonts w:ascii="Times New Roman" w:hAnsi="Times New Roman" w:cs="Times New Roman"/>
          <w:sz w:val="24"/>
          <w:szCs w:val="24"/>
        </w:rPr>
      </w:pPr>
      <w:r w:rsidRPr="00F41040">
        <w:rPr>
          <w:rFonts w:ascii="Times New Roman" w:hAnsi="Times New Roman" w:cs="Times New Roman"/>
          <w:sz w:val="24"/>
          <w:szCs w:val="24"/>
        </w:rPr>
        <w:t xml:space="preserve">Kapal bersandar di dermaga untuk melakukan bongkar muat peti kemas </w:t>
      </w:r>
    </w:p>
    <w:p w14:paraId="760C7A65" w14:textId="0FFA197F" w:rsidR="00F41040" w:rsidRPr="00F41040" w:rsidRDefault="00F41040" w:rsidP="001C14BE">
      <w:pPr>
        <w:pStyle w:val="ListParagraph"/>
        <w:numPr>
          <w:ilvl w:val="0"/>
          <w:numId w:val="25"/>
        </w:numPr>
        <w:ind w:left="567" w:hanging="513"/>
        <w:jc w:val="both"/>
        <w:rPr>
          <w:rFonts w:ascii="Times New Roman" w:hAnsi="Times New Roman" w:cs="Times New Roman"/>
          <w:sz w:val="24"/>
          <w:szCs w:val="24"/>
        </w:rPr>
      </w:pPr>
      <w:r w:rsidRPr="00F41040">
        <w:rPr>
          <w:rFonts w:ascii="Times New Roman" w:hAnsi="Times New Roman" w:cs="Times New Roman"/>
          <w:sz w:val="24"/>
          <w:szCs w:val="24"/>
        </w:rPr>
        <w:t xml:space="preserve">Proses bongkar muat dilakukan menggunanan Quay Crane atau biasa disebut Ship to Shore (STS). </w:t>
      </w:r>
    </w:p>
    <w:p w14:paraId="57C07425" w14:textId="71167370" w:rsidR="00F41040" w:rsidRPr="00F41040" w:rsidRDefault="00F41040" w:rsidP="001C14BE">
      <w:pPr>
        <w:pStyle w:val="ListParagraph"/>
        <w:numPr>
          <w:ilvl w:val="0"/>
          <w:numId w:val="25"/>
        </w:numPr>
        <w:ind w:left="567" w:hanging="513"/>
        <w:jc w:val="both"/>
        <w:rPr>
          <w:rFonts w:ascii="Times New Roman" w:hAnsi="Times New Roman" w:cs="Times New Roman"/>
          <w:sz w:val="24"/>
          <w:szCs w:val="24"/>
        </w:rPr>
      </w:pPr>
      <w:r w:rsidRPr="00F41040">
        <w:rPr>
          <w:rFonts w:ascii="Times New Roman" w:hAnsi="Times New Roman" w:cs="Times New Roman"/>
          <w:sz w:val="24"/>
          <w:szCs w:val="24"/>
        </w:rPr>
        <w:t>Peti kemas diangkut ke lapangan penumpukan menggunakan truck atau HTT menuju lapangan penumpukkan (CY)</w:t>
      </w:r>
    </w:p>
    <w:p w14:paraId="0D34883C" w14:textId="04B5FE33" w:rsidR="00F41040" w:rsidRPr="00F41040" w:rsidRDefault="00F41040" w:rsidP="001C14BE">
      <w:pPr>
        <w:pStyle w:val="ListParagraph"/>
        <w:numPr>
          <w:ilvl w:val="0"/>
          <w:numId w:val="25"/>
        </w:numPr>
        <w:ind w:left="567" w:hanging="513"/>
        <w:jc w:val="both"/>
        <w:rPr>
          <w:rFonts w:ascii="Times New Roman" w:hAnsi="Times New Roman" w:cs="Times New Roman"/>
          <w:sz w:val="24"/>
          <w:szCs w:val="24"/>
        </w:rPr>
      </w:pPr>
      <w:r w:rsidRPr="00F41040">
        <w:rPr>
          <w:rFonts w:ascii="Times New Roman" w:hAnsi="Times New Roman" w:cs="Times New Roman"/>
          <w:sz w:val="24"/>
          <w:szCs w:val="24"/>
        </w:rPr>
        <w:t xml:space="preserve">RTG melakukan stacking terhadap peti kemas di CY </w:t>
      </w:r>
    </w:p>
    <w:p w14:paraId="23AA61D9" w14:textId="15C3B12D" w:rsidR="00F41040" w:rsidRDefault="00F41040" w:rsidP="001C14BE">
      <w:pPr>
        <w:pStyle w:val="ListParagraph"/>
        <w:numPr>
          <w:ilvl w:val="0"/>
          <w:numId w:val="25"/>
        </w:numPr>
        <w:ind w:left="567" w:hanging="513"/>
        <w:jc w:val="both"/>
        <w:rPr>
          <w:rFonts w:ascii="Times New Roman" w:hAnsi="Times New Roman" w:cs="Times New Roman"/>
          <w:sz w:val="24"/>
          <w:szCs w:val="24"/>
        </w:rPr>
      </w:pPr>
      <w:r w:rsidRPr="00F41040">
        <w:rPr>
          <w:rFonts w:ascii="Times New Roman" w:hAnsi="Times New Roman" w:cs="Times New Roman"/>
          <w:sz w:val="24"/>
          <w:szCs w:val="24"/>
        </w:rPr>
        <w:t xml:space="preserve">Truk dari konsumen </w:t>
      </w:r>
      <w:proofErr w:type="gramStart"/>
      <w:r w:rsidRPr="00F41040">
        <w:rPr>
          <w:rFonts w:ascii="Times New Roman" w:hAnsi="Times New Roman" w:cs="Times New Roman"/>
          <w:sz w:val="24"/>
          <w:szCs w:val="24"/>
        </w:rPr>
        <w:t>akan</w:t>
      </w:r>
      <w:proofErr w:type="gramEnd"/>
      <w:r w:rsidRPr="00F41040">
        <w:rPr>
          <w:rFonts w:ascii="Times New Roman" w:hAnsi="Times New Roman" w:cs="Times New Roman"/>
          <w:sz w:val="24"/>
          <w:szCs w:val="24"/>
        </w:rPr>
        <w:t xml:space="preserve"> menggambil peti kemas miliknya di lapangan </w:t>
      </w:r>
      <w:r w:rsidRPr="00F41040">
        <w:rPr>
          <w:rFonts w:ascii="Times New Roman" w:hAnsi="Times New Roman" w:cs="Times New Roman"/>
          <w:sz w:val="24"/>
          <w:szCs w:val="24"/>
        </w:rPr>
        <w:lastRenderedPageBreak/>
        <w:t xml:space="preserve">penumpukkan, tentunya dengan melakukan konfirmasi terlebih dahulu kepada pihak operator terminal peti kemas. Selain menggunakan truck, bisa juga langsung menggunakan kereta dengan catatan bahwa dalam terminal peti kemas sudah terkoneksi dengan jalur kereta </w:t>
      </w:r>
      <w:proofErr w:type="gramStart"/>
      <w:r w:rsidRPr="00F41040">
        <w:rPr>
          <w:rFonts w:ascii="Times New Roman" w:hAnsi="Times New Roman" w:cs="Times New Roman"/>
          <w:sz w:val="24"/>
          <w:szCs w:val="24"/>
        </w:rPr>
        <w:t>api</w:t>
      </w:r>
      <w:proofErr w:type="gramEnd"/>
      <w:r w:rsidRPr="00F41040">
        <w:rPr>
          <w:rFonts w:ascii="Times New Roman" w:hAnsi="Times New Roman" w:cs="Times New Roman"/>
          <w:sz w:val="24"/>
          <w:szCs w:val="24"/>
        </w:rPr>
        <w:t>.</w:t>
      </w:r>
    </w:p>
    <w:p w14:paraId="44790E9B" w14:textId="24AA781A" w:rsidR="00F41040" w:rsidRDefault="00F41040" w:rsidP="00F41040">
      <w:pPr>
        <w:jc w:val="both"/>
        <w:rPr>
          <w:rFonts w:ascii="Times New Roman" w:hAnsi="Times New Roman" w:cs="Times New Roman"/>
          <w:sz w:val="24"/>
          <w:szCs w:val="24"/>
        </w:rPr>
      </w:pPr>
      <w:r w:rsidRPr="00F41040">
        <w:rPr>
          <w:rFonts w:ascii="Times New Roman" w:hAnsi="Times New Roman" w:cs="Times New Roman"/>
          <w:sz w:val="24"/>
          <w:szCs w:val="24"/>
        </w:rPr>
        <w:t>Dimensi performace pelabuhan atau kinerja pelabuhan adalah prestasi dari output atau tingkat keberhasilan pelayanan, pelabuhan pada suatu periode waktu tertentu, yang ditentukan dalam ukuran satuan waktu, satuan berat, ratio perbandingan (presentase).</w:t>
      </w:r>
    </w:p>
    <w:p w14:paraId="4075538C" w14:textId="6DE1DC0F" w:rsidR="00F41040" w:rsidRDefault="00F41040" w:rsidP="00F41040">
      <w:pPr>
        <w:jc w:val="both"/>
        <w:rPr>
          <w:rFonts w:ascii="Times New Roman" w:hAnsi="Times New Roman" w:cs="Times New Roman"/>
          <w:b/>
          <w:bCs/>
          <w:sz w:val="24"/>
          <w:szCs w:val="24"/>
        </w:rPr>
      </w:pPr>
      <w:r w:rsidRPr="00F41040">
        <w:rPr>
          <w:rFonts w:ascii="Times New Roman" w:hAnsi="Times New Roman" w:cs="Times New Roman"/>
          <w:b/>
          <w:bCs/>
          <w:sz w:val="24"/>
          <w:szCs w:val="24"/>
        </w:rPr>
        <w:lastRenderedPageBreak/>
        <w:t>Penelitian Terdahulu</w:t>
      </w:r>
    </w:p>
    <w:p w14:paraId="513FAFD0" w14:textId="77777777" w:rsidR="001C14BE" w:rsidRDefault="00F41040" w:rsidP="00F41040">
      <w:pPr>
        <w:jc w:val="both"/>
        <w:rPr>
          <w:rFonts w:ascii="Times New Roman" w:hAnsi="Times New Roman" w:cs="Times New Roman"/>
          <w:sz w:val="24"/>
          <w:szCs w:val="24"/>
        </w:rPr>
        <w:sectPr w:rsidR="001C14BE" w:rsidSect="001C14BE">
          <w:type w:val="continuous"/>
          <w:pgSz w:w="12240" w:h="15840"/>
          <w:pgMar w:top="1440" w:right="1440" w:bottom="1440" w:left="1440" w:header="708" w:footer="708" w:gutter="0"/>
          <w:cols w:num="2" w:space="708"/>
          <w:docGrid w:linePitch="360"/>
        </w:sectPr>
      </w:pPr>
      <w:r w:rsidRPr="00F41040">
        <w:rPr>
          <w:rFonts w:ascii="Times New Roman" w:hAnsi="Times New Roman" w:cs="Times New Roman"/>
          <w:sz w:val="24"/>
          <w:szCs w:val="24"/>
        </w:rPr>
        <w:t xml:space="preserve">Penelitian terdahulu ini menjadi salah satu acuan peneliti dalam melakukan penelitian sehingga peneliti dapat memperkaya teori </w:t>
      </w:r>
      <w:r w:rsidRPr="00F41040">
        <w:rPr>
          <w:rFonts w:ascii="Times New Roman" w:hAnsi="Times New Roman" w:cs="Times New Roman"/>
          <w:sz w:val="24"/>
          <w:szCs w:val="24"/>
        </w:rPr>
        <w:lastRenderedPageBreak/>
        <w:t>yang digunakan dalam mengkaji penelitian yang dilakukan. Berikut penulis sajikan beberapa penelitian terdahulu sebagai berikut:</w:t>
      </w:r>
    </w:p>
    <w:p w14:paraId="58284CE6" w14:textId="3D35BA7A" w:rsidR="00F41040" w:rsidRDefault="00F41040" w:rsidP="00F41040">
      <w:pPr>
        <w:jc w:val="both"/>
        <w:rPr>
          <w:rFonts w:ascii="Times New Roman" w:hAnsi="Times New Roman" w:cs="Times New Roman"/>
          <w:sz w:val="24"/>
          <w:szCs w:val="24"/>
        </w:rPr>
      </w:pPr>
    </w:p>
    <w:p w14:paraId="4AF0BBB8" w14:textId="77777777" w:rsidR="00F41040" w:rsidRPr="00F41040" w:rsidRDefault="00F41040" w:rsidP="00F41040">
      <w:pPr>
        <w:spacing w:after="0"/>
        <w:jc w:val="center"/>
        <w:rPr>
          <w:rFonts w:ascii="Times New Roman" w:hAnsi="Times New Roman" w:cs="Times New Roman"/>
          <w:b/>
          <w:bCs/>
          <w:sz w:val="24"/>
          <w:szCs w:val="24"/>
        </w:rPr>
      </w:pPr>
      <w:r w:rsidRPr="00F41040">
        <w:rPr>
          <w:rFonts w:ascii="Times New Roman" w:hAnsi="Times New Roman" w:cs="Times New Roman"/>
          <w:b/>
          <w:bCs/>
          <w:sz w:val="24"/>
          <w:szCs w:val="24"/>
        </w:rPr>
        <w:t>Tabel 2.1</w:t>
      </w:r>
    </w:p>
    <w:p w14:paraId="7504A562" w14:textId="105E511F" w:rsidR="00F41040" w:rsidRDefault="00F41040" w:rsidP="00F41040">
      <w:pPr>
        <w:spacing w:after="0"/>
        <w:jc w:val="center"/>
        <w:rPr>
          <w:rFonts w:ascii="Times New Roman" w:hAnsi="Times New Roman" w:cs="Times New Roman"/>
          <w:b/>
          <w:bCs/>
          <w:sz w:val="24"/>
          <w:szCs w:val="24"/>
        </w:rPr>
      </w:pPr>
      <w:r w:rsidRPr="00F41040">
        <w:rPr>
          <w:rFonts w:ascii="Times New Roman" w:hAnsi="Times New Roman" w:cs="Times New Roman"/>
          <w:b/>
          <w:bCs/>
          <w:sz w:val="24"/>
          <w:szCs w:val="24"/>
        </w:rPr>
        <w:t>Hasil Penelitian Terdahulu</w:t>
      </w:r>
    </w:p>
    <w:tbl>
      <w:tblPr>
        <w:tblW w:w="5405" w:type="pct"/>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195"/>
        <w:gridCol w:w="2089"/>
        <w:gridCol w:w="1714"/>
        <w:gridCol w:w="1499"/>
        <w:gridCol w:w="2855"/>
      </w:tblGrid>
      <w:tr w:rsidR="00F41040" w:rsidRPr="00F41040" w14:paraId="76AA90A9" w14:textId="77777777" w:rsidTr="00385DED">
        <w:trPr>
          <w:tblHeader/>
        </w:trPr>
        <w:tc>
          <w:tcPr>
            <w:tcW w:w="1060" w:type="pct"/>
            <w:vMerge w:val="restart"/>
            <w:shd w:val="clear" w:color="auto" w:fill="auto"/>
            <w:vAlign w:val="center"/>
          </w:tcPr>
          <w:p w14:paraId="57379585"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 xml:space="preserve">Peneliti / Jurnal </w:t>
            </w:r>
          </w:p>
        </w:tc>
        <w:tc>
          <w:tcPr>
            <w:tcW w:w="1009" w:type="pct"/>
            <w:vMerge w:val="restart"/>
            <w:shd w:val="clear" w:color="auto" w:fill="auto"/>
            <w:vAlign w:val="center"/>
          </w:tcPr>
          <w:p w14:paraId="0A6FE5F0"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Judul</w:t>
            </w:r>
          </w:p>
        </w:tc>
        <w:tc>
          <w:tcPr>
            <w:tcW w:w="1550" w:type="pct"/>
            <w:gridSpan w:val="2"/>
            <w:shd w:val="clear" w:color="auto" w:fill="auto"/>
            <w:vAlign w:val="center"/>
          </w:tcPr>
          <w:p w14:paraId="01D4DAC5"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Variabel</w:t>
            </w:r>
          </w:p>
        </w:tc>
        <w:tc>
          <w:tcPr>
            <w:tcW w:w="1381" w:type="pct"/>
            <w:vMerge w:val="restart"/>
            <w:shd w:val="clear" w:color="auto" w:fill="auto"/>
            <w:vAlign w:val="center"/>
          </w:tcPr>
          <w:p w14:paraId="5DD95BFB"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Hasil</w:t>
            </w:r>
          </w:p>
        </w:tc>
      </w:tr>
      <w:tr w:rsidR="00F41040" w:rsidRPr="00F41040" w14:paraId="5742A869" w14:textId="77777777" w:rsidTr="00385DED">
        <w:trPr>
          <w:tblHeader/>
        </w:trPr>
        <w:tc>
          <w:tcPr>
            <w:tcW w:w="1060" w:type="pct"/>
            <w:vMerge/>
            <w:shd w:val="clear" w:color="auto" w:fill="auto"/>
            <w:vAlign w:val="center"/>
          </w:tcPr>
          <w:p w14:paraId="087CAA7E"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p>
        </w:tc>
        <w:tc>
          <w:tcPr>
            <w:tcW w:w="1009" w:type="pct"/>
            <w:vMerge/>
            <w:shd w:val="clear" w:color="auto" w:fill="auto"/>
            <w:vAlign w:val="center"/>
          </w:tcPr>
          <w:p w14:paraId="31A56A6F"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p>
        </w:tc>
        <w:tc>
          <w:tcPr>
            <w:tcW w:w="826" w:type="pct"/>
            <w:shd w:val="clear" w:color="auto" w:fill="auto"/>
            <w:vAlign w:val="center"/>
          </w:tcPr>
          <w:p w14:paraId="31F0E2D1"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 xml:space="preserve">Sama </w:t>
            </w:r>
          </w:p>
        </w:tc>
        <w:tc>
          <w:tcPr>
            <w:tcW w:w="724" w:type="pct"/>
            <w:shd w:val="clear" w:color="auto" w:fill="auto"/>
            <w:vAlign w:val="center"/>
          </w:tcPr>
          <w:p w14:paraId="013A3223"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Beda</w:t>
            </w:r>
          </w:p>
        </w:tc>
        <w:tc>
          <w:tcPr>
            <w:tcW w:w="1381" w:type="pct"/>
            <w:vMerge/>
            <w:shd w:val="clear" w:color="auto" w:fill="auto"/>
            <w:vAlign w:val="center"/>
          </w:tcPr>
          <w:p w14:paraId="30A223C2" w14:textId="77777777" w:rsidR="00F41040" w:rsidRPr="00F41040" w:rsidRDefault="00F41040" w:rsidP="00F4104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p>
        </w:tc>
      </w:tr>
      <w:tr w:rsidR="00F41040" w:rsidRPr="00F41040" w14:paraId="5BACF61E" w14:textId="77777777" w:rsidTr="00385DED">
        <w:tc>
          <w:tcPr>
            <w:tcW w:w="1060" w:type="pct"/>
            <w:shd w:val="clear" w:color="auto" w:fill="auto"/>
          </w:tcPr>
          <w:p w14:paraId="3343AECE"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author":[{"dropping-particle":"","family":"Ali","given":"Endris","non-dropping-particle":"","parse-names":false,"suffix":""},{"dropping-particle":"","family":"Ayelign","given":"Abate","non-dropping-particle":"","parse-names":false,"suffix":""}],"container-title":"International Journal of Financial, Accounting, and Management (IJFAM)","id":"ITEM-1","issue":"2","issued":{"date-parts":[["2022"]]},"page":"163-181","title":"The Impacts Of Port Characteristics And Port Logistics Integration On Port Performance In Ethiopian Dry Ports","type":"article-journal","volume":"4"},"uris":["http://www.mendeley.com/documents/?uuid=a6d5de5d-95e2-4ebb-a502-bd28670e14d7"]}],"mendeley":{"formattedCitation":"(Ali &amp; Ayelign, 2022)","plainTextFormattedCitation":"(Ali &amp; Ayelign, 2022)","previouslyFormattedCitation":"(Ali &amp; Ayelign, 2022)"},"properties":{"noteIndex":0},"schema":"https://github.com/citation-style-language/schema/raw/master/csl-citation.json"}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en-US" w:eastAsia="ja-JP"/>
                <w14:ligatures w14:val="none"/>
              </w:rPr>
              <w:t>(Ali &amp; Ayelign, 2022)</w:t>
            </w:r>
            <w:r w:rsidRPr="00F41040">
              <w:rPr>
                <w:rFonts w:ascii="Times New Roman" w:eastAsia="MS Mincho" w:hAnsi="Times New Roman" w:cs="Times New Roman"/>
                <w:kern w:val="0"/>
                <w:lang w:val="en-US" w:eastAsia="ja-JP"/>
                <w14:ligatures w14:val="none"/>
              </w:rPr>
              <w:fldChar w:fldCharType="end"/>
            </w:r>
          </w:p>
          <w:p w14:paraId="4695F126"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p>
          <w:p w14:paraId="01511042" w14:textId="77777777" w:rsidR="00F41040" w:rsidRPr="00F41040" w:rsidRDefault="00F41040" w:rsidP="00F41040">
            <w:pPr>
              <w:widowControl w:val="0"/>
              <w:autoSpaceDE w:val="0"/>
              <w:autoSpaceDN w:val="0"/>
              <w:adjustRightInd w:val="0"/>
              <w:spacing w:after="0" w:line="240" w:lineRule="auto"/>
              <w:jc w:val="both"/>
              <w:rPr>
                <w:rFonts w:ascii="Times New Roman" w:eastAsia="MS Mincho" w:hAnsi="Times New Roman" w:cs="Times New Roman"/>
                <w:noProof/>
                <w:kern w:val="0"/>
                <w:lang w:val="en-US" w:eastAsia="ja-JP"/>
                <w14:ligatures w14:val="none"/>
              </w:rPr>
            </w:pPr>
            <w:r w:rsidRPr="00F41040">
              <w:rPr>
                <w:rFonts w:ascii="Times New Roman" w:eastAsia="MS Mincho" w:hAnsi="Times New Roman" w:cs="Times New Roman"/>
                <w:i/>
                <w:iCs/>
                <w:noProof/>
                <w:kern w:val="0"/>
                <w:lang w:val="en-US" w:eastAsia="ja-JP"/>
                <w14:ligatures w14:val="none"/>
              </w:rPr>
              <w:t>International Journal of Financial, Accounting, and Management (IJFAM)</w:t>
            </w:r>
            <w:r w:rsidRPr="00F41040">
              <w:rPr>
                <w:rFonts w:ascii="Times New Roman" w:eastAsia="MS Mincho" w:hAnsi="Times New Roman" w:cs="Times New Roman"/>
                <w:noProof/>
                <w:kern w:val="0"/>
                <w:lang w:val="en-US" w:eastAsia="ja-JP"/>
                <w14:ligatures w14:val="none"/>
              </w:rPr>
              <w:t xml:space="preserve">, </w:t>
            </w:r>
            <w:r w:rsidRPr="00F41040">
              <w:rPr>
                <w:rFonts w:ascii="Times New Roman" w:eastAsia="MS Mincho" w:hAnsi="Times New Roman" w:cs="Times New Roman"/>
                <w:i/>
                <w:iCs/>
                <w:noProof/>
                <w:kern w:val="0"/>
                <w:lang w:val="en-US" w:eastAsia="ja-JP"/>
                <w14:ligatures w14:val="none"/>
              </w:rPr>
              <w:t>4</w:t>
            </w:r>
            <w:r w:rsidRPr="00F41040">
              <w:rPr>
                <w:rFonts w:ascii="Times New Roman" w:eastAsia="MS Mincho" w:hAnsi="Times New Roman" w:cs="Times New Roman"/>
                <w:noProof/>
                <w:kern w:val="0"/>
                <w:lang w:val="en-US" w:eastAsia="ja-JP"/>
                <w14:ligatures w14:val="none"/>
              </w:rPr>
              <w:t>(2), 163–181.</w:t>
            </w:r>
          </w:p>
          <w:p w14:paraId="1DE9521A"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p>
        </w:tc>
        <w:tc>
          <w:tcPr>
            <w:tcW w:w="1009" w:type="pct"/>
            <w:shd w:val="clear" w:color="auto" w:fill="auto"/>
          </w:tcPr>
          <w:p w14:paraId="1AFF63AD"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noProof/>
                <w:kern w:val="0"/>
                <w:lang w:val="en-US" w:eastAsia="ja-JP"/>
                <w14:ligatures w14:val="none"/>
              </w:rPr>
              <w:t>The Impacts Of Port Characteristics And Port Logistics Integration On Port Performance In Ethiopian Dry Ports.</w:t>
            </w:r>
          </w:p>
        </w:tc>
        <w:tc>
          <w:tcPr>
            <w:tcW w:w="828" w:type="pct"/>
            <w:shd w:val="clear" w:color="auto" w:fill="auto"/>
          </w:tcPr>
          <w:p w14:paraId="529F939D"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Produktivitas dan kinerja</w:t>
            </w:r>
          </w:p>
        </w:tc>
        <w:tc>
          <w:tcPr>
            <w:tcW w:w="722" w:type="pct"/>
            <w:shd w:val="clear" w:color="auto" w:fill="auto"/>
          </w:tcPr>
          <w:p w14:paraId="4EEED33A"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3B2A2A7E"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id-ID" w:eastAsia="ja-JP"/>
                <w14:ligatures w14:val="none"/>
              </w:rPr>
            </w:pPr>
            <w:r w:rsidRPr="00F41040">
              <w:rPr>
                <w:rFonts w:ascii="Times New Roman" w:eastAsia="MS Mincho" w:hAnsi="Times New Roman" w:cs="Times New Roman"/>
                <w:bCs/>
                <w:kern w:val="0"/>
                <w:lang w:val="id-ID" w:eastAsia="ja-JP"/>
                <w14:ligatures w14:val="none"/>
              </w:rPr>
              <w:t>Temuan ini menunjukkan bahwa karakteristik pelabuhan seperti infrastruktur pelabuhan, konektivitas pelabuhan, dan privatisasi pelabuhan berdampak signifikan terhadap kinerja pelabuhan. Selain itu, integrasi pelabuhan-logistik berdampak pada kinerja operasional pelabuhan dan efisiensi pelabuhan.</w:t>
            </w:r>
          </w:p>
        </w:tc>
      </w:tr>
      <w:tr w:rsidR="00F41040" w:rsidRPr="00F41040" w14:paraId="361DF861" w14:textId="77777777" w:rsidTr="00385DED">
        <w:tc>
          <w:tcPr>
            <w:tcW w:w="1060" w:type="pct"/>
            <w:shd w:val="clear" w:color="auto" w:fill="auto"/>
          </w:tcPr>
          <w:p w14:paraId="156ACEA4"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{"citationItems":[{"id":"ITEM-1","itemData":{"DOI":"10.5267/j.uscm.2022.3.010","author":[{"dropping-particle":"","family":"Ricardianto","given":"Prasadja","non-dropping-particle":"","parse-names":false,"suffix":""},{"dropping-particle":"","family":"Lermatan","given":"Esterlinus Edwin","non-dropping-particle":"","parse-names":false,"suffix":""},{"dropping-particle":"","family":"Thamrin","given":"Muhammad","non-dropping-particle":"","parse-names":false,"suffix":""},{"dropping-particle":"","family":"Abdurachman","given":"Edi","non-dropping-particle":"","parse-names":false,"suffix":""},{"dropping-particle":"","family":"Subagyo","given":"Heri","non-dropping-particle":"","parse-names":false,"suffix":""},{"dropping-particle":"","family":"Priadi","given":"Antoni Arif","non-dropping-particle":"","parse-names":false,"suffix":""},{"dropping-particle":"","family":"Sirait","given":"David","non-dropping-particle":"","parse-names":false,"suffix":""},{"dropping-particle":"","family":"Wahyuni","given":"Tri Iriani Eka","non-dropping-particle":"","parse-names":false,"suffix":""},{"dropping-particle":"","family":"Kosman","given":"Rosliawati Achyani","non-dropping-particle":"","parse-names":false,"suffix":""},{"dropping-particle":"","family":"Endri","given":"Endri","non-dropping-particle":"","parse-names":false,"suffix":""}],"container-title":"Uncertain Supply Chain Management","id":"ITEM-1","issue":"1","issued":{"date-parts":[["2022"]]},"page":"845-854","title":"Impact of loading and unloading productivity on service user satisfaction Prasadja","type":"article-journal","volume":"10"},"uris":["http://www.mendeley.com/documents/?uuid=1003b704-25fa-4ff0-9c34-8dce49c4a3b9"]}],"mendeley":{"formattedCitation":"(Ricardianto et al., 2022)","plainTextFormattedCitation":"(Ricardianto et al., 2022)","previouslyFormattedCitation":"(Ricardianto et al., 2022)"},"properties":{"noteIndex":0},"schema":"https://github.com/citation-style-language/schema/raw/master/csl-citation.json"}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en-US" w:eastAsia="ja-JP"/>
                <w14:ligatures w14:val="none"/>
              </w:rPr>
              <w:t>(Ricardianto et al., 2022)</w:t>
            </w:r>
            <w:r w:rsidRPr="00F41040">
              <w:rPr>
                <w:rFonts w:ascii="Times New Roman" w:eastAsia="MS Mincho" w:hAnsi="Times New Roman" w:cs="Times New Roman"/>
                <w:kern w:val="0"/>
                <w:lang w:val="en-US" w:eastAsia="ja-JP"/>
                <w14:ligatures w14:val="none"/>
              </w:rPr>
              <w:fldChar w:fldCharType="end"/>
            </w:r>
          </w:p>
          <w:p w14:paraId="3D863914"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p>
          <w:p w14:paraId="61488363"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i/>
                <w:iCs/>
                <w:noProof/>
                <w:kern w:val="0"/>
                <w:lang w:val="en-US" w:eastAsia="ja-JP"/>
                <w14:ligatures w14:val="none"/>
              </w:rPr>
              <w:t>Uncertain Supply Chain Management</w:t>
            </w:r>
            <w:r w:rsidRPr="00F41040">
              <w:rPr>
                <w:rFonts w:ascii="Times New Roman" w:eastAsia="MS Mincho" w:hAnsi="Times New Roman" w:cs="Times New Roman"/>
                <w:noProof/>
                <w:kern w:val="0"/>
                <w:lang w:val="en-US" w:eastAsia="ja-JP"/>
                <w14:ligatures w14:val="none"/>
              </w:rPr>
              <w:t xml:space="preserve">, </w:t>
            </w:r>
            <w:r w:rsidRPr="00F41040">
              <w:rPr>
                <w:rFonts w:ascii="Times New Roman" w:eastAsia="MS Mincho" w:hAnsi="Times New Roman" w:cs="Times New Roman"/>
                <w:i/>
                <w:iCs/>
                <w:noProof/>
                <w:kern w:val="0"/>
                <w:lang w:val="en-US" w:eastAsia="ja-JP"/>
                <w14:ligatures w14:val="none"/>
              </w:rPr>
              <w:t>10</w:t>
            </w:r>
            <w:r w:rsidRPr="00F41040">
              <w:rPr>
                <w:rFonts w:ascii="Times New Roman" w:eastAsia="MS Mincho" w:hAnsi="Times New Roman" w:cs="Times New Roman"/>
                <w:noProof/>
                <w:kern w:val="0"/>
                <w:lang w:val="en-US" w:eastAsia="ja-JP"/>
                <w14:ligatures w14:val="none"/>
              </w:rPr>
              <w:t>(1), 845–854.</w:t>
            </w:r>
          </w:p>
        </w:tc>
        <w:tc>
          <w:tcPr>
            <w:tcW w:w="1009" w:type="pct"/>
            <w:shd w:val="clear" w:color="auto" w:fill="auto"/>
          </w:tcPr>
          <w:p w14:paraId="35E565FA"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noProof/>
                <w:kern w:val="0"/>
                <w:lang w:val="en-US" w:eastAsia="ja-JP"/>
                <w14:ligatures w14:val="none"/>
              </w:rPr>
              <w:t>Impact of loading and unloading productivity on service user satisfaction</w:t>
            </w:r>
          </w:p>
        </w:tc>
        <w:tc>
          <w:tcPr>
            <w:tcW w:w="828" w:type="pct"/>
            <w:shd w:val="clear" w:color="auto" w:fill="auto"/>
          </w:tcPr>
          <w:p w14:paraId="3C85E8B5"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Produktivitas dan kinerja</w:t>
            </w:r>
          </w:p>
        </w:tc>
        <w:tc>
          <w:tcPr>
            <w:tcW w:w="722" w:type="pct"/>
            <w:shd w:val="clear" w:color="auto" w:fill="auto"/>
          </w:tcPr>
          <w:p w14:paraId="783D4D21"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62C4E1F9"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bCs/>
                <w:kern w:val="0"/>
                <w:lang w:val="id-ID" w:eastAsia="ja-JP"/>
                <w14:ligatures w14:val="none"/>
              </w:rPr>
              <w:t>Temuan secara umum menunjukkan bahwa terdapat pengaruh kinerja pelayanan pelabuhan, keselamatan kerja, serta kesehatan dan keamanan kerja terhadap produktivitas bongkar muat yang pada akhirnya berdampak pada peningkatan kepuasan pengguna jasa Pelabuhan Yos Sudarso Tual</w:t>
            </w:r>
          </w:p>
        </w:tc>
      </w:tr>
      <w:tr w:rsidR="00F41040" w:rsidRPr="00F41040" w14:paraId="30C05CDA" w14:textId="77777777" w:rsidTr="00385DED">
        <w:tc>
          <w:tcPr>
            <w:tcW w:w="1060" w:type="pct"/>
            <w:shd w:val="clear" w:color="auto" w:fill="auto"/>
          </w:tcPr>
          <w:p w14:paraId="36CE82CC"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author":[{"dropping-particle":"","family":"Shetty","given":"Dayananda","non-dropping-particle":"","parse-names":false,"suffix":""},{"dropping-particle":"","family":"G.S.Dwarakish","given":"","non-dropping-particle":"","parse-names":false,"suffix":""}],"container-title":"ISH - HYDRO 2016 INTERNATIONAL","id":"ITEM-1","issue":"1","issued":{"date-parts":[["2016"]]},"page":"1-9","title":"Measuring Port Performance and Productivity","type":"article-journal","volume":"1"},"uris":["http://www.mendeley.com/documents/?uuid=6b294309-dd10-4266-83a7-5f0d4129c95d"]}],"mendeley":{"formattedCitation":"(Shetty &amp; G.S.Dwarakish, 2016)","plainTextFormattedCitation":"(Shetty &amp; G.S.Dwarakish, 2016)"},"properties":{"noteIndex":0},"schema":"https://github.com/citation-style-language/schema/raw/master/csl-citation.json"}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en-US" w:eastAsia="ja-JP"/>
                <w14:ligatures w14:val="none"/>
              </w:rPr>
              <w:t>(Shetty &amp; G.S.Dwarakish, 2016)</w:t>
            </w:r>
            <w:r w:rsidRPr="00F41040">
              <w:rPr>
                <w:rFonts w:ascii="Times New Roman" w:eastAsia="MS Mincho" w:hAnsi="Times New Roman" w:cs="Times New Roman"/>
                <w:kern w:val="0"/>
                <w:lang w:val="en-US" w:eastAsia="ja-JP"/>
                <w14:ligatures w14:val="none"/>
              </w:rPr>
              <w:fldChar w:fldCharType="end"/>
            </w:r>
          </w:p>
          <w:p w14:paraId="2B7C929E"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i/>
                <w:iCs/>
                <w:noProof/>
                <w:kern w:val="0"/>
                <w:lang w:val="en-US" w:eastAsia="ja-JP"/>
                <w14:ligatures w14:val="none"/>
              </w:rPr>
              <w:t>SH - HYDRO 2016 INTERNATIONAL</w:t>
            </w:r>
            <w:r w:rsidRPr="00F41040">
              <w:rPr>
                <w:rFonts w:ascii="Times New Roman" w:eastAsia="MS Mincho" w:hAnsi="Times New Roman" w:cs="Times New Roman"/>
                <w:noProof/>
                <w:kern w:val="0"/>
                <w:lang w:val="en-US" w:eastAsia="ja-JP"/>
                <w14:ligatures w14:val="none"/>
              </w:rPr>
              <w:t xml:space="preserve">, </w:t>
            </w:r>
            <w:r w:rsidRPr="00F41040">
              <w:rPr>
                <w:rFonts w:ascii="Times New Roman" w:eastAsia="MS Mincho" w:hAnsi="Times New Roman" w:cs="Times New Roman"/>
                <w:i/>
                <w:iCs/>
                <w:noProof/>
                <w:kern w:val="0"/>
                <w:lang w:val="en-US" w:eastAsia="ja-JP"/>
                <w14:ligatures w14:val="none"/>
              </w:rPr>
              <w:t>1</w:t>
            </w:r>
            <w:r w:rsidRPr="00F41040">
              <w:rPr>
                <w:rFonts w:ascii="Times New Roman" w:eastAsia="MS Mincho" w:hAnsi="Times New Roman" w:cs="Times New Roman"/>
                <w:noProof/>
                <w:kern w:val="0"/>
                <w:lang w:val="en-US" w:eastAsia="ja-JP"/>
                <w14:ligatures w14:val="none"/>
              </w:rPr>
              <w:t>(1), 1–9.</w:t>
            </w:r>
          </w:p>
        </w:tc>
        <w:tc>
          <w:tcPr>
            <w:tcW w:w="1009" w:type="pct"/>
            <w:shd w:val="clear" w:color="auto" w:fill="auto"/>
          </w:tcPr>
          <w:p w14:paraId="65118E50"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noProof/>
                <w:kern w:val="0"/>
                <w:lang w:val="en-US" w:eastAsia="ja-JP"/>
                <w14:ligatures w14:val="none"/>
              </w:rPr>
              <w:t>Measuring Port Performance and Productivity.</w:t>
            </w:r>
          </w:p>
        </w:tc>
        <w:tc>
          <w:tcPr>
            <w:tcW w:w="828" w:type="pct"/>
            <w:shd w:val="clear" w:color="auto" w:fill="auto"/>
          </w:tcPr>
          <w:p w14:paraId="6D8D87E0"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Produktivitas dan kinerja</w:t>
            </w:r>
          </w:p>
        </w:tc>
        <w:tc>
          <w:tcPr>
            <w:tcW w:w="722" w:type="pct"/>
            <w:shd w:val="clear" w:color="auto" w:fill="auto"/>
          </w:tcPr>
          <w:p w14:paraId="69A27D08"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19A38209"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id-ID" w:eastAsia="ja-JP"/>
                <w14:ligatures w14:val="none"/>
              </w:rPr>
            </w:pPr>
            <w:r w:rsidRPr="00F41040">
              <w:rPr>
                <w:rFonts w:ascii="Times New Roman" w:eastAsia="MS Mincho" w:hAnsi="Times New Roman" w:cs="Times New Roman"/>
                <w:bCs/>
                <w:kern w:val="0"/>
                <w:lang w:val="id-ID" w:eastAsia="ja-JP"/>
                <w14:ligatures w14:val="none"/>
              </w:rPr>
              <w:t>Hasil penelitian ini berguna dalam perencanaan pelabuhan dan menyediakan kapasitas dan infrastruktur pelabuhan yang optimal seperti jumlah dermaga, quay crane, kapal tunda, fasilitas penyimpanan untuk terminal pelabuhan.</w:t>
            </w:r>
          </w:p>
        </w:tc>
      </w:tr>
      <w:tr w:rsidR="00F41040" w:rsidRPr="00F41040" w14:paraId="1F1C38FB" w14:textId="77777777" w:rsidTr="00385DED">
        <w:tc>
          <w:tcPr>
            <w:tcW w:w="1060" w:type="pct"/>
            <w:shd w:val="clear" w:color="auto" w:fill="auto"/>
          </w:tcPr>
          <w:p w14:paraId="5EB6D8E8"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{"citationItems":[{"id":"ITEM-1","itemData":{"DOI":"10.5897/AJBM11.2642","author":[{"dropping-particle":"","family":"Stephens","given":"Mobolaji S.","non-dropping-particle":"","parse-names":false,"suffix":""},{"dropping-particle":"","family":"Stephens","given":"Omatsola","non-dropping-particle":"","parse-names":false,"suffix":""},{"dropping-particle":"","family":"Nze","given":"Obiageli","non-dropping-particle":"","parse-names":false,"suffix":""},{"dropping-particle":"","family":"Ibe","given":"Callistus C.","non-dropping-particle":"","parse-names":false,"suffix":""},{"dropping-particle":"","family":"Ukpere","given":"Wilfred I.","non-dropping-particle":"","parse-names":false,"suffix":""}],"container-title":"African Journal of Business Management","id":"ITEM-1","issue":"15","issued":{"date-parts":[["2012"]]},"page":"5414-5432","title":"An assessment of the productivity of the Nigerian shipping industry using Saari productivity model","type":"article-journal","volume":"6"},"uris":["http://www.mendeley.com/documents/?uuid=bfc4e78b-01a1-43d5-924b-556d75adf645"]}],"mendeley":{"formattedCitation":"(Stephens et al., 2012)","plainTextFormattedCitation":"(Stephens et al., 2012)","previouslyFormattedCitation":"(Stephens et al., 2012)"},"properties":{"noteIndex":0},"schema":"https://github.com/citation-style-language/schema/raw/master/csl-citation.json"}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en-US" w:eastAsia="ja-JP"/>
                <w14:ligatures w14:val="none"/>
              </w:rPr>
              <w:t>(Stephens et al., 2012)</w:t>
            </w:r>
            <w:r w:rsidRPr="00F41040">
              <w:rPr>
                <w:rFonts w:ascii="Times New Roman" w:eastAsia="MS Mincho" w:hAnsi="Times New Roman" w:cs="Times New Roman"/>
                <w:kern w:val="0"/>
                <w:lang w:val="en-US" w:eastAsia="ja-JP"/>
                <w14:ligatures w14:val="none"/>
              </w:rPr>
              <w:fldChar w:fldCharType="end"/>
            </w:r>
          </w:p>
          <w:p w14:paraId="27AC2196"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Batang" w:hAnsi="Times New Roman" w:cs="Times New Roman"/>
                <w:bCs/>
                <w:kern w:val="0"/>
                <w:lang w:val="id-ID" w:eastAsia="ko-KR"/>
                <w14:ligatures w14:val="none"/>
              </w:rPr>
              <w:t xml:space="preserve"> </w:t>
            </w:r>
          </w:p>
          <w:p w14:paraId="11914126"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African Journal of Business Management Vol. 6(15), pp. 5414-5432, </w:t>
            </w:r>
            <w:r w:rsidRPr="00F41040">
              <w:rPr>
                <w:rFonts w:ascii="Times New Roman" w:eastAsia="MS Mincho" w:hAnsi="Times New Roman" w:cs="Times New Roman"/>
                <w:kern w:val="0"/>
                <w:lang w:val="en-US" w:eastAsia="ja-JP"/>
                <w14:ligatures w14:val="none"/>
              </w:rPr>
              <w:lastRenderedPageBreak/>
              <w:t xml:space="preserve">18 April, 2012 Available online at ISSN 1993-8233 ©2012 Academic Journals </w:t>
            </w:r>
          </w:p>
        </w:tc>
        <w:tc>
          <w:tcPr>
            <w:tcW w:w="1009" w:type="pct"/>
            <w:shd w:val="clear" w:color="auto" w:fill="auto"/>
          </w:tcPr>
          <w:p w14:paraId="0C7D177D"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lastRenderedPageBreak/>
              <w:t>An assessment of the productivity of the Nigerian shipping industry using Saari productivity model</w:t>
            </w:r>
          </w:p>
        </w:tc>
        <w:tc>
          <w:tcPr>
            <w:tcW w:w="828" w:type="pct"/>
            <w:shd w:val="clear" w:color="auto" w:fill="auto"/>
          </w:tcPr>
          <w:p w14:paraId="35FAD13B"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Produktivitas dan kinerja</w:t>
            </w:r>
          </w:p>
        </w:tc>
        <w:tc>
          <w:tcPr>
            <w:tcW w:w="722" w:type="pct"/>
            <w:shd w:val="clear" w:color="auto" w:fill="auto"/>
          </w:tcPr>
          <w:p w14:paraId="72398E76"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251B3064"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Output terdiri dari throughput dalam metrik ton yang dibawa oleh perusahaan di berbagai rute sementara input adalah tenaga kerja, material, </w:t>
            </w:r>
            <w:proofErr w:type="gramStart"/>
            <w:r w:rsidRPr="00F41040">
              <w:rPr>
                <w:rFonts w:ascii="Times New Roman" w:eastAsia="MS Mincho" w:hAnsi="Times New Roman" w:cs="Times New Roman"/>
                <w:kern w:val="0"/>
                <w:lang w:val="en-US" w:eastAsia="ja-JP"/>
                <w14:ligatures w14:val="none"/>
              </w:rPr>
              <w:t>energi</w:t>
            </w:r>
            <w:proofErr w:type="gramEnd"/>
            <w:r w:rsidRPr="00F41040">
              <w:rPr>
                <w:rFonts w:ascii="Times New Roman" w:eastAsia="MS Mincho" w:hAnsi="Times New Roman" w:cs="Times New Roman"/>
                <w:kern w:val="0"/>
                <w:lang w:val="en-US" w:eastAsia="ja-JP"/>
                <w14:ligatures w14:val="none"/>
              </w:rPr>
              <w:t xml:space="preserve"> dan modal yang </w:t>
            </w:r>
            <w:r w:rsidRPr="00F41040">
              <w:rPr>
                <w:rFonts w:ascii="Times New Roman" w:eastAsia="MS Mincho" w:hAnsi="Times New Roman" w:cs="Times New Roman"/>
                <w:kern w:val="0"/>
                <w:lang w:val="en-US" w:eastAsia="ja-JP"/>
                <w14:ligatures w14:val="none"/>
              </w:rPr>
              <w:lastRenderedPageBreak/>
              <w:t>dilayani.</w:t>
            </w:r>
          </w:p>
        </w:tc>
      </w:tr>
      <w:tr w:rsidR="00F41040" w:rsidRPr="00F41040" w14:paraId="69149243" w14:textId="77777777" w:rsidTr="00385DED">
        <w:tc>
          <w:tcPr>
            <w:tcW w:w="1060" w:type="pct"/>
            <w:shd w:val="clear" w:color="auto" w:fill="auto"/>
          </w:tcPr>
          <w:p w14:paraId="18C2C80F"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id-ID" w:eastAsia="ko-KR"/>
                <w14:ligatures w14:val="none"/>
              </w:rPr>
            </w:pPr>
            <w:r w:rsidRPr="00F41040">
              <w:rPr>
                <w:rFonts w:ascii="Times New Roman" w:eastAsia="MS Mincho" w:hAnsi="Times New Roman" w:cs="Times New Roman"/>
                <w:kern w:val="0"/>
                <w:lang w:val="en-US" w:eastAsia="ja-JP"/>
                <w14:ligatures w14:val="none"/>
              </w:rPr>
              <w:lastRenderedPageBreak/>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{"citationItems":[{"id":"ITEM-1","itemData":{"author":[{"dropping-particle":"","family":"Nyema","given":"Samuel Monday","non-dropping-particle":"","parse-names":false,"suffix":""}],"container-title":"European Journal of Logistics Purchasing and Supply Chain Management","id":"ITEM-1","issue":"3","issued":{"date-parts":[["2014"]]},"page":"39-78","title":"FACTORS INFLUENCING CONTAINER TERMINALS EFFICIENCY: A CASE STUDY OF MOMBASA ENTRY PORT","type":"article-journal","volume":"2"},"uris":["http://www.mendeley.com/documents/?uuid=70763273-ad79-4490-b306-1a8f20b82691"]}],"mendeley":{"formattedCitation":"(Nyema, 2014)","plainTextFormattedCitation":"(Nyema, 2014)","previouslyFormattedCitation":"(Nyema, 2014)"},"properties":{"noteIndex":0},"schema":"https://github.com/citation-style-language/schema/raw/master/csl-citation.json"}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en-US" w:eastAsia="ja-JP"/>
                <w14:ligatures w14:val="none"/>
              </w:rPr>
              <w:t>(Nyema, 2014)</w:t>
            </w:r>
            <w:r w:rsidRPr="00F41040">
              <w:rPr>
                <w:rFonts w:ascii="Times New Roman" w:eastAsia="MS Mincho" w:hAnsi="Times New Roman" w:cs="Times New Roman"/>
                <w:kern w:val="0"/>
                <w:lang w:val="en-US" w:eastAsia="ja-JP"/>
                <w14:ligatures w14:val="none"/>
              </w:rPr>
              <w:fldChar w:fldCharType="end"/>
            </w:r>
          </w:p>
          <w:p w14:paraId="038196E2"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p>
          <w:p w14:paraId="1D860EC1"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European Journal of Logistics Purchasing and Supply Chain Management  Vol.2, No.3, pp. 39-78, December 2014 </w:t>
            </w:r>
          </w:p>
          <w:p w14:paraId="3AF0D3DC"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p>
        </w:tc>
        <w:tc>
          <w:tcPr>
            <w:tcW w:w="1009" w:type="pct"/>
            <w:shd w:val="clear" w:color="auto" w:fill="auto"/>
          </w:tcPr>
          <w:p w14:paraId="43FC7F48"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Factors Influencing Container Terminals Efficiency: A Case Study Of Mombasa Entry Port </w:t>
            </w:r>
          </w:p>
          <w:p w14:paraId="48ABB743"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p>
        </w:tc>
        <w:tc>
          <w:tcPr>
            <w:tcW w:w="828" w:type="pct"/>
            <w:shd w:val="clear" w:color="auto" w:fill="auto"/>
          </w:tcPr>
          <w:p w14:paraId="7EA25177"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Produktivitas dan kinerja</w:t>
            </w:r>
          </w:p>
        </w:tc>
        <w:tc>
          <w:tcPr>
            <w:tcW w:w="722" w:type="pct"/>
            <w:shd w:val="clear" w:color="auto" w:fill="auto"/>
          </w:tcPr>
          <w:p w14:paraId="341C310D"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38928C13"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Hasil penelitian mengungkapkan 86</w:t>
            </w:r>
            <w:proofErr w:type="gramStart"/>
            <w:r w:rsidRPr="00F41040">
              <w:rPr>
                <w:rFonts w:ascii="Times New Roman" w:eastAsia="MS Mincho" w:hAnsi="Times New Roman" w:cs="Times New Roman"/>
                <w:kern w:val="0"/>
                <w:lang w:val="en-US" w:eastAsia="ja-JP"/>
                <w14:ligatures w14:val="none"/>
              </w:rPr>
              <w:t>,7</w:t>
            </w:r>
            <w:proofErr w:type="gramEnd"/>
            <w:r w:rsidRPr="00F41040">
              <w:rPr>
                <w:rFonts w:ascii="Times New Roman" w:eastAsia="MS Mincho" w:hAnsi="Times New Roman" w:cs="Times New Roman"/>
                <w:kern w:val="0"/>
                <w:lang w:val="en-US" w:eastAsia="ja-JP"/>
                <w14:ligatures w14:val="none"/>
              </w:rPr>
              <w:t>% responden menilai dengan perbaikan infrastruktur di Pelabuhan Mombasa akan meminimalisir masalah kemacetan yang sewaktu-waktu terjadi.</w:t>
            </w:r>
          </w:p>
        </w:tc>
      </w:tr>
      <w:tr w:rsidR="00F41040" w:rsidRPr="00F41040" w14:paraId="14EC451C" w14:textId="77777777" w:rsidTr="00385DED">
        <w:tc>
          <w:tcPr>
            <w:tcW w:w="1060" w:type="pct"/>
            <w:shd w:val="clear" w:color="auto" w:fill="auto"/>
          </w:tcPr>
          <w:p w14:paraId="553BFA9E" w14:textId="77777777" w:rsidR="00F41040" w:rsidRPr="00F41040" w:rsidRDefault="00F41040" w:rsidP="00F41040">
            <w:pPr>
              <w:spacing w:after="0" w:line="240" w:lineRule="auto"/>
              <w:rPr>
                <w:rFonts w:ascii="Times New Roman" w:eastAsia="MS Mincho" w:hAnsi="Times New Roman" w:cs="Times New Roman"/>
                <w:kern w:val="0"/>
                <w:lang w:val="da-DK"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da-DK" w:eastAsia="ja-JP"/>
                <w14:ligatures w14:val="none"/>
              </w:rPr>
              <w:instrText>ADDIN CSL_CITATION {"citationItems":[{"id":"ITEM-1","itemData":{"author":[{"dropping-particle":"","family":"Gunawan","given":"Hendra","non-dropping-particle":"","parse-names":false,"suffix":""},{"dropping-particle":"","family":"Suhartono","given":"","non-dropping-particle":"","parse-names":false,"suffix":""},{"dropping-particle":"","family":"Sianto","given":"Martinus Edy","non-dropping-particle":"","parse-names":false,"suffix":""}],"container-title":"WIDYA TEKNIK","id":"ITEM-1","issue":"1","issued":{"date-parts":[["2008"]]},"page":"79-89","title":"ANALISIS FAKTOR-FAKTOR YANG BERPENGARUH TERHADAP PRODUKTIVITAS BONGKAR MUAT KONTAINER DI DERMAGA BERLIAN SURABAYA (STUDI KASUS PT. PELAYARAN MERATUS)","type":"article-journal","volume":"7"},"uris":["http://www.mendeley.com/documents/?uuid=f968e6fc-8168-4e5a-bf03-8a7fb1868439"]}],"mendeley":{"formattedCitation":"(Gunawan et al., 2008)","plainTextFormattedCitation":"(Gunawan et al., 2008)","previouslyFormattedCitation":"(Gunawan et al., 2008)"},"properties":{"noteIndex":0},"schema":"https://github.com/citation-style-language/schema/raw/master/csl-citation.json"}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da-DK" w:eastAsia="ja-JP"/>
                <w14:ligatures w14:val="none"/>
              </w:rPr>
              <w:t>(Gunawan et al., 2008)</w:t>
            </w:r>
            <w:r w:rsidRPr="00F41040">
              <w:rPr>
                <w:rFonts w:ascii="Times New Roman" w:eastAsia="MS Mincho" w:hAnsi="Times New Roman" w:cs="Times New Roman"/>
                <w:kern w:val="0"/>
                <w:lang w:val="en-US" w:eastAsia="ja-JP"/>
                <w14:ligatures w14:val="none"/>
              </w:rPr>
              <w:fldChar w:fldCharType="end"/>
            </w:r>
          </w:p>
          <w:p w14:paraId="790A56E9"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da-DK" w:eastAsia="ko-KR"/>
                <w14:ligatures w14:val="none"/>
              </w:rPr>
            </w:pPr>
            <w:r w:rsidRPr="00F41040">
              <w:rPr>
                <w:rFonts w:ascii="Times New Roman" w:eastAsia="Batang" w:hAnsi="Times New Roman" w:cs="Times New Roman"/>
                <w:bCs/>
                <w:kern w:val="0"/>
                <w:lang w:val="da-DK" w:eastAsia="ko-KR"/>
                <w14:ligatures w14:val="none"/>
              </w:rPr>
              <w:t xml:space="preserve"> </w:t>
            </w:r>
          </w:p>
          <w:p w14:paraId="1CB52ED8"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da-DK" w:eastAsia="ko-KR"/>
                <w14:ligatures w14:val="none"/>
              </w:rPr>
            </w:pPr>
            <w:r w:rsidRPr="00F41040">
              <w:rPr>
                <w:rFonts w:ascii="Times New Roman" w:eastAsia="Batang" w:hAnsi="Times New Roman" w:cs="Times New Roman"/>
                <w:bCs/>
                <w:kern w:val="0"/>
                <w:lang w:val="da-DK" w:eastAsia="ko-KR"/>
                <w14:ligatures w14:val="none"/>
              </w:rPr>
              <w:t xml:space="preserve">WIDYA TEKNIK Vol. 7, No. 1, 2008 (79-89) </w:t>
            </w:r>
          </w:p>
        </w:tc>
        <w:tc>
          <w:tcPr>
            <w:tcW w:w="1009" w:type="pct"/>
            <w:shd w:val="clear" w:color="auto" w:fill="auto"/>
          </w:tcPr>
          <w:p w14:paraId="6DD2D43B"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Analisis Faktor-Faktor Yang Berpengaruh Terhadap Produktivitas operasional perusahaan Kontainer Di Dermaga </w:t>
            </w:r>
          </w:p>
          <w:p w14:paraId="4C24CB60"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Berlian Surabaya (Studi Kasus PT. Pelayaran Meratus) </w:t>
            </w:r>
          </w:p>
        </w:tc>
        <w:tc>
          <w:tcPr>
            <w:tcW w:w="828" w:type="pct"/>
            <w:shd w:val="clear" w:color="auto" w:fill="auto"/>
          </w:tcPr>
          <w:p w14:paraId="3A9B0A1A"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Produktivitas </w:t>
            </w:r>
          </w:p>
        </w:tc>
        <w:tc>
          <w:tcPr>
            <w:tcW w:w="722" w:type="pct"/>
            <w:shd w:val="clear" w:color="auto" w:fill="auto"/>
          </w:tcPr>
          <w:p w14:paraId="68DF5452"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5AB2B590"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Diperoleh kesimpulan bahwa faktor berat merupakan faktor yang paling berpengaruh terhadap semua kapal.</w:t>
            </w:r>
          </w:p>
        </w:tc>
      </w:tr>
      <w:tr w:rsidR="00F41040" w:rsidRPr="00F41040" w14:paraId="35E78539" w14:textId="77777777" w:rsidTr="00385DED">
        <w:tc>
          <w:tcPr>
            <w:tcW w:w="1060" w:type="pct"/>
            <w:shd w:val="clear" w:color="auto" w:fill="auto"/>
          </w:tcPr>
          <w:p w14:paraId="4723F6F2" w14:textId="77777777" w:rsidR="00F41040" w:rsidRPr="00F41040" w:rsidRDefault="00F41040" w:rsidP="00F41040">
            <w:pPr>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{"citationItems":[{"id":"ITEM-1","itemData":{"author":[{"dropping-particle":"","family":"Malisan","given":"Johny","non-dropping-particle":"","parse-names":false,"suffix":""}],"container-title":"J.Pen.Transla Vol.16","id":"ITEM-1","issue":"2","issued":{"date-parts":[["2014"]]},"page":"81-87","title":"Pengaruh Pelayanan Kapal dan Barang Terhadap Kinerja Produktivitas Bongkar Muat Pelabuhan Sunda Kelapa","type":"article-journal","volume":"16"},"uris":["http://www.mendeley.com/documents/?uuid=61079e0f-03ed-4497-9328-f1dd5a3e43ce"]}],"mendeley":{"formattedCitation":"(Malisan, 2014)","plainTextFormattedCitation":"(Malisan, 2014)","previouslyFormattedCitation":"(Malisan, 2014)"},"properties":{"noteIndex":0},"schema":"https://github.com/citation-style-language/schema/raw/master/csl-citation.json"}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it-IT" w:eastAsia="ja-JP"/>
                <w14:ligatures w14:val="none"/>
              </w:rPr>
              <w:t>(Malisan, 2014)</w:t>
            </w:r>
            <w:r w:rsidRPr="00F41040">
              <w:rPr>
                <w:rFonts w:ascii="Times New Roman" w:eastAsia="MS Mincho" w:hAnsi="Times New Roman" w:cs="Times New Roman"/>
                <w:kern w:val="0"/>
                <w:lang w:val="en-US" w:eastAsia="ja-JP"/>
                <w14:ligatures w14:val="none"/>
              </w:rPr>
              <w:fldChar w:fldCharType="end"/>
            </w:r>
          </w:p>
          <w:p w14:paraId="49C58F75"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it-IT" w:eastAsia="ko-KR"/>
                <w14:ligatures w14:val="none"/>
              </w:rPr>
            </w:pPr>
            <w:r w:rsidRPr="00F41040">
              <w:rPr>
                <w:rFonts w:ascii="Times New Roman" w:eastAsia="Batang" w:hAnsi="Times New Roman" w:cs="Times New Roman"/>
                <w:bCs/>
                <w:kern w:val="0"/>
                <w:lang w:val="it-IT" w:eastAsia="ko-KR"/>
                <w14:ligatures w14:val="none"/>
              </w:rPr>
              <w:t>J.Pen.Transla Vol.16 No.2 Juni 2014 :  81-86</w:t>
            </w:r>
          </w:p>
          <w:p w14:paraId="3B1D6AC6"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it-IT" w:eastAsia="ko-KR"/>
                <w14:ligatures w14:val="none"/>
              </w:rPr>
            </w:pPr>
          </w:p>
        </w:tc>
        <w:tc>
          <w:tcPr>
            <w:tcW w:w="1009" w:type="pct"/>
            <w:shd w:val="clear" w:color="auto" w:fill="auto"/>
          </w:tcPr>
          <w:p w14:paraId="7295FDA7"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Pengaruh Pelayanan Kapal dan Barang Terhadap Kinerja Produktivitas Bongkar</w:t>
            </w:r>
          </w:p>
          <w:p w14:paraId="7F30D3B2"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Muat Pelabuhan Sunda Kelapa</w:t>
            </w:r>
          </w:p>
          <w:p w14:paraId="0F364063"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p>
        </w:tc>
        <w:tc>
          <w:tcPr>
            <w:tcW w:w="828" w:type="pct"/>
            <w:shd w:val="clear" w:color="auto" w:fill="auto"/>
          </w:tcPr>
          <w:p w14:paraId="2F50DF05"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Pelayanan dan produktivitas </w:t>
            </w:r>
          </w:p>
        </w:tc>
        <w:tc>
          <w:tcPr>
            <w:tcW w:w="722" w:type="pct"/>
            <w:shd w:val="clear" w:color="auto" w:fill="auto"/>
          </w:tcPr>
          <w:p w14:paraId="4C88A07A"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3081441C"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Jam menganggur di pelabuhan sangat besar jika dibandingkan dengan jam efektifnya, dan berdampak</w:t>
            </w:r>
          </w:p>
          <w:p w14:paraId="6A1EAD34"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pada produktivitas kapal tidak linier dengan kunjungan kapal yang relatif cukup banyak</w:t>
            </w:r>
          </w:p>
        </w:tc>
      </w:tr>
      <w:tr w:rsidR="00F41040" w:rsidRPr="00F41040" w14:paraId="432911DC" w14:textId="77777777" w:rsidTr="00385DED">
        <w:tc>
          <w:tcPr>
            <w:tcW w:w="1060" w:type="pct"/>
            <w:shd w:val="clear" w:color="auto" w:fill="auto"/>
          </w:tcPr>
          <w:p w14:paraId="0DEEB3AD"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r w:rsidRPr="00F41040">
              <w:rPr>
                <w:rFonts w:ascii="Times New Roman" w:eastAsia="Batang" w:hAnsi="Times New Roman" w:cs="Times New Roman"/>
                <w:bCs/>
                <w:kern w:val="0"/>
                <w:lang w:val="en-US" w:eastAsia="ko-KR"/>
                <w14:ligatures w14:val="none"/>
              </w:rPr>
              <w:fldChar w:fldCharType="begin" w:fldLock="1"/>
            </w:r>
            <w:r w:rsidRPr="00F41040">
              <w:rPr>
                <w:rFonts w:ascii="Times New Roman" w:eastAsia="Batang" w:hAnsi="Times New Roman" w:cs="Times New Roman"/>
                <w:bCs/>
                <w:kern w:val="0"/>
                <w:lang w:val="en-US" w:eastAsia="ko-KR"/>
                <w14:ligatures w14:val="none"/>
              </w:rPr>
              <w:instrText>ADDIN CSL_CITATION {"citationItems":[{"id":"ITEM-1","itemData":{"author":[{"dropping-particle":"","family":"Rudianto","given":"R.","non-dropping-particle":"","parse-names":false,"suffix":""},{"dropping-particle":"","family":"Suhalis","given":"A.","non-dropping-particle":"","parse-names":false,"suffix":""},{"dropping-particle":"","family":"Pahala","given":"Y.","non-dropping-particle":"","parse-names":false,"suffix":""}],"container-title":"Jurnal Manajemen Bisnis Transportasi dan Logistik","id":"ITEM-1","issue":"1","issued":{"date-parts":[["2014"]]},"page":"132-150.","title":"Hubungan kompetensi dan disiplin dengan kinerja awak armada kapal sungai","type":"article","volume":"1"},"uris":["http://www.mendeley.com/documents/?uuid=e33ed3a4-70e3-48b0-9f0c-64e9ecc5579e"]}],"mendeley":{"formattedCitation":"(Rudianto et al., 2014)","manualFormatting":"(Nugroho, et al., 2012)","plainTextFormattedCitation":"(Rudianto et al., 2014)","previouslyFormattedCitation":"(Rudianto et al., 2014)"},"properties":{"noteIndex":0},"schema":"https://github.com/citation-style-language/schema/raw/master/csl-citation.json"}</w:instrText>
            </w:r>
            <w:r w:rsidRPr="00F41040">
              <w:rPr>
                <w:rFonts w:ascii="Times New Roman" w:eastAsia="Batang" w:hAnsi="Times New Roman" w:cs="Times New Roman"/>
                <w:bCs/>
                <w:kern w:val="0"/>
                <w:lang w:val="en-US" w:eastAsia="ko-KR"/>
                <w14:ligatures w14:val="none"/>
              </w:rPr>
              <w:fldChar w:fldCharType="separate"/>
            </w:r>
            <w:r w:rsidRPr="00F41040">
              <w:rPr>
                <w:rFonts w:ascii="Times New Roman" w:eastAsia="Batang" w:hAnsi="Times New Roman" w:cs="Times New Roman"/>
                <w:bCs/>
                <w:noProof/>
                <w:kern w:val="0"/>
                <w:lang w:val="en-US" w:eastAsia="ko-KR"/>
                <w14:ligatures w14:val="none"/>
              </w:rPr>
              <w:t>(Nugroho, et al., 2012)</w:t>
            </w:r>
            <w:r w:rsidRPr="00F41040">
              <w:rPr>
                <w:rFonts w:ascii="Times New Roman" w:eastAsia="Batang" w:hAnsi="Times New Roman" w:cs="Times New Roman"/>
                <w:bCs/>
                <w:kern w:val="0"/>
                <w:lang w:val="en-US" w:eastAsia="ko-KR"/>
                <w14:ligatures w14:val="none"/>
              </w:rPr>
              <w:fldChar w:fldCharType="end"/>
            </w:r>
            <w:r w:rsidRPr="00F41040">
              <w:rPr>
                <w:rFonts w:ascii="Times New Roman" w:eastAsia="Batang" w:hAnsi="Times New Roman" w:cs="Times New Roman"/>
                <w:bCs/>
                <w:kern w:val="0"/>
                <w:lang w:val="en-US" w:eastAsia="ko-KR"/>
                <w14:ligatures w14:val="none"/>
              </w:rPr>
              <w:t xml:space="preserve"> </w:t>
            </w:r>
          </w:p>
          <w:p w14:paraId="196FB0C4"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p>
          <w:p w14:paraId="6CDD1C87"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r w:rsidRPr="00F41040">
              <w:rPr>
                <w:rFonts w:ascii="Times New Roman" w:eastAsia="Batang" w:hAnsi="Times New Roman" w:cs="Times New Roman"/>
                <w:bCs/>
                <w:kern w:val="0"/>
                <w:lang w:val="en-US" w:eastAsia="ko-KR"/>
                <w14:ligatures w14:val="none"/>
              </w:rPr>
              <w:t xml:space="preserve">Marine Fisheries ISSN 2087-4235 </w:t>
            </w:r>
          </w:p>
          <w:p w14:paraId="799C5243"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r w:rsidRPr="00F41040">
              <w:rPr>
                <w:rFonts w:ascii="Times New Roman" w:eastAsia="Batang" w:hAnsi="Times New Roman" w:cs="Times New Roman"/>
                <w:bCs/>
                <w:kern w:val="0"/>
                <w:lang w:val="en-US" w:eastAsia="ko-KR"/>
                <w14:ligatures w14:val="none"/>
              </w:rPr>
              <w:t xml:space="preserve">Vol. 3, No. 1, Mei 2012 Hal: 91-101 </w:t>
            </w:r>
          </w:p>
        </w:tc>
        <w:tc>
          <w:tcPr>
            <w:tcW w:w="1009" w:type="pct"/>
            <w:shd w:val="clear" w:color="auto" w:fill="auto"/>
          </w:tcPr>
          <w:p w14:paraId="7D0CD1D7"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Faktor-Faktor Penentu Kinerja Pelabuhan Perikanan Pantai (PPP) Dadap Di Kabupaten Indramayu </w:t>
            </w:r>
          </w:p>
        </w:tc>
        <w:tc>
          <w:tcPr>
            <w:tcW w:w="828" w:type="pct"/>
            <w:shd w:val="clear" w:color="auto" w:fill="auto"/>
          </w:tcPr>
          <w:p w14:paraId="6FDB2EE5"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fi-FI" w:eastAsia="ja-JP"/>
                <w14:ligatures w14:val="none"/>
              </w:rPr>
            </w:pPr>
            <w:r w:rsidRPr="00F41040">
              <w:rPr>
                <w:rFonts w:ascii="Times New Roman" w:eastAsia="MS Mincho" w:hAnsi="Times New Roman" w:cs="Times New Roman"/>
                <w:kern w:val="0"/>
                <w:lang w:val="fi-FI" w:eastAsia="ja-JP"/>
                <w14:ligatures w14:val="none"/>
              </w:rPr>
              <w:t xml:space="preserve">Faktor sosial, organisasi, Kinerja pelabuhan  </w:t>
            </w:r>
          </w:p>
        </w:tc>
        <w:tc>
          <w:tcPr>
            <w:tcW w:w="722" w:type="pct"/>
            <w:shd w:val="clear" w:color="auto" w:fill="auto"/>
          </w:tcPr>
          <w:p w14:paraId="46A308E4"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7798FCD9"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Penelitian ini menyimpulkan bahwa penentu kinerja PPP Dadap adalah faktor internal dan eksternal, serta faktor sosial dan organisasi</w:t>
            </w:r>
          </w:p>
        </w:tc>
      </w:tr>
      <w:tr w:rsidR="00F41040" w:rsidRPr="00F41040" w14:paraId="71F70E55" w14:textId="77777777" w:rsidTr="00385DED">
        <w:tc>
          <w:tcPr>
            <w:tcW w:w="1060" w:type="pct"/>
            <w:shd w:val="clear" w:color="auto" w:fill="auto"/>
          </w:tcPr>
          <w:p w14:paraId="199EF6AC"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{"citationItems":[{"id":"ITEM-1","itemData":{"author":[{"dropping-particle":"","family":"Yani","given":"Ari Soeti","non-dropping-particle":"","parse-names":false,"suffix":""},{"dropping-particle":"","family":"Apriady","given":"","non-dropping-particle":"","parse-names":false,"suffix":""}],"container-title":"Bisma : Jurnal Bisnis dan Manajemen","id":"ITEM-1","issue":"3","issued":{"date-parts":[["2018"]]},"page":"341-350","title":"PENGARUH FASILITAS DAN SARANA PENUNJANG TERHADAP EFEKTIVITAS KEGIATAN BONGKAR MUAT SERTA DAMPAKNYA TERHADAP PENINGKATAN KINERJA KAPAL DI PT. PELINDO II (PERSERO) CABANG SUNDA KELAPA","type":"article-journal","volume":"12"},"uris":["http://www.mendeley.com/documents/?uuid=4cef45fb-ef04-4b6f-9ed1-550db03ed7e3"]}],"mendeley":{"formattedCitation":"(Yani &amp; Apriady, 2018)","plainTextFormattedCitation":"(Yani &amp; Apriady, 2018)","previouslyFormattedCitation":"(Yani &amp; Apriady, 2018)"},"properties":{"noteIndex":0},"schema":"https://github.com/citation-style-language/schema/raw/master/csl-citation.json"}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en-US" w:eastAsia="ja-JP"/>
                <w14:ligatures w14:val="none"/>
              </w:rPr>
              <w:t>(Yani &amp; Apriady, 2018)</w:t>
            </w:r>
            <w:r w:rsidRPr="00F41040">
              <w:rPr>
                <w:rFonts w:ascii="Times New Roman" w:eastAsia="MS Mincho" w:hAnsi="Times New Roman" w:cs="Times New Roman"/>
                <w:kern w:val="0"/>
                <w:vertAlign w:val="superscript"/>
                <w:lang w:val="en-US" w:eastAsia="ja-JP"/>
                <w14:ligatures w14:val="none"/>
              </w:rPr>
              <w:fldChar w:fldCharType="end"/>
            </w:r>
          </w:p>
          <w:p w14:paraId="0269DE7C"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eastAsia="ko-KR"/>
                <w14:ligatures w14:val="none"/>
              </w:rPr>
            </w:pPr>
          </w:p>
          <w:p w14:paraId="3288DECA"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eastAsia="ko-KR"/>
                <w14:ligatures w14:val="none"/>
              </w:rPr>
            </w:pPr>
            <w:r w:rsidRPr="00F41040">
              <w:rPr>
                <w:rFonts w:ascii="Times New Roman" w:eastAsia="Batang" w:hAnsi="Times New Roman" w:cs="Times New Roman"/>
                <w:bCs/>
                <w:kern w:val="0"/>
                <w:lang w:eastAsia="ko-KR"/>
                <w14:ligatures w14:val="none"/>
              </w:rPr>
              <w:t xml:space="preserve">Bisma Jurnal Bisnis dan Manajemen Vol. 12, No. 3 September 2018 </w:t>
            </w:r>
          </w:p>
          <w:p w14:paraId="47D7B783"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r w:rsidRPr="00F41040">
              <w:rPr>
                <w:rFonts w:ascii="Times New Roman" w:eastAsia="Batang" w:hAnsi="Times New Roman" w:cs="Times New Roman"/>
                <w:bCs/>
                <w:kern w:val="0"/>
                <w:lang w:val="en-US" w:eastAsia="ko-KR"/>
                <w14:ligatures w14:val="none"/>
              </w:rPr>
              <w:lastRenderedPageBreak/>
              <w:t xml:space="preserve">Hal. 341 - 350 </w:t>
            </w:r>
          </w:p>
          <w:p w14:paraId="39A7FC0D"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p>
        </w:tc>
        <w:tc>
          <w:tcPr>
            <w:tcW w:w="1009" w:type="pct"/>
            <w:shd w:val="clear" w:color="auto" w:fill="auto"/>
          </w:tcPr>
          <w:p w14:paraId="7C7D41EE"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lastRenderedPageBreak/>
              <w:t xml:space="preserve">Pengaruh Fasilitas Dan Sarana Penunjang Terhadap Efektivitas Kegiatan Bongkar Muat Serta Dampaknya Terhadap </w:t>
            </w:r>
            <w:r w:rsidRPr="00F41040">
              <w:rPr>
                <w:rFonts w:ascii="Times New Roman" w:eastAsia="MS Mincho" w:hAnsi="Times New Roman" w:cs="Times New Roman"/>
                <w:kern w:val="0"/>
                <w:lang w:val="en-US" w:eastAsia="ja-JP"/>
                <w14:ligatures w14:val="none"/>
              </w:rPr>
              <w:lastRenderedPageBreak/>
              <w:t xml:space="preserve">Peningkatan Kinerja Kapal Di PT. Pelindo II (Persero) Cabang Sunda Kelapa </w:t>
            </w:r>
          </w:p>
          <w:p w14:paraId="6C57450A"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p>
        </w:tc>
        <w:tc>
          <w:tcPr>
            <w:tcW w:w="828" w:type="pct"/>
            <w:shd w:val="clear" w:color="auto" w:fill="auto"/>
          </w:tcPr>
          <w:p w14:paraId="6B007AF4"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lastRenderedPageBreak/>
              <w:t>Fasilitas, Sarana, Bongkar muat, kinerja</w:t>
            </w:r>
          </w:p>
        </w:tc>
        <w:tc>
          <w:tcPr>
            <w:tcW w:w="722" w:type="pct"/>
            <w:shd w:val="clear" w:color="auto" w:fill="auto"/>
          </w:tcPr>
          <w:p w14:paraId="0C79D941"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39905AC5"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Hasil penelitian menunjukkan bahwa secara parsial, fasilitas tidak berpengaruh signifikan pada efektivitas kegiatan bongkar muat dan kinerja kapal; sarana penunjang </w:t>
            </w:r>
            <w:r w:rsidRPr="00F41040">
              <w:rPr>
                <w:rFonts w:ascii="Times New Roman" w:eastAsia="MS Mincho" w:hAnsi="Times New Roman" w:cs="Times New Roman"/>
                <w:kern w:val="0"/>
                <w:lang w:val="sv-SE" w:eastAsia="ja-JP"/>
                <w14:ligatures w14:val="none"/>
              </w:rPr>
              <w:lastRenderedPageBreak/>
              <w:t>berpengaruh signifikan pada efektivitas kegiatan bongkar muat namun tidak berpengaruh signifikan pada kinerja kapal; dan efektivitas kegiatan bongkar muat berpengaruh signifikan pada kinerja kapal. Secara simultan, fasilitas dan sarana penunjang berpengaruh signifikan pada efektivitas kegiatan bongkar muat dan kinerja kapal</w:t>
            </w:r>
          </w:p>
        </w:tc>
      </w:tr>
      <w:tr w:rsidR="00F41040" w:rsidRPr="00F41040" w14:paraId="76B1EBC7" w14:textId="77777777" w:rsidTr="00385DED">
        <w:tc>
          <w:tcPr>
            <w:tcW w:w="1060" w:type="pct"/>
            <w:shd w:val="clear" w:color="auto" w:fill="auto"/>
          </w:tcPr>
          <w:p w14:paraId="2DEDB9C2"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vertAlign w:val="superscript"/>
                <w:lang w:val="en-US" w:eastAsia="ja-JP"/>
                <w14:ligatures w14:val="none"/>
              </w:rPr>
              <w:lastRenderedPageBreak/>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Selasdini","given":"Vidya","non-dropping-particle":"","parse-names":false,"suffix":""},{"dropping-particle":"","family":"Barasa","given":"Larsen","non-dropping-particle":"","parse-names":false,"suffix":""},{"dropping-particle":"","family":"Wartono","given":"","non-dropping-particle":"","parse-names":false,"suffix":""}],"container-title":"METEOR STIP Marunda","id":"ITEM-1","issue":"2","issued":{"date-parts":[["2018"]]},"page":"29-32","title":"Pengaruh Ketersediaan Utilisasi Alat Bongkar Muat Pelabuhan Terhadap Kinerja Produktifitas Di Pelabuhan Batu Ampar Batam","type":"article-journal","volume":"11"},"uris":["http://www.mendeley.com/documents/?uuid=fcc58270-22f9-4d3a-8925-c913955d3a4d"]}],"mendeley":{"formattedCitation":"(Selasdini et al., 2018)","plainTextFormattedCitation":"(Selasdini et al., 2018)","previouslyFormattedCitation":"(Selasdini et al., 2018)"},"properties":{"noteIndex":0},"schema":"https://github.com/citation-style-language/schema/raw/master/csl-citation.json"}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noProof/>
                <w:kern w:val="0"/>
                <w:lang w:val="it-IT" w:eastAsia="ja-JP"/>
                <w14:ligatures w14:val="none"/>
              </w:rPr>
              <w:t>(Selasdini et al., 2018)</w:t>
            </w:r>
            <w:r w:rsidRPr="00F41040">
              <w:rPr>
                <w:rFonts w:ascii="Times New Roman" w:eastAsia="MS Mincho" w:hAnsi="Times New Roman" w:cs="Times New Roman"/>
                <w:kern w:val="0"/>
                <w:vertAlign w:val="superscript"/>
                <w:lang w:val="en-US" w:eastAsia="ja-JP"/>
                <w14:ligatures w14:val="none"/>
              </w:rPr>
              <w:fldChar w:fldCharType="end"/>
            </w:r>
          </w:p>
          <w:p w14:paraId="13FC0A17"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p>
          <w:p w14:paraId="471BDA30"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pt-BR" w:eastAsia="ja-JP"/>
                <w14:ligatures w14:val="none"/>
              </w:rPr>
            </w:pPr>
            <w:r w:rsidRPr="00F41040">
              <w:rPr>
                <w:rFonts w:ascii="Times New Roman" w:eastAsia="MS Mincho" w:hAnsi="Times New Roman" w:cs="Times New Roman"/>
                <w:kern w:val="0"/>
                <w:lang w:val="pt-BR" w:eastAsia="ja-JP"/>
                <w14:ligatures w14:val="none"/>
              </w:rPr>
              <w:t xml:space="preserve">METEOR STIP Marunda, Vol. 11, No. 2 Desember 2018 </w:t>
            </w:r>
          </w:p>
          <w:p w14:paraId="128E485E"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kern w:val="0"/>
                <w:lang w:val="pt-BR" w:eastAsia="ko-KR"/>
                <w14:ligatures w14:val="none"/>
              </w:rPr>
            </w:pPr>
            <w:r w:rsidRPr="00F41040">
              <w:rPr>
                <w:rFonts w:ascii="Times New Roman" w:eastAsia="MS Mincho" w:hAnsi="Times New Roman" w:cs="Times New Roman"/>
                <w:kern w:val="0"/>
                <w:lang w:val="pt-BR" w:eastAsia="ja-JP"/>
                <w14:ligatures w14:val="none"/>
              </w:rPr>
              <w:t xml:space="preserve">ISSN:1979-4746 </w:t>
            </w:r>
          </w:p>
        </w:tc>
        <w:tc>
          <w:tcPr>
            <w:tcW w:w="1009" w:type="pct"/>
            <w:shd w:val="clear" w:color="auto" w:fill="auto"/>
          </w:tcPr>
          <w:p w14:paraId="777B0B52"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pt-BR" w:eastAsia="ja-JP"/>
                <w14:ligatures w14:val="none"/>
              </w:rPr>
            </w:pPr>
            <w:r w:rsidRPr="00F41040">
              <w:rPr>
                <w:rFonts w:ascii="Times New Roman" w:eastAsia="MS Mincho" w:hAnsi="Times New Roman" w:cs="Times New Roman"/>
                <w:kern w:val="0"/>
                <w:lang w:val="pt-BR" w:eastAsia="ja-JP"/>
                <w14:ligatures w14:val="none"/>
              </w:rPr>
              <w:t xml:space="preserve">Pengaruh Ketersediaan Utilisasi Alat Bongkar Muat Pelabuhan Terhadap Kinerja Produktivitas Di Pelabuhan Batu Ampar Batam </w:t>
            </w:r>
          </w:p>
        </w:tc>
        <w:tc>
          <w:tcPr>
            <w:tcW w:w="828" w:type="pct"/>
            <w:shd w:val="clear" w:color="auto" w:fill="auto"/>
          </w:tcPr>
          <w:p w14:paraId="466E4C70"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pt-BR" w:eastAsia="ja-JP"/>
                <w14:ligatures w14:val="none"/>
              </w:rPr>
            </w:pPr>
            <w:r w:rsidRPr="00F41040">
              <w:rPr>
                <w:rFonts w:ascii="Times New Roman" w:eastAsia="MS Mincho" w:hAnsi="Times New Roman" w:cs="Times New Roman"/>
                <w:kern w:val="0"/>
                <w:lang w:val="pt-BR" w:eastAsia="ja-JP"/>
                <w14:ligatures w14:val="none"/>
              </w:rPr>
              <w:t>Ketersediaan Utilisasi Alat Bongkar Muat Kinerja Produktivitas</w:t>
            </w:r>
          </w:p>
        </w:tc>
        <w:tc>
          <w:tcPr>
            <w:tcW w:w="722" w:type="pct"/>
            <w:shd w:val="clear" w:color="auto" w:fill="auto"/>
          </w:tcPr>
          <w:p w14:paraId="10774413"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p>
        </w:tc>
        <w:tc>
          <w:tcPr>
            <w:tcW w:w="1381" w:type="pct"/>
            <w:shd w:val="clear" w:color="auto" w:fill="auto"/>
          </w:tcPr>
          <w:p w14:paraId="4A7B4925"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Pengaruh ketersediaan alat bongkar muat terhadap produktivitas dermaga selatan Pelabuhan Batu Ampar Batam adalah sangat signifikan.</w:t>
            </w:r>
          </w:p>
        </w:tc>
      </w:tr>
      <w:tr w:rsidR="00F41040" w:rsidRPr="00F41040" w14:paraId="407B7A16" w14:textId="77777777" w:rsidTr="00385DED">
        <w:tc>
          <w:tcPr>
            <w:tcW w:w="1060" w:type="pct"/>
            <w:shd w:val="clear" w:color="auto" w:fill="auto"/>
          </w:tcPr>
          <w:p w14:paraId="22AF1B3E"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{"citationItems":[{"id":"ITEM-1","itemData":{"author":[{"dropping-particle":"","family":"Barasa","given":"Larsen","non-dropping-particle":"","parse-names":false,"suffix":""},{"dropping-particle":"","family":"Malau","given":"April Gunawan","non-dropping-particle":"","parse-names":false,"suffix":""},{"dropping-particle":"","family":"Hidayat","given":"Arif","non-dropping-particle":"","parse-names":false,"suffix":""},{"dropping-particle":"","family":"Purnamasita","given":"Lili","non-dropping-particle":"","parse-names":false,"suffix":""}],"container-title":"METEOR STIP Marunda","id":"ITEM-1","issue":"2","issued":{"date-parts":[["2018"]]},"page":"22-28","title":"Pengaruh Penggunaan Peralatan Bongkar Muat terhadap Produktifitas Bongkar Muat di PT. Pelindo II Cabang Pontianak","type":"article-journal","volume":"11"},"uris":["http://www.mendeley.com/documents/?uuid=702d8fae-38be-492b-8442-c9e03c469fef"]}],"mendeley":{"formattedCitation":"(Barasa et al., 2018)","plainTextFormattedCitation":"(Barasa et al., 2018)","previouslyFormattedCitation":"(Barasa et al., 2018)"},"properties":{"noteIndex":0},"schema":"https://github.com/citation-style-language/schema/raw/master/csl-citation.json"}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it-IT" w:eastAsia="ja-JP"/>
                <w14:ligatures w14:val="none"/>
              </w:rPr>
              <w:t>(Barasa et al., 2018)</w:t>
            </w:r>
            <w:r w:rsidRPr="00F41040">
              <w:rPr>
                <w:rFonts w:ascii="Times New Roman" w:eastAsia="MS Mincho" w:hAnsi="Times New Roman" w:cs="Times New Roman"/>
                <w:kern w:val="0"/>
                <w:vertAlign w:val="superscript"/>
                <w:lang w:val="en-US" w:eastAsia="ja-JP"/>
                <w14:ligatures w14:val="none"/>
              </w:rPr>
              <w:fldChar w:fldCharType="end"/>
            </w:r>
          </w:p>
          <w:p w14:paraId="32B4ED5F"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p>
          <w:p w14:paraId="620312CD"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lang w:val="it-IT" w:eastAsia="ja-JP"/>
                <w14:ligatures w14:val="none"/>
              </w:rPr>
              <w:t>METEOR STIP Marunda, Vol. 11, No. 2 Desember 2018</w:t>
            </w:r>
          </w:p>
          <w:p w14:paraId="2AF532A4"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kern w:val="0"/>
                <w:lang w:val="en-US" w:eastAsia="ko-KR"/>
                <w14:ligatures w14:val="none"/>
              </w:rPr>
            </w:pPr>
            <w:r w:rsidRPr="00F41040">
              <w:rPr>
                <w:rFonts w:ascii="Times New Roman" w:eastAsia="MS Mincho" w:hAnsi="Times New Roman" w:cs="Times New Roman"/>
                <w:kern w:val="0"/>
                <w:lang w:val="en-US" w:eastAsia="ja-JP"/>
                <w14:ligatures w14:val="none"/>
              </w:rPr>
              <w:t xml:space="preserve">ISSN:1979-4746 </w:t>
            </w:r>
          </w:p>
        </w:tc>
        <w:tc>
          <w:tcPr>
            <w:tcW w:w="1009" w:type="pct"/>
            <w:shd w:val="clear" w:color="auto" w:fill="auto"/>
          </w:tcPr>
          <w:p w14:paraId="1BA49433"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Pengaruh Penggunaan Peralatan Bongkar Muat terhadap Produktivitas Bongkar Muat di PT. Pelindo II Cabang Pontianak</w:t>
            </w:r>
          </w:p>
        </w:tc>
        <w:tc>
          <w:tcPr>
            <w:tcW w:w="828" w:type="pct"/>
            <w:shd w:val="clear" w:color="auto" w:fill="auto"/>
          </w:tcPr>
          <w:p w14:paraId="13D61B1B"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Peralatan Bongkar Muat Produktivitas</w:t>
            </w:r>
          </w:p>
        </w:tc>
        <w:tc>
          <w:tcPr>
            <w:tcW w:w="722" w:type="pct"/>
            <w:shd w:val="clear" w:color="auto" w:fill="auto"/>
          </w:tcPr>
          <w:p w14:paraId="17DAA597"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p>
        </w:tc>
        <w:tc>
          <w:tcPr>
            <w:tcW w:w="1381" w:type="pct"/>
            <w:shd w:val="clear" w:color="auto" w:fill="auto"/>
          </w:tcPr>
          <w:p w14:paraId="3A0F4FF9"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Pengaruh peralatan bongkar muat </w:t>
            </w:r>
          </w:p>
          <w:p w14:paraId="787BCD2F"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terhadap produktivitas bongkar muat ialah sangat signifikan</w:t>
            </w:r>
          </w:p>
        </w:tc>
      </w:tr>
      <w:tr w:rsidR="00F41040" w:rsidRPr="00F41040" w14:paraId="29987499" w14:textId="77777777" w:rsidTr="00385DED">
        <w:tc>
          <w:tcPr>
            <w:tcW w:w="1060" w:type="pct"/>
            <w:shd w:val="clear" w:color="auto" w:fill="auto"/>
          </w:tcPr>
          <w:p w14:paraId="5C077B20"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{"citationItems":[{"id":"ITEM-1","itemData":{"author":[{"dropping-particle":"","family":"Savitria","given":"Erika Dyah","non-dropping-particle":"","parse-names":false,"suffix":""},{"dropping-particle":"","family":"Hermanto","given":"Andy Wahyu","non-dropping-particle":"","parse-names":false,"suffix":""}],"container-title":"Jurnal Dinamika Bahari","id":"ITEM-1","issue":"2","issued":{"date-parts":[["2019"]]},"page":"2325-2335","title":"OPTIMALISASI PENGGUNAAN ALAT KESELAMATAN KERJA TERHADAP TENAGA KERJA BONGKAR MUAT GUNA MENUNJANG PROSES BONGKAR MUAT DI PELABUHAN SEMEN INDONESIA TUBAN","type":"article-journal","volume":"9"},"uris":["http://www.mendeley.com/documents/?uuid=23ce977d-9dc6-4e53-acbe-080bf6080f23"]}],"mendeley":{"formattedCitation":"(Savitria &amp; Hermanto, 2019)","plainTextFormattedCitation":"(Savitria &amp; Hermanto, 2019)","previouslyFormattedCitation":"(Savitria &amp; Hermanto, 2019)"},"properties":{"noteIndex":0},"schema":"https://github.com/citation-style-language/schema/raw/master/csl-citation.json"}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it-IT" w:eastAsia="ja-JP"/>
                <w14:ligatures w14:val="none"/>
              </w:rPr>
              <w:t>(Savitria &amp; Hermanto, 2019)</w:t>
            </w:r>
            <w:r w:rsidRPr="00F41040">
              <w:rPr>
                <w:rFonts w:ascii="Times New Roman" w:eastAsia="MS Mincho" w:hAnsi="Times New Roman" w:cs="Times New Roman"/>
                <w:kern w:val="0"/>
                <w:vertAlign w:val="superscript"/>
                <w:lang w:val="en-US" w:eastAsia="ja-JP"/>
                <w14:ligatures w14:val="none"/>
              </w:rPr>
              <w:fldChar w:fldCharType="end"/>
            </w:r>
          </w:p>
          <w:p w14:paraId="260B725D"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kern w:val="0"/>
                <w:lang w:val="it-IT" w:eastAsia="ko-KR"/>
                <w14:ligatures w14:val="none"/>
              </w:rPr>
            </w:pPr>
            <w:r w:rsidRPr="00F41040">
              <w:rPr>
                <w:rFonts w:ascii="Times New Roman" w:eastAsia="MS Mincho" w:hAnsi="Times New Roman" w:cs="Times New Roman"/>
                <w:kern w:val="0"/>
                <w:lang w:val="it-IT" w:eastAsia="ja-JP"/>
                <w14:ligatures w14:val="none"/>
              </w:rPr>
              <w:t xml:space="preserve">Jurnal Dinamika Bahari Vol. 9 No. 2 Edisi Mei 2019 </w:t>
            </w:r>
          </w:p>
        </w:tc>
        <w:tc>
          <w:tcPr>
            <w:tcW w:w="1009" w:type="pct"/>
            <w:shd w:val="clear" w:color="auto" w:fill="auto"/>
          </w:tcPr>
          <w:p w14:paraId="202F174E"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lang w:val="it-IT" w:eastAsia="ja-JP"/>
                <w14:ligatures w14:val="none"/>
              </w:rPr>
              <w:t xml:space="preserve">Optimalisasi Penggunaan Alat Keselamatan Kerja Terhadap Tenaga Kerja Bongkar Muat Guna </w:t>
            </w:r>
          </w:p>
          <w:p w14:paraId="499DC3AF"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Menunjang Proses Bongkar Muat Di Pelabuhan Semen Indonesia Tuban</w:t>
            </w:r>
          </w:p>
        </w:tc>
        <w:tc>
          <w:tcPr>
            <w:tcW w:w="828" w:type="pct"/>
            <w:shd w:val="clear" w:color="auto" w:fill="auto"/>
          </w:tcPr>
          <w:p w14:paraId="4468DAD4"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fi-FI" w:eastAsia="ja-JP"/>
                <w14:ligatures w14:val="none"/>
              </w:rPr>
            </w:pPr>
            <w:r w:rsidRPr="00F41040">
              <w:rPr>
                <w:rFonts w:ascii="Times New Roman" w:eastAsia="MS Mincho" w:hAnsi="Times New Roman" w:cs="Times New Roman"/>
                <w:kern w:val="0"/>
                <w:lang w:val="fi-FI" w:eastAsia="ja-JP"/>
                <w14:ligatures w14:val="none"/>
              </w:rPr>
              <w:t xml:space="preserve">Alat Keselamatan Kerja Tenaga Kerja Bongkar Muat </w:t>
            </w:r>
          </w:p>
          <w:p w14:paraId="059FD115"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lang w:val="it-IT" w:eastAsia="ja-JP"/>
                <w14:ligatures w14:val="none"/>
              </w:rPr>
              <w:t>Proses Bongkar Muat</w:t>
            </w:r>
          </w:p>
        </w:tc>
        <w:tc>
          <w:tcPr>
            <w:tcW w:w="722" w:type="pct"/>
            <w:shd w:val="clear" w:color="auto" w:fill="auto"/>
          </w:tcPr>
          <w:p w14:paraId="5F24D2D7"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22B9757F"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Penggunaan alat keselamatan kerja </w:t>
            </w:r>
          </w:p>
          <w:p w14:paraId="3FDD587C"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terhadap tenaga kerja bongkar muat guna menunjang proses bongkar muat di Pelabuhan Semen Indonesia Tuban belum terlaksana dengan optimal</w:t>
            </w:r>
          </w:p>
        </w:tc>
      </w:tr>
      <w:tr w:rsidR="00F41040" w:rsidRPr="00F41040" w14:paraId="6A2DDD58" w14:textId="77777777" w:rsidTr="00385DED">
        <w:tc>
          <w:tcPr>
            <w:tcW w:w="1060" w:type="pct"/>
            <w:shd w:val="clear" w:color="auto" w:fill="auto"/>
          </w:tcPr>
          <w:p w14:paraId="58BDEC78"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sv-SE" w:eastAsia="ja-JP"/>
                <w14:ligatures w14:val="none"/>
              </w:rPr>
              <w:instrText>ADDIN CSL_CITATION {"citationItems":[{"id":"ITEM-1","itemData":{"author":[{"dropping-particle":"","family":"Amril","given":"","non-dropping-particle":"","parse-names":false,"suffix":""},{"dropping-particle":"","family":"Logahan","given":"Jerry M","non-dropping-particle":"","parse-names":false,"suffix":""}],"container-title":"JMBA - JURNAL MANAJEMEN DAN BISNIS ASMI","id":"ITEM-1","issue":"1","issued":{"date-parts":[["2016"]]},"page":"39-42","title":"PENGARUH PELAYANAN KAPAL, PERALATAN BONGKAR MUAT DAN OPERATOR BONGKAR MUAT TERHADAP KINERJA TERMINAL PETI KEMAS DI JICT TANJUNG PRIOK","type":"article-journal","volume":"2"},"uris":["http://www.mendeley.com/documents/?uuid=0e1bb5de-c47f-4984-93ae-1efa0a582b66"]}],"mendeley":{"formattedCitation":"(Amril &amp; Logahan, 2016)","plainTextFormattedCitation":"(Amril &amp; Logahan, 2016)","previouslyFormattedCitation":"(Amril &amp; Logahan, 2016)"},"properties":{"noteIndex":0},"schema":"https://github.com/citation-style-language/schema/raw/master/csl-citation.json"}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sv-SE" w:eastAsia="ja-JP"/>
                <w14:ligatures w14:val="none"/>
              </w:rPr>
              <w:t>(Amril &amp; Logahan, 2016)</w:t>
            </w:r>
            <w:r w:rsidRPr="00F41040">
              <w:rPr>
                <w:rFonts w:ascii="Times New Roman" w:eastAsia="MS Mincho" w:hAnsi="Times New Roman" w:cs="Times New Roman"/>
                <w:kern w:val="0"/>
                <w:vertAlign w:val="superscript"/>
                <w:lang w:val="en-US" w:eastAsia="ja-JP"/>
                <w14:ligatures w14:val="none"/>
              </w:rPr>
              <w:fldChar w:fldCharType="end"/>
            </w:r>
          </w:p>
          <w:p w14:paraId="09259E19"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JMBA - Jurnal Manajemen Dan Bisnis ASMI E-ISSN: XXXX </w:t>
            </w:r>
          </w:p>
          <w:p w14:paraId="032EEB25" w14:textId="77777777" w:rsidR="00F41040" w:rsidRPr="00F41040" w:rsidRDefault="00F41040" w:rsidP="00F41040">
            <w:pPr>
              <w:autoSpaceDE w:val="0"/>
              <w:autoSpaceDN w:val="0"/>
              <w:adjustRightInd w:val="0"/>
              <w:spacing w:after="0" w:line="240" w:lineRule="auto"/>
              <w:rPr>
                <w:rFonts w:ascii="Times New Roman" w:eastAsia="Batang" w:hAnsi="Times New Roman" w:cs="Times New Roman"/>
                <w:kern w:val="0"/>
                <w:lang w:val="en-US" w:eastAsia="ko-KR"/>
                <w14:ligatures w14:val="none"/>
              </w:rPr>
            </w:pPr>
            <w:r w:rsidRPr="00F41040">
              <w:rPr>
                <w:rFonts w:ascii="Times New Roman" w:eastAsia="MS Mincho" w:hAnsi="Times New Roman" w:cs="Times New Roman"/>
                <w:kern w:val="0"/>
                <w:lang w:val="en-US" w:eastAsia="ja-JP"/>
                <w14:ligatures w14:val="none"/>
              </w:rPr>
              <w:t xml:space="preserve">Vol.02/No.01/2016 </w:t>
            </w:r>
          </w:p>
        </w:tc>
        <w:tc>
          <w:tcPr>
            <w:tcW w:w="1009" w:type="pct"/>
            <w:shd w:val="clear" w:color="auto" w:fill="auto"/>
          </w:tcPr>
          <w:p w14:paraId="39FF978D"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Pengaruh Pelayanan Kapal, Peralatan Bongkar Muat Dan Operator Bongkar Muat Terhadap Kinerja Terminal Peti Kemas Di JICT Tanjung Priok</w:t>
            </w:r>
          </w:p>
        </w:tc>
        <w:tc>
          <w:tcPr>
            <w:tcW w:w="828" w:type="pct"/>
            <w:shd w:val="clear" w:color="auto" w:fill="auto"/>
          </w:tcPr>
          <w:p w14:paraId="1D65BD0A"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Pelayanan Kapal Peralatan Bongkar Muat </w:t>
            </w:r>
          </w:p>
          <w:p w14:paraId="6311F7AE"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Operator Bongkar Muat </w:t>
            </w:r>
          </w:p>
          <w:p w14:paraId="4357C040" w14:textId="77777777" w:rsidR="00F41040" w:rsidRPr="00F41040" w:rsidRDefault="00F41040" w:rsidP="00F4104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da-DK" w:eastAsia="ja-JP"/>
                <w14:ligatures w14:val="none"/>
              </w:rPr>
            </w:pPr>
            <w:r w:rsidRPr="00F41040">
              <w:rPr>
                <w:rFonts w:ascii="Times New Roman" w:eastAsia="MS Mincho" w:hAnsi="Times New Roman" w:cs="Times New Roman"/>
                <w:kern w:val="0"/>
                <w:lang w:val="da-DK" w:eastAsia="ja-JP"/>
                <w14:ligatures w14:val="none"/>
              </w:rPr>
              <w:t>Kinerja</w:t>
            </w:r>
          </w:p>
        </w:tc>
        <w:tc>
          <w:tcPr>
            <w:tcW w:w="722" w:type="pct"/>
            <w:shd w:val="clear" w:color="auto" w:fill="auto"/>
          </w:tcPr>
          <w:p w14:paraId="187742A0" w14:textId="77777777" w:rsidR="00F41040" w:rsidRPr="00F41040" w:rsidRDefault="00F41040" w:rsidP="00F41040">
            <w:pPr>
              <w:spacing w:after="0" w:line="240" w:lineRule="auto"/>
              <w:rPr>
                <w:rFonts w:ascii="Times New Roman" w:eastAsia="MS Mincho" w:hAnsi="Times New Roman" w:cs="Times New Roman"/>
                <w:kern w:val="0"/>
                <w:lang w:val="en-US" w:eastAsia="ja-JP"/>
                <w14:ligatures w14:val="none"/>
              </w:rPr>
            </w:pPr>
          </w:p>
        </w:tc>
        <w:tc>
          <w:tcPr>
            <w:tcW w:w="1381" w:type="pct"/>
            <w:shd w:val="clear" w:color="auto" w:fill="auto"/>
          </w:tcPr>
          <w:p w14:paraId="3243B2C4"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ada pengaruh posisitf dan signifikan untuk hubungan Pelayanan kapal (X1), Peralatan bongkar muat (X2) dan Operator Bongkar Muat (X3) secara bersama-sama terhadap Kinerja Terminal JICT (Y)</w:t>
            </w:r>
          </w:p>
        </w:tc>
      </w:tr>
      <w:tr w:rsidR="00F41040" w:rsidRPr="00F41040" w14:paraId="66EBBF37" w14:textId="77777777" w:rsidTr="00385DED">
        <w:tc>
          <w:tcPr>
            <w:tcW w:w="1060" w:type="pct"/>
            <w:shd w:val="clear" w:color="auto" w:fill="auto"/>
          </w:tcPr>
          <w:p w14:paraId="7C91787E" w14:textId="77777777" w:rsidR="00F41040" w:rsidRPr="00F41040" w:rsidRDefault="00F41040" w:rsidP="00F41040">
            <w:pPr>
              <w:spacing w:after="0" w:line="240" w:lineRule="auto"/>
              <w:rPr>
                <w:rFonts w:ascii="Times New Roman" w:eastAsia="MS Mincho" w:hAnsi="Times New Roman" w:cs="Times New Roman"/>
                <w:kern w:val="0"/>
                <w:lang w:val="da-DK" w:eastAsia="ja-JP"/>
                <w14:ligatures w14:val="none"/>
              </w:rPr>
            </w:pPr>
            <w:r w:rsidRPr="00F41040">
              <w:rPr>
                <w:rFonts w:ascii="Times New Roman" w:eastAsia="MS Mincho" w:hAnsi="Times New Roman" w:cs="Times New Roman"/>
                <w:kern w:val="0"/>
                <w:vertAlign w:val="superscript"/>
                <w:lang w:val="en-US" w:eastAsia="ja-JP"/>
                <w14:ligatures w14:val="none"/>
              </w:rPr>
              <w:lastRenderedPageBreak/>
              <w:fldChar w:fldCharType="begin" w:fldLock="1"/>
            </w:r>
            <w:r w:rsidRPr="00F41040">
              <w:rPr>
                <w:rFonts w:ascii="Times New Roman" w:eastAsia="MS Mincho" w:hAnsi="Times New Roman" w:cs="Times New Roman"/>
                <w:kern w:val="0"/>
                <w:lang w:val="da-DK" w:eastAsia="ja-JP"/>
                <w14:ligatures w14:val="none"/>
              </w:rPr>
              <w:instrText>ADDIN CSL_CITATION {"citationItems":[{"id":"ITEM-1","itemData":{"author":[{"dropping-particle":"","family":"Eko","given":"Prakasa","non-dropping-particle":"","parse-names":false,"suffix":""},{"dropping-particle":"","family":"Lasse","given":"D A","non-dropping-particle":"","parse-names":false,"suffix":""},{"dropping-particle":"","family":"Toelle","given":"Sulistyawati","non-dropping-particle":"","parse-names":false,"suffix":""}],"container-title":"Jurnal Manajemen Transportasi &amp; Logistik","id":"ITEM-1","issue":"3","issued":{"date-parts":[["2019"]]},"page":"289-298","title":"Kinerja Pelabuhan Konvensional di Makassar","type":"article-journal","volume":"6"},"uris":["http://www.mendeley.com/documents/?uuid=c592f247-1606-4ac2-aaac-17be90601f61"]}],"mendeley":{"formattedCitation":"(Eko et al., 2019)","plainTextFormattedCitation":"(Eko et al., 2019)","previouslyFormattedCitation":"(Eko et al., 2019)"},"properties":{"noteIndex":0},"schema":"https://github.com/citation-style-language/schema/raw/master/csl-citation.json"}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da-DK" w:eastAsia="ja-JP"/>
                <w14:ligatures w14:val="none"/>
              </w:rPr>
              <w:t>(Eko et al., 2019)</w:t>
            </w:r>
            <w:r w:rsidRPr="00F41040">
              <w:rPr>
                <w:rFonts w:ascii="Times New Roman" w:eastAsia="MS Mincho" w:hAnsi="Times New Roman" w:cs="Times New Roman"/>
                <w:kern w:val="0"/>
                <w:vertAlign w:val="superscript"/>
                <w:lang w:val="en-US" w:eastAsia="ja-JP"/>
                <w14:ligatures w14:val="none"/>
              </w:rPr>
              <w:fldChar w:fldCharType="end"/>
            </w:r>
          </w:p>
          <w:p w14:paraId="73C87FD1"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vertAlign w:val="superscript"/>
                <w:lang w:val="da-DK" w:eastAsia="ja-JP"/>
                <w14:ligatures w14:val="none"/>
              </w:rPr>
            </w:pPr>
            <w:r w:rsidRPr="00F41040">
              <w:rPr>
                <w:rFonts w:ascii="Times New Roman" w:eastAsia="MS Mincho" w:hAnsi="Times New Roman" w:cs="Calibri"/>
                <w:i/>
                <w:iCs/>
                <w:noProof/>
                <w:kern w:val="0"/>
                <w:lang w:val="da-DK" w:eastAsia="ja-JP"/>
                <w14:ligatures w14:val="none"/>
              </w:rPr>
              <w:t>Jurnal Manajemen Transportasi &amp; Logistik</w:t>
            </w:r>
            <w:r w:rsidRPr="00F41040">
              <w:rPr>
                <w:rFonts w:ascii="Times New Roman" w:eastAsia="MS Mincho" w:hAnsi="Times New Roman" w:cs="Calibri"/>
                <w:noProof/>
                <w:kern w:val="0"/>
                <w:lang w:val="da-DK" w:eastAsia="ja-JP"/>
                <w14:ligatures w14:val="none"/>
              </w:rPr>
              <w:t xml:space="preserve">, </w:t>
            </w:r>
            <w:r w:rsidRPr="00F41040">
              <w:rPr>
                <w:rFonts w:ascii="Times New Roman" w:eastAsia="MS Mincho" w:hAnsi="Times New Roman" w:cs="Calibri"/>
                <w:i/>
                <w:iCs/>
                <w:noProof/>
                <w:kern w:val="0"/>
                <w:lang w:val="da-DK" w:eastAsia="ja-JP"/>
                <w14:ligatures w14:val="none"/>
              </w:rPr>
              <w:t>6</w:t>
            </w:r>
            <w:r w:rsidRPr="00F41040">
              <w:rPr>
                <w:rFonts w:ascii="Times New Roman" w:eastAsia="MS Mincho" w:hAnsi="Times New Roman" w:cs="Calibri"/>
                <w:noProof/>
                <w:kern w:val="0"/>
                <w:lang w:val="da-DK" w:eastAsia="ja-JP"/>
                <w14:ligatures w14:val="none"/>
              </w:rPr>
              <w:t>(3), 289–298.</w:t>
            </w:r>
          </w:p>
        </w:tc>
        <w:tc>
          <w:tcPr>
            <w:tcW w:w="1009" w:type="pct"/>
            <w:shd w:val="clear" w:color="auto" w:fill="auto"/>
          </w:tcPr>
          <w:p w14:paraId="6DDC737A" w14:textId="77777777" w:rsidR="00F41040" w:rsidRPr="00F41040" w:rsidRDefault="00F41040" w:rsidP="00F41040">
            <w:pPr>
              <w:widowControl w:val="0"/>
              <w:autoSpaceDE w:val="0"/>
              <w:autoSpaceDN w:val="0"/>
              <w:adjustRightInd w:val="0"/>
              <w:spacing w:after="0" w:line="240" w:lineRule="auto"/>
              <w:rPr>
                <w:rFonts w:ascii="Times New Roman" w:eastAsia="MS Mincho" w:hAnsi="Times New Roman" w:cs="Calibri"/>
                <w:noProof/>
                <w:kern w:val="0"/>
                <w:lang w:val="sv-SE" w:eastAsia="ja-JP"/>
                <w14:ligatures w14:val="none"/>
              </w:rPr>
            </w:pPr>
            <w:r w:rsidRPr="00F41040">
              <w:rPr>
                <w:rFonts w:ascii="Times New Roman" w:eastAsia="MS Mincho" w:hAnsi="Times New Roman" w:cs="Calibri"/>
                <w:noProof/>
                <w:kern w:val="0"/>
                <w:lang w:val="sv-SE" w:eastAsia="ja-JP"/>
                <w14:ligatures w14:val="none"/>
              </w:rPr>
              <w:t xml:space="preserve">Kinerja Pelabuhan Konvensional di Makassar. </w:t>
            </w:r>
          </w:p>
          <w:p w14:paraId="3D470795"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p>
        </w:tc>
        <w:tc>
          <w:tcPr>
            <w:tcW w:w="828" w:type="pct"/>
            <w:shd w:val="clear" w:color="auto" w:fill="auto"/>
          </w:tcPr>
          <w:p w14:paraId="68FAA722"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produktivitas bongkar muat </w:t>
            </w:r>
          </w:p>
          <w:p w14:paraId="72EAB28B"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kinerja pelabuhan </w:t>
            </w:r>
          </w:p>
        </w:tc>
        <w:tc>
          <w:tcPr>
            <w:tcW w:w="722" w:type="pct"/>
            <w:shd w:val="clear" w:color="auto" w:fill="auto"/>
          </w:tcPr>
          <w:p w14:paraId="30D06D9E" w14:textId="77777777" w:rsidR="00F41040" w:rsidRPr="00F41040" w:rsidRDefault="00F41040" w:rsidP="00F41040">
            <w:pPr>
              <w:spacing w:after="0" w:line="240" w:lineRule="auto"/>
              <w:rPr>
                <w:rFonts w:ascii="Times New Roman" w:eastAsia="MS Mincho" w:hAnsi="Times New Roman" w:cs="Times New Roman"/>
                <w:kern w:val="0"/>
                <w:lang w:val="sv-SE" w:eastAsia="ja-JP"/>
                <w14:ligatures w14:val="none"/>
              </w:rPr>
            </w:pPr>
          </w:p>
        </w:tc>
        <w:tc>
          <w:tcPr>
            <w:tcW w:w="1381" w:type="pct"/>
            <w:shd w:val="clear" w:color="auto" w:fill="auto"/>
          </w:tcPr>
          <w:p w14:paraId="470A0843"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terdapat pengaruh langsung yang signifikan produktivitas bongkar muat terhadap kinerja pelabuhan pada kapal </w:t>
            </w:r>
            <w:r w:rsidRPr="00F41040">
              <w:rPr>
                <w:rFonts w:ascii="Times New Roman" w:eastAsia="MS Mincho" w:hAnsi="Times New Roman" w:cs="Times New Roman"/>
                <w:i/>
                <w:iCs/>
                <w:kern w:val="0"/>
                <w:lang w:val="sv-SE" w:eastAsia="ja-JP"/>
                <w14:ligatures w14:val="none"/>
              </w:rPr>
              <w:t>general cargo</w:t>
            </w:r>
            <w:r w:rsidRPr="00F41040">
              <w:rPr>
                <w:rFonts w:ascii="Times New Roman" w:eastAsia="MS Mincho" w:hAnsi="Times New Roman" w:cs="Times New Roman"/>
                <w:kern w:val="0"/>
                <w:lang w:val="sv-SE" w:eastAsia="ja-JP"/>
                <w14:ligatures w14:val="none"/>
              </w:rPr>
              <w:t xml:space="preserve"> pelabuhan konvensional di Makassar</w:t>
            </w:r>
          </w:p>
        </w:tc>
      </w:tr>
      <w:tr w:rsidR="00F41040" w:rsidRPr="00F41040" w14:paraId="2A6C0C34" w14:textId="77777777" w:rsidTr="00385DED">
        <w:tc>
          <w:tcPr>
            <w:tcW w:w="1060" w:type="pct"/>
            <w:shd w:val="clear" w:color="auto" w:fill="auto"/>
          </w:tcPr>
          <w:p w14:paraId="7D1388C1"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{"citationItems":[{"id":"ITEM-1","itemData":{"author":[{"dropping-particle":"","family":"Ridwan","given":"","non-dropping-particle":"","parse-names":false,"suffix":""},{"dropping-particle":"","family":"Pambudi","given":"M Aji Luhur","non-dropping-particle":"","parse-names":false,"suffix":""}],"container-title":"Jurnal Ilmiah Kemaritiman Nusantara Volume","id":"ITEM-1","issue":"1","issued":{"date-parts":[["2022"]]},"page":"30-37","title":"Pengaruh Alat Bongkar Muat Container Dan Kinerja Fasilitas Terhadap Efektifitas Penggunaan Dermaga TPKS Tanjung Emas Semarang","type":"article-journal","volume":"2"},"uris":["http://www.mendeley.com/documents/?uuid=492893f6-48bd-4047-a861-2ad60452f7e1"]}],"mendeley":{"formattedCitation":"(Ridwan &amp; Pambudi, 2022)","plainTextFormattedCitation":"(Ridwan &amp; Pambudi, 2022)","previouslyFormattedCitation":"(Ridwan &amp; Pambudi, 2022)"},"properties":{"noteIndex":0},"schema":"https://github.com/citation-style-language/schema/raw/master/csl-citation.json"}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it-IT" w:eastAsia="ja-JP"/>
                <w14:ligatures w14:val="none"/>
              </w:rPr>
              <w:t>(Ridwan &amp; Pambudi, 2022)</w:t>
            </w:r>
            <w:r w:rsidRPr="00F41040">
              <w:rPr>
                <w:rFonts w:ascii="Times New Roman" w:eastAsia="MS Mincho" w:hAnsi="Times New Roman" w:cs="Times New Roman"/>
                <w:kern w:val="0"/>
                <w:lang w:val="en-US" w:eastAsia="ja-JP"/>
                <w14:ligatures w14:val="none"/>
              </w:rPr>
              <w:fldChar w:fldCharType="end"/>
            </w:r>
          </w:p>
          <w:p w14:paraId="717243E7"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vertAlign w:val="superscript"/>
                <w:lang w:val="it-IT" w:eastAsia="ja-JP"/>
                <w14:ligatures w14:val="none"/>
              </w:rPr>
            </w:pPr>
            <w:r w:rsidRPr="00F41040">
              <w:rPr>
                <w:rFonts w:ascii="Times New Roman" w:eastAsia="MS Mincho" w:hAnsi="Times New Roman" w:cs="Calibri"/>
                <w:i/>
                <w:iCs/>
                <w:noProof/>
                <w:kern w:val="0"/>
                <w:lang w:val="it-IT" w:eastAsia="ja-JP"/>
                <w14:ligatures w14:val="none"/>
              </w:rPr>
              <w:t>Jurnal Ilmiah Kemaritiman Nusantara Volume</w:t>
            </w:r>
            <w:r w:rsidRPr="00F41040">
              <w:rPr>
                <w:rFonts w:ascii="Times New Roman" w:eastAsia="MS Mincho" w:hAnsi="Times New Roman" w:cs="Calibri"/>
                <w:noProof/>
                <w:kern w:val="0"/>
                <w:lang w:val="it-IT" w:eastAsia="ja-JP"/>
                <w14:ligatures w14:val="none"/>
              </w:rPr>
              <w:t xml:space="preserve">, </w:t>
            </w:r>
            <w:r w:rsidRPr="00F41040">
              <w:rPr>
                <w:rFonts w:ascii="Times New Roman" w:eastAsia="MS Mincho" w:hAnsi="Times New Roman" w:cs="Calibri"/>
                <w:i/>
                <w:iCs/>
                <w:noProof/>
                <w:kern w:val="0"/>
                <w:lang w:val="it-IT" w:eastAsia="ja-JP"/>
                <w14:ligatures w14:val="none"/>
              </w:rPr>
              <w:t>2</w:t>
            </w:r>
            <w:r w:rsidRPr="00F41040">
              <w:rPr>
                <w:rFonts w:ascii="Times New Roman" w:eastAsia="MS Mincho" w:hAnsi="Times New Roman" w:cs="Calibri"/>
                <w:noProof/>
                <w:kern w:val="0"/>
                <w:lang w:val="it-IT" w:eastAsia="ja-JP"/>
                <w14:ligatures w14:val="none"/>
              </w:rPr>
              <w:t>(1), 30–37.</w:t>
            </w:r>
          </w:p>
        </w:tc>
        <w:tc>
          <w:tcPr>
            <w:tcW w:w="1009" w:type="pct"/>
            <w:shd w:val="clear" w:color="auto" w:fill="auto"/>
          </w:tcPr>
          <w:p w14:paraId="47A3F56B"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Calibri"/>
                <w:noProof/>
                <w:kern w:val="0"/>
                <w:lang w:val="it-IT" w:eastAsia="ja-JP"/>
                <w14:ligatures w14:val="none"/>
              </w:rPr>
              <w:t xml:space="preserve">Pengaruh Alat Bongkar Muat Container Dan Kinerja Fasilitas Terhadap Efektifitas Penggunaan Dermaga TPKS Tanjung Emas Semarang. </w:t>
            </w:r>
          </w:p>
        </w:tc>
        <w:tc>
          <w:tcPr>
            <w:tcW w:w="828" w:type="pct"/>
            <w:shd w:val="clear" w:color="auto" w:fill="auto"/>
          </w:tcPr>
          <w:p w14:paraId="780AF77D"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alat bongkat muat kinerja fasilitas efektivitas penggunaan dermaga</w:t>
            </w:r>
          </w:p>
          <w:p w14:paraId="57C56CA5"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p>
        </w:tc>
        <w:tc>
          <w:tcPr>
            <w:tcW w:w="722" w:type="pct"/>
            <w:shd w:val="clear" w:color="auto" w:fill="auto"/>
          </w:tcPr>
          <w:p w14:paraId="4BE5E80F" w14:textId="77777777" w:rsidR="00F41040" w:rsidRPr="00F41040" w:rsidRDefault="00F41040" w:rsidP="00F41040">
            <w:pPr>
              <w:spacing w:after="0" w:line="240" w:lineRule="auto"/>
              <w:rPr>
                <w:rFonts w:ascii="Times New Roman" w:eastAsia="MS Mincho" w:hAnsi="Times New Roman" w:cs="Times New Roman"/>
                <w:kern w:val="0"/>
                <w:lang w:val="sv-SE" w:eastAsia="ja-JP"/>
                <w14:ligatures w14:val="none"/>
              </w:rPr>
            </w:pPr>
          </w:p>
        </w:tc>
        <w:tc>
          <w:tcPr>
            <w:tcW w:w="1381" w:type="pct"/>
            <w:shd w:val="clear" w:color="auto" w:fill="auto"/>
          </w:tcPr>
          <w:p w14:paraId="4E04536D"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pengaruh alat bongkat muat pada kontainer dan menganalisis kinerja fasilitas terhadap efektivitas penggunaan dermaga</w:t>
            </w:r>
          </w:p>
          <w:p w14:paraId="17015D7C"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TPKS.</w:t>
            </w:r>
          </w:p>
        </w:tc>
      </w:tr>
      <w:tr w:rsidR="00F41040" w:rsidRPr="00F41040" w14:paraId="5A9D1E0D" w14:textId="77777777" w:rsidTr="00385DED">
        <w:tc>
          <w:tcPr>
            <w:tcW w:w="1060" w:type="pct"/>
            <w:shd w:val="clear" w:color="auto" w:fill="auto"/>
          </w:tcPr>
          <w:p w14:paraId="0E1CFC89"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sv-SE" w:eastAsia="ja-JP"/>
                <w14:ligatures w14:val="none"/>
              </w:rPr>
              <w:instrText>ADDIN CSL_CITATION {"citationItems":[{"id":"ITEM-1","itemData":{"author":[{"dropping-particle":"","family":"Herlambang","given":"Budi","non-dropping-particle":"","parse-names":false,"suffix":""},{"dropping-particle":"","family":"Yani","given":"Ari Soeti","non-dropping-particle":"","parse-names":false,"suffix":""}],"container-title":"Jurnal Online Internasional &amp; Nasional : Media Manajemen Jasa","id":"ITEM-1","issue":"1","issued":{"date-parts":[["2018"]]},"page":"70-80","title":"PENGARUH OPERASI KAPAL, OPERASI DERMAGA, OPERASI GUDANG/LAPANGAN TERHADAP KINERJA OPERASIONAL BONGKAR MUAT DENGAN OPERASI SERAH TERIMA BARANG SEBAGAI VARIABEL INTERVENING DI DERMAGA KONVENSIONAL PT. PELABUHAN INDONESIA II (PERSERO) CABANG PELABUHAN TANJUN","type":"article-journal","volume":"6"},"uris":["http://www.mendeley.com/documents/?uuid=add98089-dd68-443a-ab53-20f9416c5ca9"]}],"mendeley":{"formattedCitation":"(Herlambang &amp; Yani, 2018)","manualFormatting":"Herlambang &amp; Yani, (2018)","plainTextFormattedCitation":"(Herlambang &amp; Yani, 2018)","previouslyFormattedCitation":"(Herlambang &amp; Yani, 2018)"},"properties":{"noteIndex":0},"schema":"https://github.com/citation-style-language/schema/raw/master/csl-citation.json"}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sv-SE" w:eastAsia="ja-JP"/>
                <w14:ligatures w14:val="none"/>
              </w:rPr>
              <w:t>Herlambang &amp; Yani, (2018)</w:t>
            </w:r>
            <w:r w:rsidRPr="00F41040">
              <w:rPr>
                <w:rFonts w:ascii="Times New Roman" w:eastAsia="MS Mincho" w:hAnsi="Times New Roman" w:cs="Times New Roman"/>
                <w:kern w:val="0"/>
                <w:lang w:val="en-US" w:eastAsia="ja-JP"/>
                <w14:ligatures w14:val="none"/>
              </w:rPr>
              <w:fldChar w:fldCharType="end"/>
            </w:r>
          </w:p>
          <w:p w14:paraId="0910DEDA" w14:textId="77777777" w:rsidR="00F41040" w:rsidRPr="00F41040" w:rsidRDefault="00F41040" w:rsidP="00F41040">
            <w:pPr>
              <w:spacing w:after="0" w:line="240" w:lineRule="auto"/>
              <w:jc w:val="both"/>
              <w:rPr>
                <w:rFonts w:ascii="Times New Roman" w:eastAsia="MS Mincho" w:hAnsi="Times New Roman" w:cs="Times New Roman"/>
                <w:kern w:val="0"/>
                <w:lang w:val="id-ID" w:eastAsia="ja-JP"/>
                <w14:ligatures w14:val="none"/>
              </w:rPr>
            </w:pPr>
            <w:r w:rsidRPr="00F41040">
              <w:rPr>
                <w:rFonts w:ascii="Times New Roman" w:eastAsia="MS Mincho" w:hAnsi="Times New Roman" w:cs="Calibri"/>
                <w:i/>
                <w:iCs/>
                <w:noProof/>
                <w:kern w:val="0"/>
                <w:lang w:val="sv-SE" w:eastAsia="ja-JP"/>
                <w14:ligatures w14:val="none"/>
              </w:rPr>
              <w:t>Jurnal Online Internasional &amp; Nasional : Media Manajemen Jasa</w:t>
            </w:r>
            <w:r w:rsidRPr="00F41040">
              <w:rPr>
                <w:rFonts w:ascii="Times New Roman" w:eastAsia="MS Mincho" w:hAnsi="Times New Roman" w:cs="Calibri"/>
                <w:noProof/>
                <w:kern w:val="0"/>
                <w:lang w:val="sv-SE" w:eastAsia="ja-JP"/>
                <w14:ligatures w14:val="none"/>
              </w:rPr>
              <w:t xml:space="preserve">, </w:t>
            </w:r>
            <w:r w:rsidRPr="00F41040">
              <w:rPr>
                <w:rFonts w:ascii="Times New Roman" w:eastAsia="MS Mincho" w:hAnsi="Times New Roman" w:cs="Calibri"/>
                <w:i/>
                <w:iCs/>
                <w:noProof/>
                <w:kern w:val="0"/>
                <w:lang w:val="sv-SE" w:eastAsia="ja-JP"/>
                <w14:ligatures w14:val="none"/>
              </w:rPr>
              <w:t>6</w:t>
            </w:r>
            <w:r w:rsidRPr="00F41040">
              <w:rPr>
                <w:rFonts w:ascii="Times New Roman" w:eastAsia="MS Mincho" w:hAnsi="Times New Roman" w:cs="Calibri"/>
                <w:noProof/>
                <w:kern w:val="0"/>
                <w:lang w:val="sv-SE" w:eastAsia="ja-JP"/>
                <w14:ligatures w14:val="none"/>
              </w:rPr>
              <w:t>(1), 70–80.</w:t>
            </w:r>
          </w:p>
          <w:p w14:paraId="674204D2"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vertAlign w:val="superscript"/>
                <w:lang w:val="sv-SE" w:eastAsia="ja-JP"/>
                <w14:ligatures w14:val="none"/>
              </w:rPr>
            </w:pPr>
          </w:p>
        </w:tc>
        <w:tc>
          <w:tcPr>
            <w:tcW w:w="1009" w:type="pct"/>
            <w:shd w:val="clear" w:color="auto" w:fill="auto"/>
          </w:tcPr>
          <w:p w14:paraId="6ABFCBE5"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Calibri"/>
                <w:noProof/>
                <w:kern w:val="0"/>
                <w:lang w:val="sv-SE" w:eastAsia="ja-JP"/>
                <w14:ligatures w14:val="none"/>
              </w:rPr>
              <w:t>Pengaruh Operasi Kapal, Operasi Dermaga, Operasi Gudang/Lapangan Terhadap Kinerja Operasional Bongkar Muat Dengan Operasi Serah Terima Barang Sebagai Variabel Intervening Di Dermaga Konvensional Pelabuhan Indonesia II (Persero) Cabang Pelabuhan Tanjung Priiok</w:t>
            </w:r>
          </w:p>
        </w:tc>
        <w:tc>
          <w:tcPr>
            <w:tcW w:w="828" w:type="pct"/>
            <w:shd w:val="clear" w:color="auto" w:fill="auto"/>
          </w:tcPr>
          <w:p w14:paraId="5AFE07B3"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Calibri"/>
                <w:noProof/>
                <w:kern w:val="0"/>
                <w:lang w:val="sv-SE" w:eastAsia="ja-JP"/>
                <w14:ligatures w14:val="none"/>
              </w:rPr>
              <w:t xml:space="preserve">Operasi Kapal, Operasi Dermaga, Operasi Gudang/Lapangan Kinerja Operasional Bongkar Muat Operasi Serah Terima Barang </w:t>
            </w:r>
          </w:p>
        </w:tc>
        <w:tc>
          <w:tcPr>
            <w:tcW w:w="722" w:type="pct"/>
            <w:shd w:val="clear" w:color="auto" w:fill="auto"/>
          </w:tcPr>
          <w:p w14:paraId="5E7A535D" w14:textId="77777777" w:rsidR="00F41040" w:rsidRPr="00F41040" w:rsidRDefault="00F41040" w:rsidP="00F41040">
            <w:pPr>
              <w:spacing w:after="0" w:line="240" w:lineRule="auto"/>
              <w:rPr>
                <w:rFonts w:ascii="Times New Roman" w:eastAsia="MS Mincho" w:hAnsi="Times New Roman" w:cs="Times New Roman"/>
                <w:kern w:val="0"/>
                <w:lang w:val="sv-SE" w:eastAsia="ja-JP"/>
                <w14:ligatures w14:val="none"/>
              </w:rPr>
            </w:pPr>
          </w:p>
        </w:tc>
        <w:tc>
          <w:tcPr>
            <w:tcW w:w="1381" w:type="pct"/>
            <w:shd w:val="clear" w:color="auto" w:fill="auto"/>
          </w:tcPr>
          <w:p w14:paraId="15DD01DC"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parsial membuktikan bahwa variable: Operasi Kapal, Operasi Dermaga, dan Operasi Gudang/Lapangan mempunyai pengaruh yang signifikan terhadap Operasi Serah Terima Barang di Pelabuhan Tanjung Priuk. Demikian pula bahwa, Operasi Dermaga dan Operasi Serah Terima Barang mempunyai pengaruh yang signifikan terhadap Kinerja Operasional Bongkat Muat. Dari penelitian diperoleh hasil bahwa Operasi Kapal dan Operasi Gudang/Lapangan adalah tidak berpengaruh signifikan terhadap Kinerja Operasional Bongkar Muat. Adapun Intervensi Operasi Serah Terima Barang diperoleh hasil bahwa dapat menambah kekuatan pengaruh Operasi Kapal, Operasi Dermaga, Operasi Gudang/Lapangan terhadap Kinerja Operasional Bongkar Muat</w:t>
            </w:r>
          </w:p>
        </w:tc>
      </w:tr>
      <w:tr w:rsidR="00F41040" w:rsidRPr="00F41040" w14:paraId="041B8E8E" w14:textId="77777777" w:rsidTr="00385DED">
        <w:tc>
          <w:tcPr>
            <w:tcW w:w="1060" w:type="pct"/>
            <w:shd w:val="clear" w:color="auto" w:fill="auto"/>
          </w:tcPr>
          <w:p w14:paraId="5896BD5A" w14:textId="77777777" w:rsidR="00F41040" w:rsidRPr="00F41040" w:rsidRDefault="00F41040" w:rsidP="00F41040">
            <w:pPr>
              <w:spacing w:after="0" w:line="240" w:lineRule="auto"/>
              <w:rPr>
                <w:rFonts w:ascii="Times New Roman" w:eastAsia="MS Mincho" w:hAnsi="Times New Roman" w:cs="Times New Roman"/>
                <w:kern w:val="0"/>
                <w:lang w:val="da-DK"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da-DK" w:eastAsia="ja-JP"/>
                <w14:ligatures w14:val="none"/>
              </w:rPr>
              <w:instrText>ADDIN CSL_CITATION {"citationItems":[{"id":"ITEM-1","itemData":{"author":[{"dropping-particle":"","family":"Krisnawati","given":"Siti","non-dropping-particle":"","parse-names":false,"suffix":""},{"dropping-particle":"","family":"Sugandi","given":"","non-dropping-particle":"","parse-names":false,"suffix":""},{"dropping-particle":"","family":"Bijaksana","given":"Gena","non-dropping-particle":"","parse-names":false,"suffix":""}],"container-title":"Jurnal Manajemen Bisnis Transportasi dan Logistik (JMBTL)","id":"ITEM-1","issue":"2","issued":{"date-parts":[["2019"]]},"page":"267-282","title":"UPAYA PENINGKATAN KINERJA TENAGA KERJA BONGKAR MUAT DI PELABUHAN MARUNDA JAKARTA UTARA","type":"article-journal","volume":"5"},"uris":["http://www.mendeley.com/documents/?uuid=0d8256e9-7f3e-4268-8b1b-1fd34873049c"]}],"mendeley":{"formattedCitation":"(Krisnawati &lt;i&gt;et al.&lt;/i&gt; 2019)","plainTextFormattedCitation":"(Krisnawati et al. 2019)"},"properties":{"noteIndex":0},"schema":"https://github.com/citation-style-language/schema/raw/master/csl-citation.json"}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da-DK" w:eastAsia="ja-JP"/>
                <w14:ligatures w14:val="none"/>
              </w:rPr>
              <w:t xml:space="preserve">(Krisnawati </w:t>
            </w:r>
            <w:r w:rsidRPr="00F41040">
              <w:rPr>
                <w:rFonts w:ascii="Times New Roman" w:eastAsia="MS Mincho" w:hAnsi="Times New Roman" w:cs="Times New Roman"/>
                <w:i/>
                <w:noProof/>
                <w:kern w:val="0"/>
                <w:lang w:val="da-DK" w:eastAsia="ja-JP"/>
                <w14:ligatures w14:val="none"/>
              </w:rPr>
              <w:t>et al.</w:t>
            </w:r>
            <w:r w:rsidRPr="00F41040">
              <w:rPr>
                <w:rFonts w:ascii="Times New Roman" w:eastAsia="MS Mincho" w:hAnsi="Times New Roman" w:cs="Times New Roman"/>
                <w:noProof/>
                <w:kern w:val="0"/>
                <w:lang w:val="da-DK" w:eastAsia="ja-JP"/>
                <w14:ligatures w14:val="none"/>
              </w:rPr>
              <w:t xml:space="preserve"> 2019)</w:t>
            </w:r>
            <w:r w:rsidRPr="00F41040">
              <w:rPr>
                <w:rFonts w:ascii="Times New Roman" w:eastAsia="MS Mincho" w:hAnsi="Times New Roman" w:cs="Times New Roman"/>
                <w:kern w:val="0"/>
                <w:lang w:val="en-US" w:eastAsia="ja-JP"/>
                <w14:ligatures w14:val="none"/>
              </w:rPr>
              <w:fldChar w:fldCharType="end"/>
            </w:r>
          </w:p>
          <w:p w14:paraId="29EAFD5D" w14:textId="77777777" w:rsidR="00F41040" w:rsidRPr="00F41040" w:rsidRDefault="00F41040" w:rsidP="00F4104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Calibri"/>
                <w:i/>
                <w:iCs/>
                <w:noProof/>
                <w:kern w:val="0"/>
                <w:lang w:val="da-DK" w:eastAsia="ja-JP"/>
                <w14:ligatures w14:val="none"/>
              </w:rPr>
              <w:t>Manaj Bisnis Transp dan Logistik</w:t>
            </w:r>
            <w:r w:rsidRPr="00F41040">
              <w:rPr>
                <w:rFonts w:ascii="Times New Roman" w:eastAsia="MS Mincho" w:hAnsi="Times New Roman" w:cs="Calibri"/>
                <w:noProof/>
                <w:kern w:val="0"/>
                <w:lang w:val="da-DK" w:eastAsia="ja-JP"/>
                <w14:ligatures w14:val="none"/>
              </w:rPr>
              <w:t xml:space="preserve">. </w:t>
            </w:r>
            <w:r w:rsidRPr="00F41040">
              <w:rPr>
                <w:rFonts w:ascii="Times New Roman" w:eastAsia="MS Mincho" w:hAnsi="Times New Roman" w:cs="Calibri"/>
                <w:noProof/>
                <w:kern w:val="0"/>
                <w:lang w:val="en-US" w:eastAsia="ja-JP"/>
                <w14:ligatures w14:val="none"/>
              </w:rPr>
              <w:lastRenderedPageBreak/>
              <w:t>5(2):267–282.</w:t>
            </w:r>
          </w:p>
        </w:tc>
        <w:tc>
          <w:tcPr>
            <w:tcW w:w="1009" w:type="pct"/>
            <w:shd w:val="clear" w:color="auto" w:fill="auto"/>
          </w:tcPr>
          <w:p w14:paraId="3706A031" w14:textId="77777777" w:rsidR="00F41040" w:rsidRPr="00F41040" w:rsidRDefault="00F41040" w:rsidP="00F41040">
            <w:pPr>
              <w:autoSpaceDE w:val="0"/>
              <w:autoSpaceDN w:val="0"/>
              <w:adjustRightInd w:val="0"/>
              <w:spacing w:after="0" w:line="240" w:lineRule="auto"/>
              <w:rPr>
                <w:rFonts w:ascii="Times New Roman" w:eastAsia="MS Mincho" w:hAnsi="Times New Roman" w:cs="Calibri"/>
                <w:noProof/>
                <w:kern w:val="0"/>
                <w:lang w:val="sv-SE" w:eastAsia="ja-JP"/>
                <w14:ligatures w14:val="none"/>
              </w:rPr>
            </w:pPr>
            <w:r w:rsidRPr="00F41040">
              <w:rPr>
                <w:rFonts w:ascii="Times New Roman" w:eastAsia="MS Mincho" w:hAnsi="Times New Roman" w:cs="Calibri"/>
                <w:noProof/>
                <w:kern w:val="0"/>
                <w:lang w:val="sv-SE" w:eastAsia="ja-JP"/>
                <w14:ligatures w14:val="none"/>
              </w:rPr>
              <w:lastRenderedPageBreak/>
              <w:t xml:space="preserve">Upaya peningkatan kinerja tenaga kerja bongkar muat di pelabuhan marunda </w:t>
            </w:r>
            <w:r w:rsidRPr="00F41040">
              <w:rPr>
                <w:rFonts w:ascii="Times New Roman" w:eastAsia="MS Mincho" w:hAnsi="Times New Roman" w:cs="Calibri"/>
                <w:noProof/>
                <w:kern w:val="0"/>
                <w:lang w:val="sv-SE" w:eastAsia="ja-JP"/>
                <w14:ligatures w14:val="none"/>
              </w:rPr>
              <w:lastRenderedPageBreak/>
              <w:t xml:space="preserve">jakarta utara. </w:t>
            </w:r>
          </w:p>
        </w:tc>
        <w:tc>
          <w:tcPr>
            <w:tcW w:w="828" w:type="pct"/>
            <w:shd w:val="clear" w:color="auto" w:fill="auto"/>
          </w:tcPr>
          <w:p w14:paraId="143C559D" w14:textId="77777777" w:rsidR="00F41040" w:rsidRPr="00F41040" w:rsidRDefault="00F41040" w:rsidP="00F41040">
            <w:pPr>
              <w:autoSpaceDE w:val="0"/>
              <w:autoSpaceDN w:val="0"/>
              <w:adjustRightInd w:val="0"/>
              <w:spacing w:after="0" w:line="240" w:lineRule="auto"/>
              <w:rPr>
                <w:rFonts w:ascii="Times New Roman" w:eastAsia="MS Mincho" w:hAnsi="Times New Roman" w:cs="Calibri"/>
                <w:noProof/>
                <w:kern w:val="0"/>
                <w:lang w:val="sv-SE" w:eastAsia="ja-JP"/>
                <w14:ligatures w14:val="none"/>
              </w:rPr>
            </w:pPr>
            <w:r w:rsidRPr="00F41040">
              <w:rPr>
                <w:rFonts w:ascii="Times New Roman" w:eastAsia="MS Mincho" w:hAnsi="Times New Roman" w:cs="Calibri"/>
                <w:noProof/>
                <w:kern w:val="0"/>
                <w:lang w:val="sv-SE" w:eastAsia="ja-JP"/>
                <w14:ligatures w14:val="none"/>
              </w:rPr>
              <w:lastRenderedPageBreak/>
              <w:t>kinerja tenaga kerja bongkar muat</w:t>
            </w:r>
          </w:p>
        </w:tc>
        <w:tc>
          <w:tcPr>
            <w:tcW w:w="722" w:type="pct"/>
            <w:shd w:val="clear" w:color="auto" w:fill="auto"/>
          </w:tcPr>
          <w:p w14:paraId="69AD2B65" w14:textId="77777777" w:rsidR="00F41040" w:rsidRPr="00F41040" w:rsidRDefault="00F41040" w:rsidP="00F41040">
            <w:pPr>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Deskriptif kuantitatif</w:t>
            </w:r>
          </w:p>
        </w:tc>
        <w:tc>
          <w:tcPr>
            <w:tcW w:w="1381" w:type="pct"/>
            <w:shd w:val="clear" w:color="auto" w:fill="auto"/>
          </w:tcPr>
          <w:p w14:paraId="3366A6D8" w14:textId="77777777" w:rsidR="00F41040" w:rsidRPr="00F41040" w:rsidRDefault="00F41040" w:rsidP="00F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Kompetensi Tenaga Kerja Bongkar Muat</w:t>
            </w:r>
            <w:r w:rsidRPr="00F41040">
              <w:rPr>
                <w:rFonts w:ascii="Times New Roman" w:eastAsia="MS Mincho" w:hAnsi="Times New Roman" w:cs="Times New Roman"/>
                <w:kern w:val="0"/>
                <w:lang w:val="sv-SE" w:eastAsia="ja-JP"/>
                <w14:ligatures w14:val="none"/>
              </w:rPr>
              <w:br/>
              <w:t>Pelabuhan Marunda belum sepenuhnya</w:t>
            </w:r>
            <w:r w:rsidRPr="00F41040">
              <w:rPr>
                <w:rFonts w:ascii="Times New Roman" w:eastAsia="MS Mincho" w:hAnsi="Times New Roman" w:cs="Times New Roman"/>
                <w:kern w:val="0"/>
                <w:lang w:val="sv-SE" w:eastAsia="ja-JP"/>
                <w14:ligatures w14:val="none"/>
              </w:rPr>
              <w:br/>
            </w:r>
            <w:r w:rsidRPr="00F41040">
              <w:rPr>
                <w:rFonts w:ascii="Times New Roman" w:eastAsia="MS Mincho" w:hAnsi="Times New Roman" w:cs="Times New Roman"/>
                <w:kern w:val="0"/>
                <w:lang w:val="sv-SE" w:eastAsia="ja-JP"/>
                <w14:ligatures w14:val="none"/>
              </w:rPr>
              <w:lastRenderedPageBreak/>
              <w:t>dapat meningkatkan kinerja Tenaga Kerja</w:t>
            </w:r>
            <w:r w:rsidRPr="00F41040">
              <w:rPr>
                <w:rFonts w:ascii="Times New Roman" w:eastAsia="MS Mincho" w:hAnsi="Times New Roman" w:cs="Times New Roman"/>
                <w:kern w:val="0"/>
                <w:lang w:val="sv-SE" w:eastAsia="ja-JP"/>
                <w14:ligatures w14:val="none"/>
              </w:rPr>
              <w:br/>
              <w:t>Bongkar Muat di Pelabuhan Marunda.</w:t>
            </w:r>
          </w:p>
        </w:tc>
      </w:tr>
    </w:tbl>
    <w:p w14:paraId="6FB5BB34" w14:textId="77777777" w:rsidR="00F41040" w:rsidRDefault="00F41040" w:rsidP="00F41040">
      <w:pPr>
        <w:spacing w:after="0"/>
        <w:rPr>
          <w:rFonts w:ascii="Times New Roman" w:hAnsi="Times New Roman" w:cs="Times New Roman"/>
          <w:sz w:val="24"/>
          <w:szCs w:val="24"/>
        </w:rPr>
      </w:pPr>
    </w:p>
    <w:p w14:paraId="0D1B6BE1" w14:textId="77777777" w:rsidR="001C14BE" w:rsidRDefault="001C14BE" w:rsidP="00F41040">
      <w:pPr>
        <w:spacing w:after="0"/>
        <w:rPr>
          <w:rFonts w:ascii="Times New Roman" w:hAnsi="Times New Roman" w:cs="Times New Roman"/>
          <w:b/>
          <w:bCs/>
          <w:sz w:val="24"/>
          <w:szCs w:val="24"/>
        </w:rPr>
        <w:sectPr w:rsidR="001C14BE" w:rsidSect="001C14BE">
          <w:type w:val="continuous"/>
          <w:pgSz w:w="12240" w:h="15840"/>
          <w:pgMar w:top="1440" w:right="1440" w:bottom="1440" w:left="1440" w:header="708" w:footer="708" w:gutter="0"/>
          <w:cols w:space="708"/>
          <w:docGrid w:linePitch="360"/>
        </w:sectPr>
      </w:pPr>
    </w:p>
    <w:p w14:paraId="01BA9BCE" w14:textId="0D7CF04D" w:rsidR="00F41040" w:rsidRDefault="00F41040" w:rsidP="00F41040">
      <w:pPr>
        <w:spacing w:after="0"/>
        <w:rPr>
          <w:rFonts w:ascii="Times New Roman" w:hAnsi="Times New Roman" w:cs="Times New Roman"/>
          <w:b/>
          <w:bCs/>
          <w:sz w:val="24"/>
          <w:szCs w:val="24"/>
        </w:rPr>
      </w:pPr>
      <w:r w:rsidRPr="00F41040">
        <w:rPr>
          <w:rFonts w:ascii="Times New Roman" w:hAnsi="Times New Roman" w:cs="Times New Roman"/>
          <w:b/>
          <w:bCs/>
          <w:sz w:val="24"/>
          <w:szCs w:val="24"/>
        </w:rPr>
        <w:lastRenderedPageBreak/>
        <w:t>Kerangka Berpikir</w:t>
      </w:r>
    </w:p>
    <w:p w14:paraId="79B175DE" w14:textId="2C75295A" w:rsidR="00F41040" w:rsidRDefault="00F41040" w:rsidP="00F41040">
      <w:pPr>
        <w:spacing w:after="0"/>
        <w:jc w:val="both"/>
        <w:rPr>
          <w:rFonts w:ascii="Times New Roman" w:hAnsi="Times New Roman" w:cs="Times New Roman"/>
          <w:sz w:val="24"/>
          <w:szCs w:val="24"/>
        </w:rPr>
      </w:pPr>
      <w:r w:rsidRPr="00F41040">
        <w:rPr>
          <w:rFonts w:ascii="Times New Roman" w:hAnsi="Times New Roman" w:cs="Times New Roman"/>
          <w:sz w:val="24"/>
          <w:szCs w:val="24"/>
        </w:rPr>
        <w:t>Kerangka pemikiran menurut Sugiyono (2019:95), merupakan model konseptual tentang bagaimana teori berhubungan dengan berbagai faktor yang telah diidentifikasi sebagai masalah yang penting.</w:t>
      </w:r>
      <w:r w:rsidR="003C227B" w:rsidRPr="003C227B">
        <w:t xml:space="preserve"> </w:t>
      </w:r>
      <w:r w:rsidR="003C227B" w:rsidRPr="003C227B">
        <w:rPr>
          <w:rFonts w:ascii="Times New Roman" w:hAnsi="Times New Roman" w:cs="Times New Roman"/>
          <w:sz w:val="24"/>
          <w:szCs w:val="24"/>
        </w:rPr>
        <w:t>Kerangka konseptual ini menggambarkan pengaruh dari variabel independen yaitu: utilisasi lapangan penumpukan terhadap variabel dependen yaitu: kinerja operasional melalui variabel mediasi: produktivitas bongkar muat. Berdasarkan review hasil penelitian terdahulu dapat disusun kerangka konseptual sebagai berikut:</w:t>
      </w:r>
    </w:p>
    <w:p w14:paraId="4782EC9C" w14:textId="16F41280" w:rsidR="003C227B" w:rsidRPr="003C227B" w:rsidRDefault="003C227B" w:rsidP="003C227B">
      <w:pPr>
        <w:pStyle w:val="ListParagraph"/>
        <w:numPr>
          <w:ilvl w:val="0"/>
          <w:numId w:val="27"/>
        </w:numPr>
        <w:spacing w:after="0"/>
        <w:ind w:hanging="513"/>
        <w:jc w:val="both"/>
        <w:rPr>
          <w:rFonts w:ascii="Times New Roman" w:hAnsi="Times New Roman" w:cs="Times New Roman"/>
          <w:sz w:val="24"/>
          <w:szCs w:val="24"/>
        </w:rPr>
      </w:pPr>
      <w:r w:rsidRPr="003C227B">
        <w:rPr>
          <w:rFonts w:ascii="Times New Roman" w:hAnsi="Times New Roman" w:cs="Times New Roman"/>
          <w:sz w:val="24"/>
          <w:szCs w:val="24"/>
        </w:rPr>
        <w:t xml:space="preserve">Variabel independen adalah variabel yang mempengaruhi, </w:t>
      </w:r>
      <w:r w:rsidRPr="003C227B">
        <w:rPr>
          <w:rFonts w:ascii="Times New Roman" w:hAnsi="Times New Roman" w:cs="Times New Roman"/>
          <w:sz w:val="24"/>
          <w:szCs w:val="24"/>
        </w:rPr>
        <w:lastRenderedPageBreak/>
        <w:t>yaitu faktor-faktor yang dipilih oleh peneliti untuk menentukan pengaruh antara fenomena yang diobservasi. Variabel eksogen dalam penelitian ini adalah: Utilisasi (X1) dan Produktivitas bongkar muat (X¬2)</w:t>
      </w:r>
    </w:p>
    <w:p w14:paraId="3C31B377" w14:textId="77777777" w:rsidR="001C14BE" w:rsidRDefault="003C227B" w:rsidP="003C227B">
      <w:pPr>
        <w:pStyle w:val="ListParagraph"/>
        <w:numPr>
          <w:ilvl w:val="0"/>
          <w:numId w:val="27"/>
        </w:numPr>
        <w:spacing w:after="0"/>
        <w:ind w:hanging="513"/>
        <w:jc w:val="both"/>
        <w:rPr>
          <w:rFonts w:ascii="Times New Roman" w:hAnsi="Times New Roman" w:cs="Times New Roman"/>
          <w:sz w:val="24"/>
          <w:szCs w:val="24"/>
        </w:rPr>
        <w:sectPr w:rsidR="001C14BE" w:rsidSect="001C14BE">
          <w:type w:val="continuous"/>
          <w:pgSz w:w="12240" w:h="15840"/>
          <w:pgMar w:top="1440" w:right="1440" w:bottom="1440" w:left="1440" w:header="708" w:footer="708" w:gutter="0"/>
          <w:cols w:num="2" w:space="708"/>
          <w:docGrid w:linePitch="360"/>
        </w:sectPr>
      </w:pPr>
      <w:r w:rsidRPr="003C227B">
        <w:rPr>
          <w:rFonts w:ascii="Times New Roman" w:hAnsi="Times New Roman" w:cs="Times New Roman"/>
          <w:sz w:val="24"/>
          <w:szCs w:val="24"/>
        </w:rPr>
        <w:t>Variabel dependen adalah variabel faktor-faktor yang di ukur menentukan adanya pengaruh variabel bebas, yaitu faktor yang muncul atau tidak, dan yang berubah sesuai dengan yang diperkenalkan oleh peneliti. Variabel endogen dalam penelitian ini yaitu: Kinerja (Y)</w:t>
      </w:r>
    </w:p>
    <w:p w14:paraId="0595AAC6" w14:textId="7006492A" w:rsidR="003C227B" w:rsidRPr="001C14BE" w:rsidRDefault="003C227B" w:rsidP="001C14BE">
      <w:pPr>
        <w:spacing w:after="0"/>
        <w:jc w:val="both"/>
        <w:rPr>
          <w:rFonts w:ascii="Times New Roman" w:hAnsi="Times New Roman" w:cs="Times New Roman"/>
          <w:sz w:val="24"/>
          <w:szCs w:val="24"/>
        </w:rPr>
      </w:pPr>
    </w:p>
    <w:p w14:paraId="267976E4" w14:textId="645C303F" w:rsidR="003C227B" w:rsidRPr="0048259E" w:rsidRDefault="003C227B" w:rsidP="003C227B">
      <w:pPr>
        <w:spacing w:line="360" w:lineRule="auto"/>
        <w:jc w:val="center"/>
        <w:rPr>
          <w:lang w:val="fi-FI"/>
        </w:rPr>
      </w:pPr>
      <w:r w:rsidRPr="0048259E">
        <w:rPr>
          <w:noProof/>
          <w:lang w:val="en-AU" w:eastAsia="en-AU"/>
        </w:rPr>
        <mc:AlternateContent>
          <mc:Choice Requires="wps">
            <w:drawing>
              <wp:anchor distT="0" distB="0" distL="114300" distR="114300" simplePos="0" relativeHeight="251663360" behindDoc="0" locked="0" layoutInCell="1" allowOverlap="1" wp14:anchorId="28448EBC" wp14:editId="07D23215">
                <wp:simplePos x="0" y="0"/>
                <wp:positionH relativeFrom="column">
                  <wp:posOffset>228600</wp:posOffset>
                </wp:positionH>
                <wp:positionV relativeFrom="paragraph">
                  <wp:posOffset>295275</wp:posOffset>
                </wp:positionV>
                <wp:extent cx="2171700" cy="685800"/>
                <wp:effectExtent l="11430" t="7620" r="7620" b="11430"/>
                <wp:wrapNone/>
                <wp:docPr id="70511351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ellipse">
                          <a:avLst/>
                        </a:prstGeom>
                        <a:solidFill>
                          <a:srgbClr val="FFFFFF"/>
                        </a:solidFill>
                        <a:ln w="9525">
                          <a:solidFill>
                            <a:srgbClr val="000000"/>
                          </a:solidFill>
                          <a:round/>
                          <a:headEnd/>
                          <a:tailEnd/>
                        </a:ln>
                      </wps:spPr>
                      <wps:txbx>
                        <w:txbxContent>
                          <w:p w14:paraId="1BCC78C8" w14:textId="6180A195" w:rsidR="00172F06" w:rsidRDefault="00172F06" w:rsidP="003C227B">
                            <w:pPr>
                              <w:jc w:val="center"/>
                            </w:pPr>
                            <w:r w:rsidRPr="0048259E">
                              <w:rPr>
                                <w:lang w:val="it-IT"/>
                              </w:rPr>
                              <w:t xml:space="preserve">Utilisasi </w:t>
                            </w:r>
                            <w:r>
                              <w:rPr>
                                <w:lang w:val="it-IT"/>
                              </w:rPr>
                              <w:t xml:space="preserve">lapangan penumpukan </w:t>
                            </w:r>
                            <w:r w:rsidRPr="002B53F8">
                              <w:rPr>
                                <w:lang w:val="pt-BR"/>
                              </w:rPr>
                              <w:t>(X</w:t>
                            </w:r>
                            <w:r w:rsidRPr="0048259E">
                              <w:rPr>
                                <w:vertAlign w:val="subscript"/>
                                <w:lang w:val="pt-BR"/>
                              </w:rPr>
                              <w:t>1</w:t>
                            </w:r>
                            <w:r w:rsidRPr="002B53F8">
                              <w:rPr>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left:0;text-align:left;margin-left:18pt;margin-top:23.25pt;width:17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">
                <v:textbox>
                  <w:txbxContent>
                    <w:p w14:paraId="1BCC78C8" w14:textId="6180A195" w:rsidR="00172F06" w:rsidRDefault="00172F06" w:rsidP="003C227B">
                      <w:pPr>
                        <w:jc w:val="center"/>
                      </w:pPr>
                      <w:r w:rsidRPr="0048259E">
                        <w:rPr>
                          <w:lang w:val="it-IT"/>
                        </w:rPr>
                        <w:t xml:space="preserve">Utilisasi </w:t>
                      </w:r>
                      <w:r>
                        <w:rPr>
                          <w:lang w:val="it-IT"/>
                        </w:rPr>
                        <w:t xml:space="preserve">lapangan penumpukan </w:t>
                      </w:r>
                      <w:r w:rsidRPr="002B53F8">
                        <w:rPr>
                          <w:lang w:val="pt-BR"/>
                        </w:rPr>
                        <w:t>(X</w:t>
                      </w:r>
                      <w:r w:rsidRPr="0048259E">
                        <w:rPr>
                          <w:vertAlign w:val="subscript"/>
                          <w:lang w:val="pt-BR"/>
                        </w:rPr>
                        <w:t>1</w:t>
                      </w:r>
                      <w:r w:rsidRPr="002B53F8">
                        <w:rPr>
                          <w:lang w:val="pt-BR"/>
                        </w:rPr>
                        <w:t>)</w:t>
                      </w:r>
                    </w:p>
                  </w:txbxContent>
                </v:textbox>
              </v:oval>
            </w:pict>
          </mc:Fallback>
        </mc:AlternateContent>
      </w:r>
      <w:r w:rsidRPr="0048259E">
        <w:rPr>
          <w:noProof/>
          <w:lang w:val="en-AU" w:eastAsia="en-AU"/>
        </w:rPr>
        <mc:AlternateContent>
          <mc:Choice Requires="wps">
            <w:drawing>
              <wp:anchor distT="0" distB="0" distL="114300" distR="114300" simplePos="0" relativeHeight="251668480" behindDoc="0" locked="0" layoutInCell="1" allowOverlap="1" wp14:anchorId="68EEB28C" wp14:editId="6E2D8256">
                <wp:simplePos x="0" y="0"/>
                <wp:positionH relativeFrom="column">
                  <wp:posOffset>114300</wp:posOffset>
                </wp:positionH>
                <wp:positionV relativeFrom="paragraph">
                  <wp:posOffset>146685</wp:posOffset>
                </wp:positionV>
                <wp:extent cx="2400300" cy="2057400"/>
                <wp:effectExtent l="11430" t="11430" r="7620" b="7620"/>
                <wp:wrapNone/>
                <wp:docPr id="61010178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6486C71E" id="Rectangle 12" o:spid="_x0000_s1026" style="position:absolute;margin-left:9pt;margin-top:11.55pt;width:189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" filled="f"/>
            </w:pict>
          </mc:Fallback>
        </mc:AlternateContent>
      </w:r>
    </w:p>
    <w:p w14:paraId="1CD2C213" w14:textId="22C1A828" w:rsidR="003C227B" w:rsidRPr="0048259E" w:rsidRDefault="003C227B" w:rsidP="003C227B">
      <w:pPr>
        <w:spacing w:line="360" w:lineRule="auto"/>
        <w:jc w:val="center"/>
        <w:rPr>
          <w:lang w:val="fi-FI"/>
        </w:rPr>
      </w:pPr>
      <w:r w:rsidRPr="0048259E">
        <w:rPr>
          <w:noProof/>
          <w:lang w:val="en-AU" w:eastAsia="en-AU"/>
        </w:rPr>
        <mc:AlternateContent>
          <mc:Choice Requires="wps">
            <w:drawing>
              <wp:anchor distT="0" distB="0" distL="114300" distR="114300" simplePos="0" relativeHeight="251666432" behindDoc="0" locked="0" layoutInCell="1" allowOverlap="1" wp14:anchorId="0538A3C0" wp14:editId="39BC047A">
                <wp:simplePos x="0" y="0"/>
                <wp:positionH relativeFrom="column">
                  <wp:posOffset>2408555</wp:posOffset>
                </wp:positionH>
                <wp:positionV relativeFrom="paragraph">
                  <wp:posOffset>208280</wp:posOffset>
                </wp:positionV>
                <wp:extent cx="1087120" cy="464185"/>
                <wp:effectExtent l="11430" t="11430" r="34925" b="57785"/>
                <wp:wrapNone/>
                <wp:docPr id="89300343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12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0B554E8E"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5pt,16.4pt" to="275.2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">
                <v:stroke endarrow="block"/>
              </v:line>
            </w:pict>
          </mc:Fallback>
        </mc:AlternateContent>
      </w:r>
    </w:p>
    <w:p w14:paraId="5C6C240C" w14:textId="6160CE8C" w:rsidR="003C227B" w:rsidRPr="0048259E" w:rsidRDefault="003C227B" w:rsidP="003C227B">
      <w:pPr>
        <w:spacing w:line="360" w:lineRule="auto"/>
        <w:jc w:val="center"/>
        <w:rPr>
          <w:lang w:val="fi-FI"/>
        </w:rPr>
      </w:pPr>
      <w:r w:rsidRPr="0048259E">
        <w:rPr>
          <w:noProof/>
          <w:lang w:val="en-AU" w:eastAsia="en-AU"/>
        </w:rPr>
        <mc:AlternateContent>
          <mc:Choice Requires="wps">
            <w:drawing>
              <wp:anchor distT="0" distB="0" distL="114300" distR="114300" simplePos="0" relativeHeight="251665408" behindDoc="0" locked="0" layoutInCell="1" allowOverlap="1" wp14:anchorId="69248F05" wp14:editId="0778BFAC">
                <wp:simplePos x="0" y="0"/>
                <wp:positionH relativeFrom="column">
                  <wp:posOffset>3430270</wp:posOffset>
                </wp:positionH>
                <wp:positionV relativeFrom="paragraph">
                  <wp:posOffset>133985</wp:posOffset>
                </wp:positionV>
                <wp:extent cx="2171700" cy="685800"/>
                <wp:effectExtent l="12700" t="8890" r="6350" b="10160"/>
                <wp:wrapNone/>
                <wp:docPr id="8019210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ellipse">
                          <a:avLst/>
                        </a:prstGeom>
                        <a:solidFill>
                          <a:srgbClr val="FFFFFF"/>
                        </a:solidFill>
                        <a:ln w="9525">
                          <a:solidFill>
                            <a:srgbClr val="000000"/>
                          </a:solidFill>
                          <a:round/>
                          <a:headEnd/>
                          <a:tailEnd/>
                        </a:ln>
                      </wps:spPr>
                      <wps:txbx>
                        <w:txbxContent>
                          <w:p w14:paraId="22E893BC" w14:textId="77777777" w:rsidR="00172F06" w:rsidRPr="00E25A19" w:rsidRDefault="00172F06" w:rsidP="003C227B">
                            <w:pPr>
                              <w:jc w:val="center"/>
                            </w:pPr>
                            <w:r w:rsidRPr="00E25A19">
                              <w:rPr>
                                <w:iCs/>
                                <w:lang w:val="pt-BR"/>
                              </w:rPr>
                              <w:t>Produktivitas bongkar muat</w:t>
                            </w:r>
                            <w:r w:rsidRPr="00E25A19">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7" style="position:absolute;left:0;text-align:left;margin-left:270.1pt;margin-top:10.55pt;width:17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">
                <v:textbox>
                  <w:txbxContent>
                    <w:p w14:paraId="22E893BC" w14:textId="77777777" w:rsidR="00172F06" w:rsidRPr="00E25A19" w:rsidRDefault="00172F06" w:rsidP="003C227B">
                      <w:pPr>
                        <w:jc w:val="center"/>
                      </w:pPr>
                      <w:r w:rsidRPr="00E25A19">
                        <w:rPr>
                          <w:iCs/>
                          <w:lang w:val="pt-BR"/>
                        </w:rPr>
                        <w:t>Produktivitas bongkar muat</w:t>
                      </w:r>
                      <w:r w:rsidRPr="00E25A19">
                        <w:t xml:space="preserve"> (Y)</w:t>
                      </w:r>
                    </w:p>
                  </w:txbxContent>
                </v:textbox>
              </v:oval>
            </w:pict>
          </mc:Fallback>
        </mc:AlternateContent>
      </w:r>
      <w:r>
        <w:rPr>
          <w:lang w:val="fi-FI"/>
        </w:rPr>
        <w:t>H1</w:t>
      </w:r>
    </w:p>
    <w:p w14:paraId="3BAFD5B3" w14:textId="780241C5" w:rsidR="003C227B" w:rsidRPr="0048259E" w:rsidRDefault="00385DED" w:rsidP="003C227B">
      <w:pPr>
        <w:spacing w:line="360" w:lineRule="auto"/>
        <w:jc w:val="center"/>
        <w:rPr>
          <w:lang w:val="fi-FI"/>
        </w:rPr>
      </w:pPr>
      <w:r w:rsidRPr="0048259E">
        <w:rPr>
          <w:noProof/>
          <w:lang w:val="en-AU" w:eastAsia="en-AU"/>
        </w:rPr>
        <mc:AlternateContent>
          <mc:Choice Requires="wps">
            <w:drawing>
              <wp:anchor distT="0" distB="0" distL="114300" distR="114300" simplePos="0" relativeHeight="251664384" behindDoc="0" locked="0" layoutInCell="1" allowOverlap="1" wp14:anchorId="3A8FB305" wp14:editId="7529919C">
                <wp:simplePos x="0" y="0"/>
                <wp:positionH relativeFrom="column">
                  <wp:posOffset>228600</wp:posOffset>
                </wp:positionH>
                <wp:positionV relativeFrom="paragraph">
                  <wp:posOffset>166370</wp:posOffset>
                </wp:positionV>
                <wp:extent cx="2171700" cy="685800"/>
                <wp:effectExtent l="11430" t="11430" r="7620" b="7620"/>
                <wp:wrapNone/>
                <wp:docPr id="212482533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ellipse">
                          <a:avLst/>
                        </a:prstGeom>
                        <a:solidFill>
                          <a:srgbClr val="FFFFFF"/>
                        </a:solidFill>
                        <a:ln w="9525">
                          <a:solidFill>
                            <a:srgbClr val="000000"/>
                          </a:solidFill>
                          <a:round/>
                          <a:headEnd/>
                          <a:tailEnd/>
                        </a:ln>
                      </wps:spPr>
                      <wps:txbx>
                        <w:txbxContent>
                          <w:p w14:paraId="59339291" w14:textId="77777777" w:rsidR="00172F06" w:rsidRPr="00E25A19" w:rsidRDefault="00172F06" w:rsidP="003C227B">
                            <w:pPr>
                              <w:jc w:val="center"/>
                            </w:pPr>
                            <w:r w:rsidRPr="00E25A19">
                              <w:rPr>
                                <w:iCs/>
                                <w:lang w:val="pt-BR"/>
                              </w:rPr>
                              <w:t>Kinerja</w:t>
                            </w:r>
                            <w:r w:rsidRPr="00E25A19">
                              <w:rPr>
                                <w:lang w:val="sv-SE"/>
                              </w:rPr>
                              <w:t xml:space="preserve"> </w:t>
                            </w:r>
                            <w:r>
                              <w:rPr>
                                <w:lang w:val="sv-SE"/>
                              </w:rPr>
                              <w:t xml:space="preserve">Operasi </w:t>
                            </w:r>
                            <w:r w:rsidRPr="00E25A19">
                              <w:rPr>
                                <w:lang w:val="sv-SE"/>
                              </w:rPr>
                              <w:t>(X</w:t>
                            </w:r>
                            <w:r w:rsidRPr="00E25A19">
                              <w:rPr>
                                <w:vertAlign w:val="subscript"/>
                                <w:lang w:val="sv-SE"/>
                              </w:rPr>
                              <w:t>2</w:t>
                            </w:r>
                            <w:r w:rsidRPr="00E25A19">
                              <w:rPr>
                                <w:lang w:val="sv-S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8" style="position:absolute;left:0;text-align:left;margin-left:18pt;margin-top:13.1pt;width:171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">
                <v:textbox>
                  <w:txbxContent>
                    <w:p w14:paraId="59339291" w14:textId="77777777" w:rsidR="00172F06" w:rsidRPr="00E25A19" w:rsidRDefault="00172F06" w:rsidP="003C227B">
                      <w:pPr>
                        <w:jc w:val="center"/>
                      </w:pPr>
                      <w:r w:rsidRPr="00E25A19">
                        <w:rPr>
                          <w:iCs/>
                          <w:lang w:val="pt-BR"/>
                        </w:rPr>
                        <w:t>Kinerja</w:t>
                      </w:r>
                      <w:r w:rsidRPr="00E25A19">
                        <w:rPr>
                          <w:lang w:val="sv-SE"/>
                        </w:rPr>
                        <w:t xml:space="preserve"> </w:t>
                      </w:r>
                      <w:r>
                        <w:rPr>
                          <w:lang w:val="sv-SE"/>
                        </w:rPr>
                        <w:t xml:space="preserve">Operasi </w:t>
                      </w:r>
                      <w:r w:rsidRPr="00E25A19">
                        <w:rPr>
                          <w:lang w:val="sv-SE"/>
                        </w:rPr>
                        <w:t>(X</w:t>
                      </w:r>
                      <w:r w:rsidRPr="00E25A19">
                        <w:rPr>
                          <w:vertAlign w:val="subscript"/>
                          <w:lang w:val="sv-SE"/>
                        </w:rPr>
                        <w:t>2</w:t>
                      </w:r>
                      <w:r w:rsidRPr="00E25A19">
                        <w:rPr>
                          <w:lang w:val="sv-SE"/>
                        </w:rPr>
                        <w:t>)</w:t>
                      </w:r>
                    </w:p>
                  </w:txbxContent>
                </v:textbox>
              </v:oval>
            </w:pict>
          </mc:Fallback>
        </mc:AlternateContent>
      </w:r>
      <w:r w:rsidR="003C227B" w:rsidRPr="0048259E">
        <w:rPr>
          <w:noProof/>
          <w:lang w:val="en-AU" w:eastAsia="en-AU"/>
        </w:rPr>
        <mc:AlternateContent>
          <mc:Choice Requires="wps">
            <w:drawing>
              <wp:anchor distT="0" distB="0" distL="114300" distR="114300" simplePos="0" relativeHeight="251667456" behindDoc="0" locked="0" layoutInCell="1" allowOverlap="1" wp14:anchorId="35D3987D" wp14:editId="09A208B3">
                <wp:simplePos x="0" y="0"/>
                <wp:positionH relativeFrom="column">
                  <wp:posOffset>2352675</wp:posOffset>
                </wp:positionH>
                <wp:positionV relativeFrom="paragraph">
                  <wp:posOffset>321945</wp:posOffset>
                </wp:positionV>
                <wp:extent cx="1143000" cy="228600"/>
                <wp:effectExtent l="11430" t="59055" r="26670" b="7620"/>
                <wp:wrapNone/>
                <wp:docPr id="44797859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E3115F"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25.35pt" to="275.2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">
                <v:stroke endarrow="block"/>
              </v:line>
            </w:pict>
          </mc:Fallback>
        </mc:AlternateContent>
      </w:r>
    </w:p>
    <w:p w14:paraId="63A5F8BC" w14:textId="26764F8A" w:rsidR="003C227B" w:rsidRPr="0048259E" w:rsidRDefault="003C227B" w:rsidP="003C227B">
      <w:pPr>
        <w:spacing w:line="360" w:lineRule="auto"/>
        <w:jc w:val="center"/>
        <w:rPr>
          <w:lang w:val="fi-FI"/>
        </w:rPr>
      </w:pPr>
      <w:r>
        <w:rPr>
          <w:noProof/>
          <w:lang w:val="en-AU" w:eastAsia="en-AU"/>
        </w:rPr>
        <mc:AlternateContent>
          <mc:Choice Requires="wps">
            <w:drawing>
              <wp:anchor distT="0" distB="0" distL="114300" distR="114300" simplePos="0" relativeHeight="251671552" behindDoc="0" locked="0" layoutInCell="1" allowOverlap="1" wp14:anchorId="23D631AF" wp14:editId="22EA26A0">
                <wp:simplePos x="0" y="0"/>
                <wp:positionH relativeFrom="column">
                  <wp:posOffset>4342765</wp:posOffset>
                </wp:positionH>
                <wp:positionV relativeFrom="paragraph">
                  <wp:posOffset>492125</wp:posOffset>
                </wp:positionV>
                <wp:extent cx="447675" cy="278130"/>
                <wp:effectExtent l="0" t="0" r="0" b="7620"/>
                <wp:wrapNone/>
                <wp:docPr id="118773104" name="Text Box 14"/>
                <wp:cNvGraphicFramePr/>
                <a:graphic xmlns:a="http://schemas.openxmlformats.org/drawingml/2006/main">
                  <a:graphicData uri="http://schemas.microsoft.com/office/word/2010/wordprocessingShape">
                    <wps:wsp>
                      <wps:cNvSpPr txBox="1"/>
                      <wps:spPr>
                        <a:xfrm>
                          <a:off x="0" y="0"/>
                          <a:ext cx="447675" cy="278130"/>
                        </a:xfrm>
                        <a:prstGeom prst="rect">
                          <a:avLst/>
                        </a:prstGeom>
                        <a:noFill/>
                        <a:ln w="6350">
                          <a:noFill/>
                        </a:ln>
                      </wps:spPr>
                      <wps:txbx>
                        <w:txbxContent>
                          <w:p w14:paraId="15B31166" w14:textId="5C7FE6FF" w:rsidR="00172F06" w:rsidRDefault="00172F06">
                            <w: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left:0;text-align:left;margin-left:341.95pt;margin-top:38.75pt;width:35.25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" filled="f" stroked="f" strokeweight=".5pt">
                <v:textbox>
                  <w:txbxContent>
                    <w:p w14:paraId="15B31166" w14:textId="5C7FE6FF" w:rsidR="00172F06" w:rsidRDefault="00172F06">
                      <w:r>
                        <w:t>H3</w:t>
                      </w:r>
                    </w:p>
                  </w:txbxContent>
                </v:textbox>
              </v:shape>
            </w:pict>
          </mc:Fallback>
        </mc:AlternateContent>
      </w:r>
      <w:r w:rsidRPr="0048259E">
        <w:rPr>
          <w:noProof/>
          <w:lang w:val="en-AU" w:eastAsia="en-AU"/>
        </w:rPr>
        <mc:AlternateContent>
          <mc:Choice Requires="wps">
            <w:drawing>
              <wp:anchor distT="0" distB="0" distL="114300" distR="114300" simplePos="0" relativeHeight="251670528" behindDoc="0" locked="0" layoutInCell="1" allowOverlap="1" wp14:anchorId="118DCCCE" wp14:editId="2438656A">
                <wp:simplePos x="0" y="0"/>
                <wp:positionH relativeFrom="column">
                  <wp:posOffset>4459605</wp:posOffset>
                </wp:positionH>
                <wp:positionV relativeFrom="paragraph">
                  <wp:posOffset>217170</wp:posOffset>
                </wp:positionV>
                <wp:extent cx="0" cy="438150"/>
                <wp:effectExtent l="76200" t="38100" r="57150" b="19050"/>
                <wp:wrapNone/>
                <wp:docPr id="149316942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7A2CC179"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5pt,17.1pt" to="351.1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">
                <v:stroke endarrow="block"/>
              </v:line>
            </w:pict>
          </mc:Fallback>
        </mc:AlternateContent>
      </w:r>
      <w:r w:rsidRPr="0048259E">
        <w:rPr>
          <w:noProof/>
          <w:lang w:val="en-AU" w:eastAsia="en-AU"/>
        </w:rPr>
        <mc:AlternateContent>
          <mc:Choice Requires="wps">
            <w:drawing>
              <wp:anchor distT="0" distB="0" distL="114300" distR="114300" simplePos="0" relativeHeight="251669504" behindDoc="0" locked="0" layoutInCell="1" allowOverlap="1" wp14:anchorId="07F6A2B4" wp14:editId="26DFA996">
                <wp:simplePos x="0" y="0"/>
                <wp:positionH relativeFrom="column">
                  <wp:posOffset>2514600</wp:posOffset>
                </wp:positionH>
                <wp:positionV relativeFrom="paragraph">
                  <wp:posOffset>658495</wp:posOffset>
                </wp:positionV>
                <wp:extent cx="1943100" cy="0"/>
                <wp:effectExtent l="11430" t="10795" r="7620" b="8255"/>
                <wp:wrapNone/>
                <wp:docPr id="195781755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56B3CEED"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1.85pt" to="351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"/>
            </w:pict>
          </mc:Fallback>
        </mc:AlternateContent>
      </w:r>
      <w:r>
        <w:rPr>
          <w:lang w:val="fi-FI"/>
        </w:rPr>
        <w:t>H2</w:t>
      </w:r>
    </w:p>
    <w:p w14:paraId="7DDB8FF4" w14:textId="77777777" w:rsidR="00385DED" w:rsidRDefault="00385DED" w:rsidP="003C227B">
      <w:pPr>
        <w:pStyle w:val="NoSpacing"/>
        <w:spacing w:line="360" w:lineRule="auto"/>
        <w:jc w:val="both"/>
        <w:rPr>
          <w:rFonts w:ascii="Times New Roman" w:hAnsi="Times New Roman"/>
          <w:sz w:val="24"/>
          <w:szCs w:val="24"/>
          <w:lang w:val="pt-BR"/>
        </w:rPr>
      </w:pPr>
    </w:p>
    <w:p w14:paraId="6B2E8497" w14:textId="77777777" w:rsidR="00385DED" w:rsidRDefault="00385DED" w:rsidP="003C227B">
      <w:pPr>
        <w:pStyle w:val="NoSpacing"/>
        <w:spacing w:line="360" w:lineRule="auto"/>
        <w:jc w:val="both"/>
        <w:rPr>
          <w:rFonts w:ascii="Times New Roman" w:hAnsi="Times New Roman"/>
          <w:sz w:val="24"/>
          <w:szCs w:val="24"/>
          <w:lang w:val="pt-BR"/>
        </w:rPr>
      </w:pPr>
    </w:p>
    <w:p w14:paraId="487A779D" w14:textId="77777777" w:rsidR="003C227B" w:rsidRPr="00E25A19" w:rsidRDefault="003C227B" w:rsidP="003C227B">
      <w:pPr>
        <w:pStyle w:val="NoSpacing"/>
        <w:spacing w:line="360" w:lineRule="auto"/>
        <w:jc w:val="both"/>
        <w:rPr>
          <w:rFonts w:ascii="Times New Roman" w:hAnsi="Times New Roman"/>
          <w:sz w:val="24"/>
          <w:szCs w:val="24"/>
          <w:lang w:val="pt-BR"/>
        </w:rPr>
      </w:pPr>
      <w:r w:rsidRPr="00E25A19">
        <w:rPr>
          <w:rFonts w:ascii="Times New Roman" w:hAnsi="Times New Roman"/>
          <w:sz w:val="24"/>
          <w:szCs w:val="24"/>
          <w:lang w:val="pt-BR"/>
        </w:rPr>
        <w:t>Keterangan:</w:t>
      </w:r>
    </w:p>
    <w:p w14:paraId="1D4B9941" w14:textId="77777777" w:rsidR="003C227B" w:rsidRPr="00E25A19" w:rsidRDefault="003C227B" w:rsidP="003C227B">
      <w:pPr>
        <w:pStyle w:val="NoSpacing"/>
        <w:spacing w:line="360" w:lineRule="auto"/>
        <w:jc w:val="both"/>
        <w:rPr>
          <w:rFonts w:ascii="Times New Roman" w:hAnsi="Times New Roman"/>
          <w:sz w:val="24"/>
          <w:szCs w:val="24"/>
          <w:lang w:val="pt-BR"/>
        </w:rPr>
      </w:pPr>
      <w:r w:rsidRPr="00E25A19">
        <w:rPr>
          <w:rFonts w:ascii="Times New Roman" w:hAnsi="Times New Roman"/>
          <w:sz w:val="24"/>
          <w:szCs w:val="24"/>
          <w:lang w:val="pt-BR"/>
        </w:rPr>
        <w:t>Variabel independen 1</w:t>
      </w:r>
      <w:r w:rsidRPr="00E25A19">
        <w:rPr>
          <w:rFonts w:ascii="Times New Roman" w:hAnsi="Times New Roman"/>
          <w:sz w:val="24"/>
          <w:szCs w:val="24"/>
          <w:lang w:val="pt-BR"/>
        </w:rPr>
        <w:tab/>
        <w:t xml:space="preserve">: </w:t>
      </w:r>
      <w:r>
        <w:rPr>
          <w:rFonts w:ascii="Times New Roman" w:hAnsi="Times New Roman"/>
          <w:sz w:val="24"/>
          <w:szCs w:val="24"/>
          <w:lang w:val="it-IT"/>
        </w:rPr>
        <w:t>Utilisasi lapangan penumpukan</w:t>
      </w:r>
      <w:r w:rsidRPr="00E25A19">
        <w:rPr>
          <w:rFonts w:ascii="Times New Roman" w:hAnsi="Times New Roman"/>
          <w:sz w:val="24"/>
          <w:szCs w:val="24"/>
          <w:lang w:val="it-IT"/>
        </w:rPr>
        <w:t xml:space="preserve"> </w:t>
      </w:r>
      <w:r w:rsidRPr="00E25A19">
        <w:rPr>
          <w:rFonts w:ascii="Times New Roman" w:hAnsi="Times New Roman"/>
          <w:sz w:val="24"/>
          <w:szCs w:val="24"/>
          <w:lang w:val="pt-BR"/>
        </w:rPr>
        <w:t>(X</w:t>
      </w:r>
      <w:r w:rsidRPr="00E25A19">
        <w:rPr>
          <w:rFonts w:ascii="Times New Roman" w:hAnsi="Times New Roman"/>
          <w:sz w:val="24"/>
          <w:szCs w:val="24"/>
          <w:vertAlign w:val="subscript"/>
          <w:lang w:val="pt-BR"/>
        </w:rPr>
        <w:t>1</w:t>
      </w:r>
      <w:r w:rsidRPr="00E25A19">
        <w:rPr>
          <w:rFonts w:ascii="Times New Roman" w:hAnsi="Times New Roman"/>
          <w:sz w:val="24"/>
          <w:szCs w:val="24"/>
          <w:lang w:val="pt-BR"/>
        </w:rPr>
        <w:t>)</w:t>
      </w:r>
    </w:p>
    <w:p w14:paraId="78431692" w14:textId="77777777" w:rsidR="003C227B" w:rsidRPr="00E25A19" w:rsidRDefault="003C227B" w:rsidP="003C227B">
      <w:pPr>
        <w:pStyle w:val="NoSpacing"/>
        <w:spacing w:line="360" w:lineRule="auto"/>
        <w:jc w:val="both"/>
        <w:rPr>
          <w:rFonts w:ascii="Times New Roman" w:hAnsi="Times New Roman"/>
          <w:sz w:val="24"/>
          <w:szCs w:val="24"/>
          <w:lang w:val="sv-SE"/>
        </w:rPr>
      </w:pPr>
      <w:r w:rsidRPr="00E25A19">
        <w:rPr>
          <w:rFonts w:ascii="Times New Roman" w:hAnsi="Times New Roman"/>
          <w:sz w:val="24"/>
          <w:szCs w:val="24"/>
          <w:lang w:val="pt-BR"/>
        </w:rPr>
        <w:t>Variabel independen 2</w:t>
      </w:r>
      <w:r w:rsidRPr="00E25A19">
        <w:rPr>
          <w:rFonts w:ascii="Times New Roman" w:hAnsi="Times New Roman"/>
          <w:sz w:val="24"/>
          <w:szCs w:val="24"/>
          <w:lang w:val="sv-SE"/>
        </w:rPr>
        <w:tab/>
        <w:t xml:space="preserve">: </w:t>
      </w:r>
      <w:r w:rsidRPr="00E25A19">
        <w:rPr>
          <w:rFonts w:ascii="Times New Roman" w:hAnsi="Times New Roman"/>
          <w:iCs/>
          <w:sz w:val="24"/>
          <w:szCs w:val="24"/>
          <w:lang w:val="pt-BR"/>
        </w:rPr>
        <w:t>Kinerja</w:t>
      </w:r>
      <w:r>
        <w:rPr>
          <w:rFonts w:ascii="Times New Roman" w:hAnsi="Times New Roman"/>
          <w:iCs/>
          <w:sz w:val="24"/>
          <w:szCs w:val="24"/>
          <w:lang w:val="pt-BR"/>
        </w:rPr>
        <w:t xml:space="preserve"> Operasi</w:t>
      </w:r>
      <w:r w:rsidRPr="00E25A19">
        <w:rPr>
          <w:rFonts w:ascii="Times New Roman" w:hAnsi="Times New Roman"/>
          <w:sz w:val="24"/>
          <w:szCs w:val="24"/>
          <w:lang w:val="sv-SE"/>
        </w:rPr>
        <w:t xml:space="preserve"> (X</w:t>
      </w:r>
      <w:r w:rsidRPr="00E25A19">
        <w:rPr>
          <w:rFonts w:ascii="Times New Roman" w:hAnsi="Times New Roman"/>
          <w:sz w:val="24"/>
          <w:szCs w:val="24"/>
          <w:vertAlign w:val="subscript"/>
          <w:lang w:val="sv-SE"/>
        </w:rPr>
        <w:t>2</w:t>
      </w:r>
      <w:r w:rsidRPr="00E25A19">
        <w:rPr>
          <w:rFonts w:ascii="Times New Roman" w:hAnsi="Times New Roman"/>
          <w:sz w:val="24"/>
          <w:szCs w:val="24"/>
          <w:lang w:val="sv-SE"/>
        </w:rPr>
        <w:t>)</w:t>
      </w:r>
    </w:p>
    <w:p w14:paraId="40C5D593" w14:textId="77777777" w:rsidR="003C227B" w:rsidRPr="00E25A19" w:rsidRDefault="003C227B" w:rsidP="003C227B">
      <w:pPr>
        <w:pStyle w:val="NoSpacing"/>
        <w:spacing w:line="360" w:lineRule="auto"/>
        <w:jc w:val="both"/>
        <w:rPr>
          <w:rFonts w:ascii="Times New Roman" w:hAnsi="Times New Roman"/>
          <w:sz w:val="24"/>
          <w:szCs w:val="24"/>
          <w:lang w:val="fi-FI"/>
        </w:rPr>
      </w:pPr>
      <w:r w:rsidRPr="00E25A19">
        <w:rPr>
          <w:rFonts w:ascii="Times New Roman" w:hAnsi="Times New Roman"/>
          <w:sz w:val="24"/>
          <w:szCs w:val="24"/>
          <w:lang w:val="fi-FI"/>
        </w:rPr>
        <w:t>Variabel dependen</w:t>
      </w:r>
      <w:r w:rsidRPr="00E25A19">
        <w:rPr>
          <w:rFonts w:ascii="Times New Roman" w:hAnsi="Times New Roman"/>
          <w:sz w:val="24"/>
          <w:szCs w:val="24"/>
          <w:lang w:val="fi-FI"/>
        </w:rPr>
        <w:tab/>
      </w:r>
      <w:r w:rsidRPr="00E25A19">
        <w:rPr>
          <w:rFonts w:ascii="Times New Roman" w:hAnsi="Times New Roman"/>
          <w:sz w:val="24"/>
          <w:szCs w:val="24"/>
          <w:lang w:val="fi-FI"/>
        </w:rPr>
        <w:tab/>
        <w:t xml:space="preserve">: </w:t>
      </w:r>
      <w:r w:rsidRPr="00E25A19">
        <w:rPr>
          <w:rFonts w:ascii="Times New Roman" w:hAnsi="Times New Roman"/>
          <w:iCs/>
          <w:sz w:val="24"/>
          <w:szCs w:val="24"/>
          <w:lang w:val="pt-BR"/>
        </w:rPr>
        <w:t>Produktivitas bongkar muat</w:t>
      </w:r>
      <w:r w:rsidRPr="00E25A19">
        <w:rPr>
          <w:rFonts w:ascii="Times New Roman" w:hAnsi="Times New Roman"/>
          <w:sz w:val="24"/>
          <w:szCs w:val="24"/>
          <w:lang w:val="fi-FI"/>
        </w:rPr>
        <w:t xml:space="preserve"> (Y)</w:t>
      </w:r>
    </w:p>
    <w:p w14:paraId="55DF4964" w14:textId="77777777" w:rsidR="001C14BE" w:rsidRDefault="001C14BE" w:rsidP="003C227B">
      <w:pPr>
        <w:spacing w:line="360" w:lineRule="auto"/>
        <w:jc w:val="both"/>
        <w:rPr>
          <w:rFonts w:ascii="Times New Roman" w:hAnsi="Times New Roman" w:cs="Times New Roman"/>
          <w:b/>
          <w:bCs/>
          <w:sz w:val="24"/>
          <w:szCs w:val="24"/>
          <w:lang w:val="fi-FI"/>
        </w:rPr>
        <w:sectPr w:rsidR="001C14BE" w:rsidSect="001C14BE">
          <w:type w:val="continuous"/>
          <w:pgSz w:w="12240" w:h="15840"/>
          <w:pgMar w:top="1440" w:right="1440" w:bottom="1440" w:left="1440" w:header="708" w:footer="708" w:gutter="0"/>
          <w:cols w:space="708"/>
          <w:docGrid w:linePitch="360"/>
        </w:sectPr>
      </w:pPr>
    </w:p>
    <w:p w14:paraId="24A78BB6" w14:textId="348B0F86" w:rsidR="00385DED" w:rsidRDefault="00385DED" w:rsidP="003C227B">
      <w:pPr>
        <w:spacing w:line="360" w:lineRule="auto"/>
        <w:jc w:val="both"/>
        <w:rPr>
          <w:rFonts w:ascii="Times New Roman" w:hAnsi="Times New Roman" w:cs="Times New Roman"/>
          <w:b/>
          <w:bCs/>
          <w:sz w:val="24"/>
          <w:szCs w:val="24"/>
          <w:lang w:val="fi-FI"/>
        </w:rPr>
      </w:pPr>
    </w:p>
    <w:p w14:paraId="59A0CD76" w14:textId="77777777" w:rsidR="00172F06" w:rsidRDefault="00172F06" w:rsidP="003C227B">
      <w:pPr>
        <w:spacing w:line="360" w:lineRule="auto"/>
        <w:jc w:val="both"/>
        <w:rPr>
          <w:rFonts w:ascii="Times New Roman" w:hAnsi="Times New Roman" w:cs="Times New Roman"/>
          <w:b/>
          <w:bCs/>
          <w:sz w:val="24"/>
          <w:szCs w:val="24"/>
          <w:lang w:val="fi-FI"/>
        </w:rPr>
      </w:pPr>
    </w:p>
    <w:p w14:paraId="08F709CD" w14:textId="77777777" w:rsidR="00172F06" w:rsidRDefault="00172F06" w:rsidP="003C227B">
      <w:pPr>
        <w:spacing w:line="360" w:lineRule="auto"/>
        <w:jc w:val="both"/>
        <w:rPr>
          <w:rFonts w:ascii="Times New Roman" w:hAnsi="Times New Roman" w:cs="Times New Roman"/>
          <w:b/>
          <w:bCs/>
          <w:sz w:val="24"/>
          <w:szCs w:val="24"/>
          <w:lang w:val="fi-FI"/>
        </w:rPr>
      </w:pPr>
    </w:p>
    <w:p w14:paraId="083FC076" w14:textId="77777777" w:rsidR="00172F06" w:rsidRDefault="00172F06" w:rsidP="003C227B">
      <w:pPr>
        <w:spacing w:line="360" w:lineRule="auto"/>
        <w:jc w:val="both"/>
        <w:rPr>
          <w:rFonts w:ascii="Times New Roman" w:hAnsi="Times New Roman" w:cs="Times New Roman"/>
          <w:b/>
          <w:bCs/>
          <w:sz w:val="24"/>
          <w:szCs w:val="24"/>
          <w:lang w:val="fi-FI"/>
        </w:rPr>
      </w:pPr>
    </w:p>
    <w:p w14:paraId="714433CA" w14:textId="62EAC1F5" w:rsidR="003C227B" w:rsidRDefault="003C227B" w:rsidP="003C227B">
      <w:pPr>
        <w:spacing w:line="360" w:lineRule="auto"/>
        <w:jc w:val="both"/>
        <w:rPr>
          <w:rFonts w:ascii="Times New Roman" w:hAnsi="Times New Roman" w:cs="Times New Roman"/>
          <w:b/>
          <w:bCs/>
          <w:lang w:val="fi-FI"/>
        </w:rPr>
      </w:pPr>
      <w:r w:rsidRPr="003C227B">
        <w:rPr>
          <w:rFonts w:ascii="Times New Roman" w:hAnsi="Times New Roman" w:cs="Times New Roman"/>
          <w:b/>
          <w:bCs/>
          <w:sz w:val="24"/>
          <w:szCs w:val="24"/>
          <w:lang w:val="fi-FI"/>
        </w:rPr>
        <w:t>Hipotesis Penelitian</w:t>
      </w:r>
      <w:r w:rsidRPr="003C227B">
        <w:rPr>
          <w:rFonts w:ascii="Times New Roman" w:hAnsi="Times New Roman" w:cs="Times New Roman"/>
          <w:b/>
          <w:bCs/>
          <w:lang w:val="fi-FI"/>
        </w:rPr>
        <w:tab/>
      </w:r>
    </w:p>
    <w:p w14:paraId="0D8C9FC7" w14:textId="77777777" w:rsidR="003C227B" w:rsidRPr="00172F06" w:rsidRDefault="003C227B" w:rsidP="003C227B">
      <w:pPr>
        <w:spacing w:after="0" w:line="360" w:lineRule="auto"/>
        <w:jc w:val="both"/>
        <w:rPr>
          <w:rFonts w:ascii="Times New Roman" w:hAnsi="Times New Roman" w:cs="Times New Roman"/>
          <w:sz w:val="24"/>
          <w:lang w:val="fi-FI"/>
        </w:rPr>
      </w:pPr>
      <w:r w:rsidRPr="00172F06">
        <w:rPr>
          <w:rFonts w:ascii="Times New Roman" w:hAnsi="Times New Roman" w:cs="Times New Roman"/>
          <w:sz w:val="24"/>
          <w:lang w:val="fi-FI"/>
        </w:rPr>
        <w:t>Adapun hipotesis dalam penelitian ini adalah :</w:t>
      </w:r>
    </w:p>
    <w:p w14:paraId="66DA4027" w14:textId="0FEF4596" w:rsidR="003C227B" w:rsidRPr="00172F06" w:rsidRDefault="003C227B" w:rsidP="00385DED">
      <w:pPr>
        <w:pStyle w:val="ListParagraph"/>
        <w:numPr>
          <w:ilvl w:val="0"/>
          <w:numId w:val="29"/>
        </w:numPr>
        <w:spacing w:after="0" w:line="360" w:lineRule="auto"/>
        <w:ind w:left="567" w:hanging="513"/>
        <w:jc w:val="both"/>
        <w:rPr>
          <w:rFonts w:ascii="Times New Roman" w:hAnsi="Times New Roman" w:cs="Times New Roman"/>
          <w:sz w:val="24"/>
          <w:lang w:val="fi-FI"/>
        </w:rPr>
      </w:pPr>
      <w:r w:rsidRPr="00172F06">
        <w:rPr>
          <w:rFonts w:ascii="Times New Roman" w:hAnsi="Times New Roman" w:cs="Times New Roman"/>
          <w:sz w:val="24"/>
          <w:lang w:val="fi-FI"/>
        </w:rPr>
        <w:t>Diduga ada pengaruh Utilisasi terhadap Kinerja Bongkar Muat pada Kerjasama Operasi (KSO) Terminal Petikemas Koja.</w:t>
      </w:r>
    </w:p>
    <w:p w14:paraId="5DDC051D" w14:textId="601F7D01" w:rsidR="003C227B" w:rsidRPr="00172F06" w:rsidRDefault="003C227B" w:rsidP="00385DED">
      <w:pPr>
        <w:pStyle w:val="ListParagraph"/>
        <w:numPr>
          <w:ilvl w:val="0"/>
          <w:numId w:val="29"/>
        </w:numPr>
        <w:spacing w:after="0" w:line="360" w:lineRule="auto"/>
        <w:ind w:left="567" w:hanging="513"/>
        <w:jc w:val="both"/>
        <w:rPr>
          <w:rFonts w:ascii="Times New Roman" w:hAnsi="Times New Roman" w:cs="Times New Roman"/>
          <w:sz w:val="24"/>
          <w:lang w:val="fi-FI"/>
        </w:rPr>
      </w:pPr>
      <w:r w:rsidRPr="00172F06">
        <w:rPr>
          <w:rFonts w:ascii="Times New Roman" w:hAnsi="Times New Roman" w:cs="Times New Roman"/>
          <w:sz w:val="24"/>
          <w:lang w:val="fi-FI"/>
        </w:rPr>
        <w:t>Diduga ada pengaruh Kinerja Operasi terhadap Produktivitas Bongkar Muat pada Kerjasama Operasi (KSO) Terminal Petikemas Koja.</w:t>
      </w:r>
    </w:p>
    <w:p w14:paraId="72C395B0" w14:textId="18812BFA" w:rsidR="003C227B" w:rsidRDefault="003C227B" w:rsidP="00385DED">
      <w:pPr>
        <w:pStyle w:val="ListParagraph"/>
        <w:numPr>
          <w:ilvl w:val="0"/>
          <w:numId w:val="29"/>
        </w:numPr>
        <w:spacing w:after="0" w:line="360" w:lineRule="auto"/>
        <w:ind w:left="567" w:hanging="513"/>
        <w:jc w:val="both"/>
        <w:rPr>
          <w:rFonts w:ascii="Times New Roman" w:hAnsi="Times New Roman" w:cs="Times New Roman"/>
          <w:lang w:val="fi-FI"/>
        </w:rPr>
      </w:pPr>
      <w:r w:rsidRPr="00172F06">
        <w:rPr>
          <w:rFonts w:ascii="Times New Roman" w:hAnsi="Times New Roman" w:cs="Times New Roman"/>
          <w:sz w:val="24"/>
          <w:lang w:val="fi-FI"/>
        </w:rPr>
        <w:t>Diduga ada pengaruh Utilisasi dan Kinerja Operasi secara bersama-sama terhadap Produktivitas Bongkar Muat pada Kerjasama Operasi (KSO) Terminal Petikemas Koja.</w:t>
      </w:r>
    </w:p>
    <w:p w14:paraId="2C7E3C3C" w14:textId="77777777" w:rsidR="003C227B" w:rsidRDefault="003C227B" w:rsidP="003C227B">
      <w:pPr>
        <w:spacing w:after="0" w:line="360" w:lineRule="auto"/>
        <w:jc w:val="both"/>
        <w:rPr>
          <w:rFonts w:ascii="Times New Roman" w:hAnsi="Times New Roman" w:cs="Times New Roman"/>
          <w:lang w:val="fi-FI"/>
        </w:rPr>
      </w:pPr>
    </w:p>
    <w:p w14:paraId="1B3890BF" w14:textId="44B68209" w:rsidR="003C227B" w:rsidRPr="00172F06" w:rsidRDefault="003C227B" w:rsidP="00172F06">
      <w:pPr>
        <w:pStyle w:val="ListParagraph"/>
        <w:numPr>
          <w:ilvl w:val="0"/>
          <w:numId w:val="38"/>
        </w:numPr>
        <w:spacing w:after="0" w:line="360" w:lineRule="auto"/>
        <w:ind w:left="426" w:hanging="426"/>
        <w:jc w:val="both"/>
        <w:rPr>
          <w:rFonts w:ascii="Times New Roman" w:hAnsi="Times New Roman" w:cs="Times New Roman"/>
          <w:b/>
          <w:bCs/>
          <w:lang w:val="fi-FI"/>
        </w:rPr>
      </w:pPr>
      <w:r w:rsidRPr="00172F06">
        <w:rPr>
          <w:rFonts w:ascii="Times New Roman" w:hAnsi="Times New Roman" w:cs="Times New Roman"/>
          <w:b/>
          <w:bCs/>
          <w:lang w:val="fi-FI"/>
        </w:rPr>
        <w:t>METODOLOGI PENELITIAN</w:t>
      </w:r>
    </w:p>
    <w:p w14:paraId="499BE401" w14:textId="60D1726F" w:rsidR="003C227B" w:rsidRDefault="003C227B" w:rsidP="00B3784D">
      <w:pPr>
        <w:spacing w:after="0" w:line="240" w:lineRule="auto"/>
        <w:jc w:val="both"/>
        <w:rPr>
          <w:rFonts w:ascii="Times New Roman" w:hAnsi="Times New Roman" w:cs="Times New Roman"/>
          <w:lang w:val="fi-FI"/>
        </w:rPr>
      </w:pPr>
      <w:r w:rsidRPr="00B3784D">
        <w:rPr>
          <w:rFonts w:ascii="Times New Roman" w:hAnsi="Times New Roman" w:cs="Times New Roman"/>
          <w:sz w:val="24"/>
          <w:szCs w:val="24"/>
          <w:lang w:val="fi-FI"/>
        </w:rPr>
        <w:t>Metode yang digunakan dalam penelitian adalah metode survey, sedangkan berdasarkan data yang digunakan adalah penelitian Kuantitatif.</w:t>
      </w:r>
      <w:r w:rsidRPr="00B3784D">
        <w:rPr>
          <w:sz w:val="24"/>
          <w:szCs w:val="24"/>
        </w:rPr>
        <w:t xml:space="preserve"> </w:t>
      </w:r>
      <w:r w:rsidRPr="00B3784D">
        <w:rPr>
          <w:rFonts w:ascii="Times New Roman" w:hAnsi="Times New Roman" w:cs="Times New Roman"/>
          <w:sz w:val="24"/>
          <w:szCs w:val="24"/>
          <w:lang w:val="fi-FI"/>
        </w:rPr>
        <w:t>Metode kuantitatif adalah suatu pendekatan penelitian yang bersifat obyektif, mencangkup pengumpulan dan analisis data kuantitatif serta menggunakan metode pengujian statistic” Metode penelitian pada dasarnya merupakan cara ilmiah untuk mendapatkan data dengan tujuan dan kegunaan tertentu.</w:t>
      </w:r>
      <w:r w:rsidRPr="00B3784D">
        <w:rPr>
          <w:sz w:val="24"/>
          <w:szCs w:val="24"/>
        </w:rPr>
        <w:t xml:space="preserve"> </w:t>
      </w:r>
      <w:r w:rsidRPr="00B3784D">
        <w:rPr>
          <w:rFonts w:ascii="Times New Roman" w:hAnsi="Times New Roman" w:cs="Times New Roman"/>
          <w:sz w:val="24"/>
          <w:szCs w:val="24"/>
          <w:lang w:val="fi-FI"/>
        </w:rPr>
        <w:t xml:space="preserve">Metode penelitian yang digunakan adalah metode survei yang kemudian diolah dengan teknik analisis jalur melalui instrumen penelitian dalam bentuk kuesioner yang disebar kepada </w:t>
      </w:r>
      <w:r w:rsidRPr="00B3784D">
        <w:rPr>
          <w:rFonts w:ascii="Times New Roman" w:hAnsi="Times New Roman" w:cs="Times New Roman"/>
          <w:sz w:val="24"/>
          <w:szCs w:val="24"/>
          <w:lang w:val="fi-FI"/>
        </w:rPr>
        <w:lastRenderedPageBreak/>
        <w:t>responden dan hasilnya diolah dengan SmartPLS</w:t>
      </w:r>
      <w:r w:rsidRPr="003C227B">
        <w:rPr>
          <w:rFonts w:ascii="Times New Roman" w:hAnsi="Times New Roman" w:cs="Times New Roman"/>
          <w:lang w:val="fi-FI"/>
        </w:rPr>
        <w:t>.</w:t>
      </w:r>
    </w:p>
    <w:p w14:paraId="7F9841BA" w14:textId="77777777" w:rsidR="00385DED" w:rsidRDefault="00385DED" w:rsidP="003C227B">
      <w:pPr>
        <w:spacing w:after="0" w:line="360" w:lineRule="auto"/>
        <w:jc w:val="both"/>
        <w:rPr>
          <w:rFonts w:ascii="Times New Roman" w:hAnsi="Times New Roman" w:cs="Times New Roman"/>
          <w:b/>
          <w:bCs/>
          <w:lang w:val="fi-FI"/>
        </w:rPr>
      </w:pPr>
    </w:p>
    <w:p w14:paraId="3190FC87" w14:textId="3092DB7A" w:rsidR="003C227B" w:rsidRDefault="003C227B" w:rsidP="003C227B">
      <w:pPr>
        <w:spacing w:after="0" w:line="360" w:lineRule="auto"/>
        <w:jc w:val="both"/>
        <w:rPr>
          <w:rFonts w:ascii="Times New Roman" w:hAnsi="Times New Roman" w:cs="Times New Roman"/>
          <w:b/>
          <w:bCs/>
          <w:lang w:val="fi-FI"/>
        </w:rPr>
      </w:pPr>
      <w:r w:rsidRPr="003C227B">
        <w:rPr>
          <w:rFonts w:ascii="Times New Roman" w:hAnsi="Times New Roman" w:cs="Times New Roman"/>
          <w:b/>
          <w:bCs/>
          <w:lang w:val="fi-FI"/>
        </w:rPr>
        <w:t>Teknik Pengumpulan Data</w:t>
      </w:r>
    </w:p>
    <w:p w14:paraId="057FE532" w14:textId="0F0EF7AD" w:rsidR="003C227B" w:rsidRDefault="00B3784D" w:rsidP="00B3784D">
      <w:pPr>
        <w:spacing w:after="0" w:line="240" w:lineRule="auto"/>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Teknik pengumpulan data primer yang digunakan dalam penelitian ini adalah kuesioner dan wawancara.</w:t>
      </w:r>
      <w:r w:rsidRPr="00B3784D">
        <w:rPr>
          <w:sz w:val="24"/>
          <w:szCs w:val="24"/>
        </w:rPr>
        <w:t xml:space="preserve"> </w:t>
      </w:r>
      <w:r w:rsidRPr="00B3784D">
        <w:rPr>
          <w:rFonts w:ascii="Times New Roman" w:hAnsi="Times New Roman" w:cs="Times New Roman"/>
          <w:sz w:val="24"/>
          <w:szCs w:val="24"/>
          <w:lang w:val="fi-FI"/>
        </w:rPr>
        <w:t>Kuesioner adalah teknik pengumpulan data yang dilakukan dengan cara memberi seperangkat pertanyaan atau pernyataan tertulis kepada responden untuk dijawabnya. Dalam penelitian ini pertanyaan dalam kuesioner disusun sesuai dengan urutan variabel yang sesuai dengan dimensi, tujuannya agar pertanyaan dalam kuesioner tidak menyimpang dari tujuan penelitian.</w:t>
      </w:r>
      <w:r w:rsidRPr="00B3784D">
        <w:rPr>
          <w:sz w:val="24"/>
          <w:szCs w:val="24"/>
        </w:rPr>
        <w:t xml:space="preserve"> </w:t>
      </w:r>
      <w:r w:rsidRPr="00B3784D">
        <w:rPr>
          <w:rFonts w:ascii="Times New Roman" w:hAnsi="Times New Roman" w:cs="Times New Roman"/>
          <w:sz w:val="24"/>
          <w:szCs w:val="24"/>
          <w:lang w:val="fi-FI"/>
        </w:rPr>
        <w:t>Dalam penelitian ini menggunakan skala Lickert. Jawaban setiap item instrumen mempunyai bobot nilai seperti tercantum pada tabel di bawah ini:</w:t>
      </w:r>
    </w:p>
    <w:p w14:paraId="4B6D3D08" w14:textId="77777777" w:rsidR="00B3784D" w:rsidRPr="00B3784D" w:rsidRDefault="00B3784D" w:rsidP="00B3784D">
      <w:pPr>
        <w:spacing w:after="0" w:line="240" w:lineRule="auto"/>
        <w:jc w:val="both"/>
        <w:rPr>
          <w:rFonts w:ascii="Times New Roman" w:hAnsi="Times New Roman" w:cs="Times New Roman"/>
          <w:sz w:val="24"/>
          <w:szCs w:val="24"/>
          <w:lang w:val="fi-FI"/>
        </w:rPr>
      </w:pP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570"/>
        <w:gridCol w:w="2670"/>
        <w:gridCol w:w="1302"/>
      </w:tblGrid>
      <w:tr w:rsidR="00B3784D" w:rsidRPr="00B3784D" w14:paraId="747297B3" w14:textId="77777777" w:rsidTr="00385DED">
        <w:tc>
          <w:tcPr>
            <w:tcW w:w="0" w:type="auto"/>
          </w:tcPr>
          <w:p w14:paraId="61A3D061" w14:textId="77777777" w:rsidR="00B3784D" w:rsidRPr="00B3784D" w:rsidRDefault="00B3784D" w:rsidP="00B3784D">
            <w:pPr>
              <w:spacing w:after="0" w:line="240" w:lineRule="auto"/>
              <w:jc w:val="center"/>
              <w:rPr>
                <w:rFonts w:ascii="Times New Roman" w:eastAsia="MS Mincho" w:hAnsi="Times New Roman" w:cs="Times New Roman"/>
                <w:bCs/>
                <w:kern w:val="0"/>
                <w:sz w:val="24"/>
                <w:szCs w:val="24"/>
                <w:lang w:val="en-US" w:eastAsia="ja-JP"/>
                <w14:ligatures w14:val="none"/>
              </w:rPr>
            </w:pPr>
            <w:r w:rsidRPr="00B3784D">
              <w:rPr>
                <w:rFonts w:ascii="Times New Roman" w:eastAsia="MS Mincho" w:hAnsi="Times New Roman" w:cs="Times New Roman"/>
                <w:bCs/>
                <w:kern w:val="0"/>
                <w:sz w:val="24"/>
                <w:szCs w:val="24"/>
                <w:lang w:val="en-US" w:eastAsia="ja-JP"/>
                <w14:ligatures w14:val="none"/>
              </w:rPr>
              <w:t>No.</w:t>
            </w:r>
          </w:p>
        </w:tc>
        <w:tc>
          <w:tcPr>
            <w:tcW w:w="0" w:type="auto"/>
          </w:tcPr>
          <w:p w14:paraId="647E0FC6" w14:textId="77777777" w:rsidR="00B3784D" w:rsidRPr="00B3784D" w:rsidRDefault="00B3784D" w:rsidP="00B3784D">
            <w:pPr>
              <w:spacing w:after="0" w:line="240" w:lineRule="auto"/>
              <w:jc w:val="center"/>
              <w:rPr>
                <w:rFonts w:ascii="Times New Roman" w:eastAsia="MS Mincho" w:hAnsi="Times New Roman" w:cs="Times New Roman"/>
                <w:bCs/>
                <w:kern w:val="0"/>
                <w:sz w:val="24"/>
                <w:szCs w:val="24"/>
                <w:lang w:val="en-US" w:eastAsia="ja-JP"/>
                <w14:ligatures w14:val="none"/>
              </w:rPr>
            </w:pPr>
            <w:r w:rsidRPr="00B3784D">
              <w:rPr>
                <w:rFonts w:ascii="Times New Roman" w:eastAsia="MS Mincho" w:hAnsi="Times New Roman" w:cs="Times New Roman"/>
                <w:bCs/>
                <w:kern w:val="0"/>
                <w:sz w:val="24"/>
                <w:szCs w:val="24"/>
                <w:lang w:val="en-US" w:eastAsia="ja-JP"/>
                <w14:ligatures w14:val="none"/>
              </w:rPr>
              <w:t>Alternatif Jawaban</w:t>
            </w:r>
          </w:p>
        </w:tc>
        <w:tc>
          <w:tcPr>
            <w:tcW w:w="0" w:type="auto"/>
          </w:tcPr>
          <w:p w14:paraId="53300668" w14:textId="77777777" w:rsidR="00B3784D" w:rsidRPr="00B3784D" w:rsidRDefault="00B3784D" w:rsidP="00B3784D">
            <w:pPr>
              <w:spacing w:after="0" w:line="240" w:lineRule="auto"/>
              <w:jc w:val="center"/>
              <w:rPr>
                <w:rFonts w:ascii="Times New Roman" w:eastAsia="MS Mincho" w:hAnsi="Times New Roman" w:cs="Times New Roman"/>
                <w:bCs/>
                <w:kern w:val="0"/>
                <w:sz w:val="24"/>
                <w:szCs w:val="24"/>
                <w:lang w:val="en-US" w:eastAsia="ja-JP"/>
                <w14:ligatures w14:val="none"/>
              </w:rPr>
            </w:pPr>
            <w:r w:rsidRPr="00B3784D">
              <w:rPr>
                <w:rFonts w:ascii="Times New Roman" w:eastAsia="MS Mincho" w:hAnsi="Times New Roman" w:cs="Times New Roman"/>
                <w:bCs/>
                <w:kern w:val="0"/>
                <w:sz w:val="24"/>
                <w:szCs w:val="24"/>
                <w:lang w:val="en-US" w:eastAsia="ja-JP"/>
                <w14:ligatures w14:val="none"/>
              </w:rPr>
              <w:t>Bobot Nilai</w:t>
            </w:r>
          </w:p>
        </w:tc>
      </w:tr>
      <w:tr w:rsidR="00B3784D" w:rsidRPr="00B3784D" w14:paraId="1D58CA1F" w14:textId="77777777" w:rsidTr="00385DED">
        <w:tc>
          <w:tcPr>
            <w:tcW w:w="0" w:type="auto"/>
          </w:tcPr>
          <w:p w14:paraId="6B3298A6"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1</w:t>
            </w:r>
          </w:p>
        </w:tc>
        <w:tc>
          <w:tcPr>
            <w:tcW w:w="0" w:type="auto"/>
          </w:tcPr>
          <w:p w14:paraId="0F17046E"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Sangat Setuju (SS)</w:t>
            </w:r>
          </w:p>
        </w:tc>
        <w:tc>
          <w:tcPr>
            <w:tcW w:w="0" w:type="auto"/>
          </w:tcPr>
          <w:p w14:paraId="0111A7A3"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5</w:t>
            </w:r>
          </w:p>
        </w:tc>
      </w:tr>
      <w:tr w:rsidR="00B3784D" w:rsidRPr="00B3784D" w14:paraId="4A6F149B" w14:textId="77777777" w:rsidTr="00385DED">
        <w:tc>
          <w:tcPr>
            <w:tcW w:w="0" w:type="auto"/>
          </w:tcPr>
          <w:p w14:paraId="724EB9B0"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2</w:t>
            </w:r>
          </w:p>
        </w:tc>
        <w:tc>
          <w:tcPr>
            <w:tcW w:w="0" w:type="auto"/>
          </w:tcPr>
          <w:p w14:paraId="513683A5"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Setuju (S)</w:t>
            </w:r>
          </w:p>
        </w:tc>
        <w:tc>
          <w:tcPr>
            <w:tcW w:w="0" w:type="auto"/>
          </w:tcPr>
          <w:p w14:paraId="336525FC"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4</w:t>
            </w:r>
          </w:p>
        </w:tc>
      </w:tr>
      <w:tr w:rsidR="00B3784D" w:rsidRPr="00B3784D" w14:paraId="7FCEB625" w14:textId="77777777" w:rsidTr="00385DED">
        <w:tc>
          <w:tcPr>
            <w:tcW w:w="0" w:type="auto"/>
          </w:tcPr>
          <w:p w14:paraId="227652E8"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3</w:t>
            </w:r>
          </w:p>
        </w:tc>
        <w:tc>
          <w:tcPr>
            <w:tcW w:w="0" w:type="auto"/>
          </w:tcPr>
          <w:p w14:paraId="30574488"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Ragu-ragu (RG)</w:t>
            </w:r>
          </w:p>
        </w:tc>
        <w:tc>
          <w:tcPr>
            <w:tcW w:w="0" w:type="auto"/>
          </w:tcPr>
          <w:p w14:paraId="1EECDC5E"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3</w:t>
            </w:r>
          </w:p>
        </w:tc>
      </w:tr>
      <w:tr w:rsidR="00B3784D" w:rsidRPr="00B3784D" w14:paraId="43D643CC" w14:textId="77777777" w:rsidTr="00385DED">
        <w:tc>
          <w:tcPr>
            <w:tcW w:w="0" w:type="auto"/>
          </w:tcPr>
          <w:p w14:paraId="382EABE4"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4</w:t>
            </w:r>
          </w:p>
        </w:tc>
        <w:tc>
          <w:tcPr>
            <w:tcW w:w="0" w:type="auto"/>
          </w:tcPr>
          <w:p w14:paraId="71852CCE"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Tidak Setuju (TS)</w:t>
            </w:r>
          </w:p>
        </w:tc>
        <w:tc>
          <w:tcPr>
            <w:tcW w:w="0" w:type="auto"/>
          </w:tcPr>
          <w:p w14:paraId="1D14D905"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2</w:t>
            </w:r>
          </w:p>
        </w:tc>
      </w:tr>
      <w:tr w:rsidR="00B3784D" w:rsidRPr="00B3784D" w14:paraId="628906C9" w14:textId="77777777" w:rsidTr="00385DED">
        <w:tc>
          <w:tcPr>
            <w:tcW w:w="0" w:type="auto"/>
          </w:tcPr>
          <w:p w14:paraId="0DF3BEAE"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5</w:t>
            </w:r>
          </w:p>
        </w:tc>
        <w:tc>
          <w:tcPr>
            <w:tcW w:w="0" w:type="auto"/>
          </w:tcPr>
          <w:p w14:paraId="5AE6DD52"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Sangat Tidak Setuju (STS)</w:t>
            </w:r>
          </w:p>
        </w:tc>
        <w:tc>
          <w:tcPr>
            <w:tcW w:w="0" w:type="auto"/>
          </w:tcPr>
          <w:p w14:paraId="65C570E6"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1</w:t>
            </w:r>
          </w:p>
        </w:tc>
      </w:tr>
    </w:tbl>
    <w:p w14:paraId="3D6BDBDB" w14:textId="77777777" w:rsidR="00B3784D" w:rsidRDefault="00B3784D" w:rsidP="00B3784D">
      <w:pPr>
        <w:spacing w:after="0" w:line="240" w:lineRule="auto"/>
        <w:jc w:val="both"/>
        <w:rPr>
          <w:rFonts w:ascii="Times New Roman" w:hAnsi="Times New Roman" w:cs="Times New Roman"/>
          <w:sz w:val="24"/>
          <w:szCs w:val="24"/>
          <w:lang w:val="fi-FI"/>
        </w:rPr>
      </w:pPr>
    </w:p>
    <w:p w14:paraId="188E5C5E" w14:textId="2D29F369" w:rsidR="00B3784D" w:rsidRPr="00B3784D" w:rsidRDefault="00B3784D" w:rsidP="00B3784D">
      <w:pPr>
        <w:spacing w:after="0" w:line="240" w:lineRule="auto"/>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Wawancara adalah teknik pengumpulan data yang dilakukan melalui tatap muka dan tanya jawab langsung antara pengumpul data maupun peneliti terhadap nara sumber atau sumber data.</w:t>
      </w:r>
    </w:p>
    <w:p w14:paraId="276F9AF4" w14:textId="77777777" w:rsidR="00385DED" w:rsidRDefault="00385DED" w:rsidP="003C227B">
      <w:pPr>
        <w:spacing w:after="0" w:line="360" w:lineRule="auto"/>
        <w:jc w:val="both"/>
        <w:rPr>
          <w:rFonts w:ascii="Times New Roman" w:hAnsi="Times New Roman" w:cs="Times New Roman"/>
          <w:b/>
          <w:bCs/>
          <w:sz w:val="24"/>
          <w:szCs w:val="24"/>
          <w:lang w:val="fi-FI"/>
        </w:rPr>
      </w:pPr>
    </w:p>
    <w:p w14:paraId="32DAC83B" w14:textId="1060DC87" w:rsidR="00B3784D" w:rsidRDefault="00B3784D" w:rsidP="003C227B">
      <w:pPr>
        <w:spacing w:after="0" w:line="360" w:lineRule="auto"/>
        <w:jc w:val="both"/>
        <w:rPr>
          <w:rFonts w:ascii="Times New Roman" w:hAnsi="Times New Roman" w:cs="Times New Roman"/>
          <w:b/>
          <w:bCs/>
          <w:sz w:val="24"/>
          <w:szCs w:val="24"/>
          <w:lang w:val="fi-FI"/>
        </w:rPr>
      </w:pPr>
      <w:r w:rsidRPr="00B3784D">
        <w:rPr>
          <w:rFonts w:ascii="Times New Roman" w:hAnsi="Times New Roman" w:cs="Times New Roman"/>
          <w:b/>
          <w:bCs/>
          <w:sz w:val="24"/>
          <w:szCs w:val="24"/>
          <w:lang w:val="fi-FI"/>
        </w:rPr>
        <w:t>Populasi dan Sampel</w:t>
      </w:r>
    </w:p>
    <w:p w14:paraId="00A9F5C9" w14:textId="1F494485" w:rsidR="00B3784D" w:rsidRDefault="00B3784D" w:rsidP="00B3784D">
      <w:pPr>
        <w:spacing w:after="0" w:line="240" w:lineRule="auto"/>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Populasi adalah totalitas dari setiap elemen yang akan diteliti yang memiliki ciri sama, bisa berupa individu dari suatu kelompok, peristiwa, atau sesuatu yang akan diteliti.</w:t>
      </w:r>
      <w:r w:rsidRPr="00B3784D">
        <w:t xml:space="preserve"> </w:t>
      </w:r>
      <w:r w:rsidRPr="00B3784D">
        <w:rPr>
          <w:rFonts w:ascii="Times New Roman" w:hAnsi="Times New Roman" w:cs="Times New Roman"/>
          <w:sz w:val="24"/>
          <w:szCs w:val="24"/>
          <w:lang w:val="fi-FI"/>
        </w:rPr>
        <w:t xml:space="preserve">Teknik pengambilan sampel yang dipergunakan dalam penelitian ini adalah dengan menggunakan Simple Random </w:t>
      </w:r>
      <w:r w:rsidRPr="00B3784D">
        <w:rPr>
          <w:rFonts w:ascii="Times New Roman" w:hAnsi="Times New Roman" w:cs="Times New Roman"/>
          <w:sz w:val="24"/>
          <w:szCs w:val="24"/>
          <w:lang w:val="fi-FI"/>
        </w:rPr>
        <w:lastRenderedPageBreak/>
        <w:t>Sampling (mengambil sampel random secara sederhana).</w:t>
      </w:r>
      <w:r w:rsidRPr="00B3784D">
        <w:t xml:space="preserve"> </w:t>
      </w:r>
      <w:r w:rsidRPr="00B3784D">
        <w:rPr>
          <w:rFonts w:ascii="Times New Roman" w:hAnsi="Times New Roman" w:cs="Times New Roman"/>
          <w:sz w:val="24"/>
          <w:szCs w:val="24"/>
          <w:lang w:val="fi-FI"/>
        </w:rPr>
        <w:t>Simple Random Sampling adalah pengambilan anggota sampel dari populasi yang dilakukan secara acak tanpa memperhatikan strata yang ada dalam populasi itu.</w:t>
      </w:r>
    </w:p>
    <w:p w14:paraId="0E7A35C1" w14:textId="77777777" w:rsidR="00B3784D" w:rsidRPr="00B3784D" w:rsidRDefault="00B3784D" w:rsidP="00B3784D">
      <w:pPr>
        <w:spacing w:after="0" w:line="360" w:lineRule="auto"/>
        <w:jc w:val="both"/>
        <w:rPr>
          <w:rFonts w:ascii="Times New Roman" w:eastAsia="Times New Roman" w:hAnsi="Times New Roman" w:cs="Times New Roman"/>
          <w:kern w:val="0"/>
          <w:sz w:val="24"/>
          <w:szCs w:val="24"/>
          <w:lang w:val="id-ID"/>
          <w14:ligatures w14:val="none"/>
        </w:rPr>
      </w:pPr>
      <w:r w:rsidRPr="00B3784D">
        <w:rPr>
          <w:rFonts w:ascii="Times New Roman" w:eastAsia="Times New Roman" w:hAnsi="Times New Roman" w:cs="Times New Roman"/>
          <w:kern w:val="0"/>
          <w:sz w:val="24"/>
          <w:szCs w:val="24"/>
          <w:lang w:val="id-ID"/>
          <w14:ligatures w14:val="none"/>
        </w:rPr>
        <w:t xml:space="preserve">Pengambilan sampel menggunakan rumus </w:t>
      </w:r>
      <w:r w:rsidRPr="00B3784D">
        <w:rPr>
          <w:rFonts w:ascii="Times New Roman" w:eastAsia="Times New Roman" w:hAnsi="Times New Roman" w:cs="Times New Roman"/>
          <w:i/>
          <w:kern w:val="0"/>
          <w:sz w:val="24"/>
          <w:szCs w:val="24"/>
          <w:lang w:val="id-ID"/>
          <w14:ligatures w14:val="none"/>
        </w:rPr>
        <w:t xml:space="preserve">Taro Yamane </w:t>
      </w:r>
      <w:r w:rsidRPr="00B3784D">
        <w:rPr>
          <w:rFonts w:ascii="Times New Roman" w:eastAsia="Times New Roman" w:hAnsi="Times New Roman" w:cs="Times New Roman"/>
          <w:kern w:val="0"/>
          <w:sz w:val="24"/>
          <w:szCs w:val="24"/>
          <w:lang w:val="id-ID"/>
          <w14:ligatures w14:val="none"/>
        </w:rPr>
        <w:t>sebagaimana dijelaskan oleh Ridwan dan Engkos Achmad Kuncoro (2010:44) yang dirumuskan sebagai berikut.</w:t>
      </w:r>
    </w:p>
    <w:p w14:paraId="016CF354" w14:textId="75764727" w:rsidR="00B3784D" w:rsidRPr="00B3784D" w:rsidRDefault="00B3784D" w:rsidP="00B3784D">
      <w:pPr>
        <w:spacing w:after="0" w:line="360" w:lineRule="auto"/>
        <w:ind w:firstLine="11"/>
        <w:rPr>
          <w:rFonts w:ascii="Times New Roman" w:eastAsia="MS Mincho" w:hAnsi="Times New Roman" w:cs="Times New Roman"/>
          <w:kern w:val="0"/>
          <w:sz w:val="24"/>
          <w:szCs w:val="24"/>
          <w:lang w:val="id-ID" w:eastAsia="ja-JP"/>
          <w14:ligatures w14:val="none"/>
        </w:rPr>
      </w:pPr>
      <m:oMathPara>
        <m:oMathParaPr>
          <m:jc m:val="left"/>
        </m:oMathParaP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hAnsi="Cambria Math"/>
                  <w:sz w:val="24"/>
                  <w:szCs w:val="24"/>
                  <w:lang w:val="id-ID"/>
                </w:rPr>
                <m:t>N</m:t>
              </m:r>
            </m:num>
            <m:den>
              <m:r>
                <w:rPr>
                  <w:rFonts w:ascii="Cambria Math" w:hAnsi="Cambria Math"/>
                  <w:sz w:val="24"/>
                  <w:szCs w:val="24"/>
                  <w:lang w:val="id-ID"/>
                </w:rPr>
                <m:t>N</m:t>
              </m:r>
              <m:r>
                <w:rPr>
                  <w:rFonts w:ascii="Cambria Math"/>
                  <w:sz w:val="24"/>
                  <w:szCs w:val="24"/>
                  <w:lang w:val="id-ID"/>
                </w:rPr>
                <m:t>(</m:t>
              </m:r>
              <m:sSup>
                <m:sSupPr>
                  <m:ctrlPr>
                    <w:rPr>
                      <w:rFonts w:ascii="Cambria Math" w:hAnsi="Cambria Math"/>
                      <w:i/>
                      <w:sz w:val="24"/>
                      <w:szCs w:val="24"/>
                      <w:lang w:val="id-ID"/>
                    </w:rPr>
                  </m:ctrlPr>
                </m:sSupPr>
                <m:e>
                  <m:r>
                    <w:rPr>
                      <w:rFonts w:ascii="Cambria Math" w:hAnsi="Cambria Math"/>
                      <w:sz w:val="24"/>
                      <w:szCs w:val="24"/>
                      <w:lang w:val="id-ID"/>
                    </w:rPr>
                    <m:t>d</m:t>
                  </m:r>
                  <m:r>
                    <w:rPr>
                      <w:rFonts w:ascii="Cambria Math"/>
                      <w:sz w:val="24"/>
                      <w:szCs w:val="24"/>
                      <w:lang w:val="id-ID"/>
                    </w:rPr>
                    <m:t>)</m:t>
                  </m:r>
                </m:e>
                <m:sup>
                  <m:r>
                    <w:rPr>
                      <w:rFonts w:ascii="Cambria Math"/>
                      <w:sz w:val="24"/>
                      <w:szCs w:val="24"/>
                      <w:lang w:val="id-ID"/>
                    </w:rPr>
                    <m:t>2</m:t>
                  </m:r>
                </m:sup>
              </m:sSup>
              <m:r>
                <w:rPr>
                  <w:rFonts w:ascii="Cambria Math"/>
                  <w:sz w:val="24"/>
                  <w:szCs w:val="24"/>
                  <w:lang w:val="id-ID"/>
                </w:rPr>
                <m:t>+1</m:t>
              </m:r>
            </m:den>
          </m:f>
        </m:oMath>
      </m:oMathPara>
    </w:p>
    <w:p w14:paraId="4BBF8933" w14:textId="77777777" w:rsidR="00B3784D" w:rsidRPr="00B3784D" w:rsidRDefault="00B3784D" w:rsidP="00B3784D">
      <w:pPr>
        <w:spacing w:after="0" w:line="360" w:lineRule="auto"/>
        <w:ind w:firstLine="11"/>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id-ID" w:eastAsia="ja-JP"/>
          <w14:ligatures w14:val="none"/>
        </w:rPr>
        <w:t>Keterangan:</w:t>
      </w:r>
    </w:p>
    <w:p w14:paraId="0DFF3F66" w14:textId="77777777" w:rsidR="00B3784D" w:rsidRPr="00B3784D" w:rsidRDefault="00B3784D" w:rsidP="00B3784D">
      <w:pPr>
        <w:spacing w:after="0" w:line="360" w:lineRule="auto"/>
        <w:ind w:firstLine="11"/>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id-ID" w:eastAsia="ja-JP"/>
          <w14:ligatures w14:val="none"/>
        </w:rPr>
        <w:t>n = Jumlah sampel</w:t>
      </w:r>
    </w:p>
    <w:p w14:paraId="142FF124" w14:textId="77777777" w:rsidR="00B3784D" w:rsidRPr="00B3784D" w:rsidRDefault="00B3784D" w:rsidP="00B3784D">
      <w:pPr>
        <w:spacing w:after="0" w:line="360" w:lineRule="auto"/>
        <w:ind w:firstLine="11"/>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id-ID" w:eastAsia="ja-JP"/>
          <w14:ligatures w14:val="none"/>
        </w:rPr>
        <w:t>N = Jumlah populasi</w:t>
      </w:r>
    </w:p>
    <w:p w14:paraId="0E42B7B1" w14:textId="77777777" w:rsidR="00B3784D" w:rsidRPr="00B3784D" w:rsidRDefault="00B3784D" w:rsidP="00B3784D">
      <w:pPr>
        <w:spacing w:after="0" w:line="360" w:lineRule="auto"/>
        <w:ind w:firstLine="251"/>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id-ID" w:eastAsia="ja-JP"/>
          <w14:ligatures w14:val="none"/>
        </w:rPr>
        <w:t>d = Populasi yang ditetapkan ( 10% = 0,1 )</w:t>
      </w:r>
    </w:p>
    <w:p w14:paraId="308DAAF6" w14:textId="77777777"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id-ID" w:eastAsia="ja-JP"/>
          <w14:ligatures w14:val="none"/>
        </w:rPr>
        <w:tab/>
        <w:t>Berdasarkan rumus diatas maka penulis akan mengambil sampel sebanyak:</w:t>
      </w:r>
    </w:p>
    <w:p w14:paraId="45E478E8" w14:textId="2C61525E"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sv-SE" w:eastAsia="ja-JP"/>
          <w14:ligatures w14:val="none"/>
        </w:rPr>
        <w:tab/>
      </w: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sz w:val="24"/>
                <w:szCs w:val="24"/>
                <w:lang w:val="id-ID"/>
              </w:rPr>
              <m:t>80</m:t>
            </m:r>
          </m:num>
          <m:den>
            <m:r>
              <w:rPr>
                <w:rFonts w:ascii="Cambria Math"/>
                <w:sz w:val="24"/>
                <w:szCs w:val="24"/>
                <w:lang w:val="id-ID"/>
              </w:rPr>
              <m:t>80(</m:t>
            </m:r>
            <m:sSup>
              <m:sSupPr>
                <m:ctrlPr>
                  <w:rPr>
                    <w:rFonts w:ascii="Cambria Math" w:hAnsi="Cambria Math"/>
                    <w:i/>
                    <w:sz w:val="24"/>
                    <w:szCs w:val="24"/>
                    <w:lang w:val="id-ID"/>
                  </w:rPr>
                </m:ctrlPr>
              </m:sSupPr>
              <m:e>
                <m:r>
                  <w:rPr>
                    <w:rFonts w:ascii="Cambria Math"/>
                    <w:sz w:val="24"/>
                    <w:szCs w:val="24"/>
                    <w:lang w:val="id-ID"/>
                  </w:rPr>
                  <m:t>0,1)</m:t>
                </m:r>
              </m:e>
              <m:sup>
                <m:r>
                  <w:rPr>
                    <w:rFonts w:ascii="Cambria Math"/>
                    <w:sz w:val="24"/>
                    <w:szCs w:val="24"/>
                    <w:lang w:val="id-ID"/>
                  </w:rPr>
                  <m:t>2</m:t>
                </m:r>
              </m:sup>
            </m:sSup>
            <m:r>
              <w:rPr>
                <w:rFonts w:ascii="Cambria Math"/>
                <w:sz w:val="24"/>
                <w:szCs w:val="24"/>
                <w:lang w:val="id-ID"/>
              </w:rPr>
              <m:t>+1</m:t>
            </m:r>
          </m:den>
        </m:f>
      </m:oMath>
    </w:p>
    <w:p w14:paraId="68FF3871" w14:textId="2C4E5427"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en-US" w:eastAsia="ja-JP"/>
          <w14:ligatures w14:val="none"/>
        </w:rPr>
        <w:tab/>
      </w: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sz w:val="24"/>
                <w:szCs w:val="24"/>
                <w:lang w:val="id-ID"/>
              </w:rPr>
              <m:t>80</m:t>
            </m:r>
          </m:num>
          <m:den>
            <m:r>
              <w:rPr>
                <w:rFonts w:ascii="Cambria Math"/>
                <w:sz w:val="24"/>
                <w:szCs w:val="24"/>
                <w:lang w:val="id-ID"/>
              </w:rPr>
              <m:t>80(0,01)+1</m:t>
            </m:r>
          </m:den>
        </m:f>
      </m:oMath>
    </w:p>
    <w:p w14:paraId="222530ED" w14:textId="2F2E1CA5"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en-US" w:eastAsia="ja-JP"/>
          <w14:ligatures w14:val="none"/>
        </w:rPr>
        <w:tab/>
      </w: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sz w:val="24"/>
                <w:szCs w:val="24"/>
                <w:lang w:val="id-ID"/>
              </w:rPr>
              <m:t>80</m:t>
            </m:r>
          </m:num>
          <m:den>
            <m:r>
              <w:rPr>
                <w:rFonts w:ascii="Cambria Math"/>
                <w:sz w:val="24"/>
                <w:szCs w:val="24"/>
                <w:lang w:val="id-ID"/>
              </w:rPr>
              <m:t>0,8+1</m:t>
            </m:r>
          </m:den>
        </m:f>
      </m:oMath>
    </w:p>
    <w:p w14:paraId="07D2C0D4" w14:textId="16379531"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en-US" w:eastAsia="ja-JP"/>
          <w14:ligatures w14:val="none"/>
        </w:rPr>
        <w:tab/>
      </w: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sz w:val="24"/>
                <w:szCs w:val="24"/>
                <w:lang w:val="id-ID"/>
              </w:rPr>
              <m:t>80</m:t>
            </m:r>
          </m:num>
          <m:den>
            <m:r>
              <w:rPr>
                <w:rFonts w:ascii="Cambria Math"/>
                <w:sz w:val="24"/>
                <w:szCs w:val="24"/>
                <w:lang w:val="id-ID"/>
              </w:rPr>
              <m:t>1,8</m:t>
            </m:r>
          </m:den>
        </m:f>
      </m:oMath>
    </w:p>
    <w:p w14:paraId="3B3C387E" w14:textId="07FE6497" w:rsidR="00B3784D" w:rsidRPr="00B3784D" w:rsidRDefault="00B3784D" w:rsidP="00B3784D">
      <w:pPr>
        <w:spacing w:after="0" w:line="360" w:lineRule="auto"/>
        <w:ind w:firstLine="306"/>
        <w:jc w:val="both"/>
        <w:rPr>
          <w:rFonts w:ascii="Times New Roman" w:eastAsia="MS Mincho" w:hAnsi="Times New Roman" w:cs="Times New Roman"/>
          <w:kern w:val="0"/>
          <w:sz w:val="24"/>
          <w:szCs w:val="24"/>
          <w:lang w:val="id-ID" w:eastAsia="ja-JP"/>
          <w14:ligatures w14:val="none"/>
        </w:rPr>
      </w:pPr>
      <m:oMath>
        <m:r>
          <w:rPr>
            <w:rFonts w:ascii="Cambria Math" w:hAnsi="Cambria Math"/>
            <w:sz w:val="24"/>
            <w:szCs w:val="24"/>
            <w:lang w:val="id-ID"/>
          </w:rPr>
          <m:t>n=44</m:t>
        </m:r>
      </m:oMath>
      <w:r w:rsidRPr="00B3784D">
        <w:rPr>
          <w:rFonts w:ascii="Times New Roman" w:eastAsia="MS Mincho" w:hAnsi="Times New Roman" w:cs="Times New Roman"/>
          <w:kern w:val="0"/>
          <w:sz w:val="24"/>
          <w:szCs w:val="24"/>
          <w:lang w:val="id-ID" w:eastAsia="ja-JP"/>
          <w14:ligatures w14:val="none"/>
        </w:rPr>
        <w:t xml:space="preserve"> (sampel)</w:t>
      </w:r>
    </w:p>
    <w:p w14:paraId="5BA57FED" w14:textId="1B5D5962" w:rsidR="00B3784D" w:rsidRDefault="00B3784D" w:rsidP="00B3784D">
      <w:pPr>
        <w:spacing w:after="0" w:line="240" w:lineRule="auto"/>
        <w:jc w:val="both"/>
        <w:rPr>
          <w:rFonts w:ascii="Times New Roman" w:hAnsi="Times New Roman" w:cs="Times New Roman"/>
          <w:b/>
          <w:bCs/>
          <w:sz w:val="24"/>
          <w:szCs w:val="24"/>
          <w:lang w:val="fi-FI"/>
        </w:rPr>
      </w:pPr>
      <w:r w:rsidRPr="00B3784D">
        <w:rPr>
          <w:rFonts w:ascii="Times New Roman" w:hAnsi="Times New Roman" w:cs="Times New Roman"/>
          <w:b/>
          <w:bCs/>
          <w:sz w:val="24"/>
          <w:szCs w:val="24"/>
          <w:lang w:val="fi-FI"/>
        </w:rPr>
        <w:t>Variabel Penelitian dan Definisi Operasional Variabel</w:t>
      </w:r>
    </w:p>
    <w:p w14:paraId="53024572" w14:textId="2ABE2A35" w:rsidR="00B3784D" w:rsidRDefault="00B3784D" w:rsidP="00B3784D">
      <w:pPr>
        <w:spacing w:after="0" w:line="240" w:lineRule="auto"/>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Variabel Penelitian adalah suatu karakteristik atau atribut dari individu atau organisasi yang dapat diukur atau di observasi yang mempunyai variasi tertentu yang ditetapkan oleh peneliti untuk dijadikan pelajaran dan kemudian ditarik kesimpulan nya.</w:t>
      </w:r>
    </w:p>
    <w:p w14:paraId="40A4F4B3" w14:textId="77777777" w:rsidR="00B3784D" w:rsidRDefault="00B3784D" w:rsidP="00385DED">
      <w:pPr>
        <w:pStyle w:val="ListParagraph"/>
        <w:numPr>
          <w:ilvl w:val="0"/>
          <w:numId w:val="32"/>
        </w:numPr>
        <w:spacing w:after="0" w:line="240" w:lineRule="auto"/>
        <w:ind w:left="426"/>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 xml:space="preserve">Variabel Bebas X1 dan X2 (Independent Variable) </w:t>
      </w:r>
    </w:p>
    <w:p w14:paraId="0075D444" w14:textId="7B1A726F" w:rsidR="00B3784D" w:rsidRPr="00B3784D" w:rsidRDefault="00B3784D" w:rsidP="00385DED">
      <w:pPr>
        <w:pStyle w:val="ListParagraph"/>
        <w:spacing w:after="0" w:line="240" w:lineRule="auto"/>
        <w:ind w:left="426"/>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lastRenderedPageBreak/>
        <w:t>Menurut Sugiyono (2011), variabel bebas adalah variabel yang mempengaruhi atau menjadi sebab perubahan atau timbulnya variabel terikat. Yang menjadi variabel bebas dalam penelitian ini yaitu : X1 Utilisasi lapangan penumpukan dan X2 Kinerja..</w:t>
      </w:r>
    </w:p>
    <w:p w14:paraId="5D61BAE6" w14:textId="77777777" w:rsidR="00B3784D" w:rsidRDefault="00B3784D" w:rsidP="00385DED">
      <w:pPr>
        <w:pStyle w:val="ListParagraph"/>
        <w:numPr>
          <w:ilvl w:val="0"/>
          <w:numId w:val="32"/>
        </w:numPr>
        <w:spacing w:after="0" w:line="240" w:lineRule="auto"/>
        <w:ind w:left="426"/>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Variabel terikat (Dependent Variable)</w:t>
      </w:r>
    </w:p>
    <w:p w14:paraId="3143076F" w14:textId="69898FE2" w:rsidR="00B3784D" w:rsidRDefault="00B3784D" w:rsidP="00385DED">
      <w:pPr>
        <w:pStyle w:val="ListParagraph"/>
        <w:spacing w:after="0" w:line="240" w:lineRule="auto"/>
        <w:ind w:left="426"/>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Menurut Sugiyono (2011), variabel terikat adalah variabel yang dipengaruhi atau menjadi akibat, karena adanya variabel bebas. Dalam penelitian ini variabel terikatnya yaitu (Y) Produktivitas Bongkar Muat</w:t>
      </w:r>
    </w:p>
    <w:p w14:paraId="0F457888" w14:textId="77777777" w:rsidR="00B808A0" w:rsidRDefault="00B808A0" w:rsidP="00B3784D">
      <w:pPr>
        <w:spacing w:after="0" w:line="240" w:lineRule="auto"/>
        <w:jc w:val="both"/>
        <w:rPr>
          <w:rFonts w:ascii="Times New Roman" w:hAnsi="Times New Roman" w:cs="Times New Roman"/>
          <w:sz w:val="24"/>
          <w:szCs w:val="24"/>
          <w:lang w:val="fi-FI"/>
        </w:rPr>
      </w:pPr>
    </w:p>
    <w:p w14:paraId="30C0CF95" w14:textId="01409FF3" w:rsidR="00B808A0" w:rsidRDefault="00B808A0" w:rsidP="00B3784D">
      <w:pPr>
        <w:spacing w:after="0" w:line="240" w:lineRule="auto"/>
        <w:jc w:val="both"/>
        <w:rPr>
          <w:rFonts w:ascii="Times New Roman" w:hAnsi="Times New Roman" w:cs="Times New Roman"/>
          <w:b/>
          <w:bCs/>
          <w:sz w:val="24"/>
          <w:szCs w:val="24"/>
          <w:lang w:val="fi-FI"/>
        </w:rPr>
      </w:pPr>
      <w:r w:rsidRPr="00B808A0">
        <w:rPr>
          <w:rFonts w:ascii="Times New Roman" w:hAnsi="Times New Roman" w:cs="Times New Roman"/>
          <w:b/>
          <w:bCs/>
          <w:sz w:val="24"/>
          <w:szCs w:val="24"/>
          <w:lang w:val="fi-FI"/>
        </w:rPr>
        <w:t>Waktu dan Tempat Penelitian</w:t>
      </w:r>
    </w:p>
    <w:p w14:paraId="1621D84D" w14:textId="550E919B" w:rsidR="00B808A0" w:rsidRDefault="00B808A0" w:rsidP="00B3784D">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Dalam melakukan penelitian ini mengambil objek penelitian yang pengguna jasa pada Terminal Petikemas Koja. Lokasi penelitian dilakukan pada Terminal Petikemas Koja Jalan Digul No.1 Tanjung Priok Jakarta 14220</w:t>
      </w:r>
      <w:r>
        <w:rPr>
          <w:rFonts w:ascii="Times New Roman" w:hAnsi="Times New Roman" w:cs="Times New Roman"/>
          <w:sz w:val="24"/>
          <w:szCs w:val="24"/>
          <w:lang w:val="fi-FI"/>
        </w:rPr>
        <w:t>.</w:t>
      </w:r>
    </w:p>
    <w:p w14:paraId="477E729D" w14:textId="77777777" w:rsidR="00B808A0" w:rsidRDefault="00B808A0" w:rsidP="00B3784D">
      <w:pPr>
        <w:spacing w:after="0" w:line="240" w:lineRule="auto"/>
        <w:jc w:val="both"/>
        <w:rPr>
          <w:rFonts w:ascii="Times New Roman" w:hAnsi="Times New Roman" w:cs="Times New Roman"/>
          <w:sz w:val="24"/>
          <w:szCs w:val="24"/>
          <w:lang w:val="fi-FI"/>
        </w:rPr>
      </w:pPr>
    </w:p>
    <w:p w14:paraId="6DE7A568" w14:textId="77777777" w:rsidR="00385DED" w:rsidRDefault="00385DED" w:rsidP="00B3784D">
      <w:pPr>
        <w:spacing w:after="0" w:line="240" w:lineRule="auto"/>
        <w:jc w:val="both"/>
        <w:rPr>
          <w:rFonts w:ascii="Times New Roman" w:hAnsi="Times New Roman" w:cs="Times New Roman"/>
          <w:sz w:val="24"/>
          <w:szCs w:val="24"/>
          <w:lang w:val="fi-FI"/>
        </w:rPr>
      </w:pPr>
    </w:p>
    <w:p w14:paraId="6579032E" w14:textId="5D51A4D9" w:rsidR="00B808A0" w:rsidRDefault="00B808A0" w:rsidP="00B3784D">
      <w:pPr>
        <w:spacing w:after="0" w:line="240" w:lineRule="auto"/>
        <w:jc w:val="both"/>
        <w:rPr>
          <w:rFonts w:ascii="Times New Roman" w:hAnsi="Times New Roman" w:cs="Times New Roman"/>
          <w:b/>
          <w:bCs/>
          <w:sz w:val="24"/>
          <w:szCs w:val="24"/>
          <w:lang w:val="fi-FI"/>
        </w:rPr>
      </w:pPr>
      <w:r w:rsidRPr="00B808A0">
        <w:rPr>
          <w:rFonts w:ascii="Times New Roman" w:hAnsi="Times New Roman" w:cs="Times New Roman"/>
          <w:b/>
          <w:bCs/>
          <w:sz w:val="24"/>
          <w:szCs w:val="24"/>
          <w:lang w:val="fi-FI"/>
        </w:rPr>
        <w:t>Teknik Pengolahan Data dan Analisa Data</w:t>
      </w:r>
    </w:p>
    <w:p w14:paraId="21A55D76" w14:textId="412EC2A1" w:rsid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Dalam penelitian ini, data yang terkumpul disajikan dalam format tabel. Hal ini bertujuan untuk memudahkan pemahaman analisis data dan penelitian  sehingga data yang disajikan dapat disajikan lebih sistematis.Analisis data adalah kegiatan setelah data terkumpul dari seluruh responden atau sumber data. Kegiatan analisis data mengelompokkan data berdasarkan variabel dari seluruh responden, menyajikan data dari setiap variabel yang diselidiki, melakukan perhitungan untuk menjawab pernyataan pertanyaan, dan  menguji hipotesis yang diajukan</w:t>
      </w:r>
      <w:r>
        <w:rPr>
          <w:rFonts w:ascii="Times New Roman" w:hAnsi="Times New Roman" w:cs="Times New Roman"/>
          <w:sz w:val="24"/>
          <w:szCs w:val="24"/>
          <w:lang w:val="fi-FI"/>
        </w:rPr>
        <w:t>.</w:t>
      </w:r>
    </w:p>
    <w:p w14:paraId="63BD2165" w14:textId="77777777" w:rsidR="00B808A0" w:rsidRDefault="00B808A0" w:rsidP="00B808A0">
      <w:pPr>
        <w:spacing w:after="0" w:line="240" w:lineRule="auto"/>
        <w:jc w:val="both"/>
        <w:rPr>
          <w:rFonts w:ascii="Times New Roman" w:hAnsi="Times New Roman" w:cs="Times New Roman"/>
          <w:sz w:val="24"/>
          <w:szCs w:val="24"/>
          <w:lang w:val="fi-FI"/>
        </w:rPr>
      </w:pPr>
    </w:p>
    <w:p w14:paraId="2F0ABFFD" w14:textId="75FECE5F" w:rsidR="00B808A0" w:rsidRPr="00B04B20" w:rsidRDefault="00B808A0" w:rsidP="00B04B20">
      <w:pPr>
        <w:pStyle w:val="ListParagraph"/>
        <w:numPr>
          <w:ilvl w:val="0"/>
          <w:numId w:val="39"/>
        </w:numPr>
        <w:spacing w:after="0" w:line="240" w:lineRule="auto"/>
        <w:ind w:left="426" w:hanging="426"/>
        <w:jc w:val="both"/>
        <w:rPr>
          <w:rFonts w:ascii="Times New Roman" w:hAnsi="Times New Roman" w:cs="Times New Roman"/>
          <w:b/>
          <w:bCs/>
          <w:sz w:val="24"/>
          <w:szCs w:val="24"/>
          <w:lang w:val="fi-FI"/>
        </w:rPr>
      </w:pPr>
      <w:r w:rsidRPr="00B04B20">
        <w:rPr>
          <w:rFonts w:ascii="Times New Roman" w:hAnsi="Times New Roman" w:cs="Times New Roman"/>
          <w:b/>
          <w:bCs/>
          <w:sz w:val="24"/>
          <w:szCs w:val="24"/>
          <w:lang w:val="fi-FI"/>
        </w:rPr>
        <w:t>HASIL PENELITIAN DAN PEMBAHASAN</w:t>
      </w:r>
    </w:p>
    <w:p w14:paraId="3D148362" w14:textId="77777777" w:rsidR="00B808A0" w:rsidRP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Hasil Uji Instrumen Penelitian</w:t>
      </w:r>
    </w:p>
    <w:p w14:paraId="570123F6" w14:textId="77777777" w:rsidR="00B808A0" w:rsidRP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 xml:space="preserve">Di dalam penelitian benar tidaknya data sangat menentukan bermutu tidaknya hasil </w:t>
      </w:r>
      <w:r w:rsidRPr="00B808A0">
        <w:rPr>
          <w:rFonts w:ascii="Times New Roman" w:hAnsi="Times New Roman" w:cs="Times New Roman"/>
          <w:sz w:val="24"/>
          <w:szCs w:val="24"/>
          <w:lang w:val="fi-FI"/>
        </w:rPr>
        <w:lastRenderedPageBreak/>
        <w:t>penelitian, sedangkan benar tidaknya data tergantung dari baik tidaknya instrumen pengumpul data. Dalam penelitian ini, instrumen yang digunakan sebagai alat pengumpul data penelitian adalah kuesioner.</w:t>
      </w:r>
    </w:p>
    <w:p w14:paraId="61CD7AA4" w14:textId="0EB0DF57" w:rsidR="00B808A0" w:rsidRP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Uji Validitas</w:t>
      </w:r>
    </w:p>
    <w:p w14:paraId="53E11E81" w14:textId="77777777" w:rsidR="001C14BE" w:rsidRDefault="00B808A0" w:rsidP="00B808A0">
      <w:pPr>
        <w:spacing w:after="0" w:line="240" w:lineRule="auto"/>
        <w:jc w:val="both"/>
        <w:rPr>
          <w:rFonts w:ascii="Times New Roman" w:hAnsi="Times New Roman" w:cs="Times New Roman"/>
          <w:sz w:val="24"/>
          <w:szCs w:val="24"/>
          <w:lang w:val="fi-FI"/>
        </w:rPr>
        <w:sectPr w:rsidR="001C14BE" w:rsidSect="001C14BE">
          <w:type w:val="continuous"/>
          <w:pgSz w:w="12240" w:h="15840"/>
          <w:pgMar w:top="1440" w:right="1440" w:bottom="1440" w:left="1440" w:header="708" w:footer="708" w:gutter="0"/>
          <w:cols w:num="2" w:space="708"/>
          <w:docGrid w:linePitch="360"/>
        </w:sectPr>
      </w:pPr>
      <w:r w:rsidRPr="00B808A0">
        <w:rPr>
          <w:rFonts w:ascii="Times New Roman" w:hAnsi="Times New Roman" w:cs="Times New Roman"/>
          <w:sz w:val="24"/>
          <w:szCs w:val="24"/>
          <w:lang w:val="fi-FI"/>
        </w:rPr>
        <w:t xml:space="preserve">Validitas adalah derajat kesesuaian antara hasil penelitian dengan keadaan yang sebenarnya atau sejauh mana hasil penelitian mencerminkan keadaan atau kondisi empiris yang sebenarnya. Jika hasil penelitian valid maka informasi hasil penleitian dengan meyakinkan dapat digunakan sebagai dasar </w:t>
      </w:r>
      <w:r w:rsidRPr="00B808A0">
        <w:rPr>
          <w:rFonts w:ascii="Times New Roman" w:hAnsi="Times New Roman" w:cs="Times New Roman"/>
          <w:sz w:val="24"/>
          <w:szCs w:val="24"/>
          <w:lang w:val="fi-FI"/>
        </w:rPr>
        <w:lastRenderedPageBreak/>
        <w:t>pengambilan keputusan tentang problem solving permasalahan yang terjadi atau dapat digunakan sebagai benchmarking untuk dapat diaplikasikan pada setting penelitian atau pada wilayah yang lebih luas</w:t>
      </w:r>
      <w:r>
        <w:rPr>
          <w:rFonts w:ascii="Times New Roman" w:hAnsi="Times New Roman" w:cs="Times New Roman"/>
          <w:sz w:val="24"/>
          <w:szCs w:val="24"/>
          <w:lang w:val="fi-FI"/>
        </w:rPr>
        <w:t>.</w:t>
      </w:r>
      <w:r w:rsidRPr="00B808A0">
        <w:t xml:space="preserve"> </w:t>
      </w:r>
      <w:r w:rsidRPr="00B808A0">
        <w:rPr>
          <w:rFonts w:ascii="Times New Roman" w:hAnsi="Times New Roman" w:cs="Times New Roman"/>
          <w:sz w:val="24"/>
          <w:szCs w:val="24"/>
          <w:lang w:val="fi-FI"/>
        </w:rPr>
        <w:t>Pada Analisa SEM, validitas konvergen dan validitas diskriminan yang diwakili oleh nilai AVE dan korelasi variabel laten harus lebih dari 0,50. Untuk korelasi variabel laten, nilai akar kuadrat AVE dari setiap variabel laten harus lebih besar daripada korelasi antar variabel laten</w:t>
      </w:r>
    </w:p>
    <w:p w14:paraId="7EFDDE3F" w14:textId="720F66A1" w:rsidR="00B808A0" w:rsidRDefault="00B808A0" w:rsidP="00B808A0">
      <w:pPr>
        <w:spacing w:after="0" w:line="240" w:lineRule="auto"/>
        <w:jc w:val="both"/>
        <w:rPr>
          <w:rFonts w:ascii="Times New Roman" w:hAnsi="Times New Roman" w:cs="Times New Roman"/>
          <w:sz w:val="24"/>
          <w:szCs w:val="24"/>
          <w:lang w:val="fi-FI"/>
        </w:rPr>
      </w:pPr>
    </w:p>
    <w:p w14:paraId="57757EA9" w14:textId="77777777" w:rsidR="00B808A0" w:rsidRDefault="00B808A0" w:rsidP="00B808A0">
      <w:pPr>
        <w:spacing w:after="0" w:line="240" w:lineRule="auto"/>
        <w:jc w:val="both"/>
        <w:rPr>
          <w:rFonts w:ascii="Times New Roman" w:hAnsi="Times New Roman" w:cs="Times New Roman"/>
          <w:sz w:val="24"/>
          <w:szCs w:val="24"/>
          <w:lang w:val="fi-FI"/>
        </w:rPr>
      </w:pPr>
    </w:p>
    <w:tbl>
      <w:tblPr>
        <w:tblW w:w="5000" w:type="pct"/>
        <w:tblLook w:val="0000" w:firstRow="0" w:lastRow="0" w:firstColumn="0" w:lastColumn="0" w:noHBand="0" w:noVBand="0"/>
      </w:tblPr>
      <w:tblGrid>
        <w:gridCol w:w="2735"/>
        <w:gridCol w:w="1898"/>
        <w:gridCol w:w="2825"/>
        <w:gridCol w:w="2118"/>
      </w:tblGrid>
      <w:tr w:rsidR="00B808A0" w:rsidRPr="00B808A0" w14:paraId="7FC41F1A" w14:textId="77777777" w:rsidTr="00385DED">
        <w:trPr>
          <w:trHeight w:val="300"/>
          <w:tblHeader/>
        </w:trPr>
        <w:tc>
          <w:tcPr>
            <w:tcW w:w="1428" w:type="pct"/>
            <w:vMerge w:val="restart"/>
            <w:tcBorders>
              <w:top w:val="single" w:sz="4" w:space="0" w:color="auto"/>
            </w:tcBorders>
            <w:shd w:val="clear" w:color="auto" w:fill="auto"/>
            <w:vAlign w:val="center"/>
          </w:tcPr>
          <w:p w14:paraId="00150F0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Variabel</w:t>
            </w:r>
          </w:p>
        </w:tc>
        <w:tc>
          <w:tcPr>
            <w:tcW w:w="991" w:type="pct"/>
            <w:vMerge w:val="restart"/>
            <w:tcBorders>
              <w:top w:val="single" w:sz="4" w:space="0" w:color="auto"/>
            </w:tcBorders>
            <w:shd w:val="clear" w:color="auto" w:fill="auto"/>
            <w:noWrap/>
            <w:vAlign w:val="center"/>
          </w:tcPr>
          <w:p w14:paraId="42EDCFF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Indikator</w:t>
            </w:r>
          </w:p>
        </w:tc>
        <w:tc>
          <w:tcPr>
            <w:tcW w:w="1475" w:type="pct"/>
            <w:tcBorders>
              <w:top w:val="single" w:sz="4" w:space="0" w:color="auto"/>
              <w:bottom w:val="single" w:sz="8" w:space="0" w:color="auto"/>
            </w:tcBorders>
            <w:shd w:val="clear" w:color="auto" w:fill="auto"/>
            <w:vAlign w:val="center"/>
          </w:tcPr>
          <w:p w14:paraId="38500376"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Validitas Konvergen</w:t>
            </w:r>
          </w:p>
        </w:tc>
        <w:tc>
          <w:tcPr>
            <w:tcW w:w="1106" w:type="pct"/>
            <w:vMerge w:val="restart"/>
            <w:tcBorders>
              <w:top w:val="single" w:sz="4" w:space="0" w:color="auto"/>
            </w:tcBorders>
            <w:vAlign w:val="center"/>
          </w:tcPr>
          <w:p w14:paraId="70A186F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Deskripsi</w:t>
            </w:r>
          </w:p>
        </w:tc>
      </w:tr>
      <w:tr w:rsidR="00B808A0" w:rsidRPr="00B808A0" w14:paraId="0CF44E28" w14:textId="77777777" w:rsidTr="00385DED">
        <w:trPr>
          <w:trHeight w:val="300"/>
        </w:trPr>
        <w:tc>
          <w:tcPr>
            <w:tcW w:w="1428" w:type="pct"/>
            <w:vMerge/>
            <w:tcBorders>
              <w:bottom w:val="single" w:sz="4" w:space="0" w:color="auto"/>
            </w:tcBorders>
            <w:shd w:val="clear" w:color="auto" w:fill="auto"/>
            <w:vAlign w:val="center"/>
          </w:tcPr>
          <w:p w14:paraId="21EA1312"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p>
        </w:tc>
        <w:tc>
          <w:tcPr>
            <w:tcW w:w="991" w:type="pct"/>
            <w:vMerge/>
            <w:tcBorders>
              <w:bottom w:val="single" w:sz="4" w:space="0" w:color="auto"/>
            </w:tcBorders>
            <w:shd w:val="clear" w:color="auto" w:fill="auto"/>
            <w:noWrap/>
            <w:vAlign w:val="center"/>
          </w:tcPr>
          <w:p w14:paraId="2BEA5F4D" w14:textId="77777777" w:rsidR="00B808A0" w:rsidRPr="00B808A0" w:rsidRDefault="00B808A0" w:rsidP="00B808A0">
            <w:pPr>
              <w:spacing w:after="0" w:line="240" w:lineRule="auto"/>
              <w:rPr>
                <w:rFonts w:ascii="Times New Roman" w:eastAsia="MS Mincho" w:hAnsi="Times New Roman" w:cs="Times New Roman"/>
                <w:kern w:val="0"/>
                <w:sz w:val="24"/>
                <w:szCs w:val="24"/>
                <w:lang w:val="sv-SE" w:eastAsia="ja-JP"/>
                <w14:ligatures w14:val="none"/>
              </w:rPr>
            </w:pPr>
          </w:p>
        </w:tc>
        <w:tc>
          <w:tcPr>
            <w:tcW w:w="1475" w:type="pct"/>
            <w:tcBorders>
              <w:top w:val="single" w:sz="4" w:space="0" w:color="auto"/>
              <w:bottom w:val="single" w:sz="4" w:space="0" w:color="auto"/>
            </w:tcBorders>
            <w:shd w:val="clear" w:color="auto" w:fill="auto"/>
            <w:vAlign w:val="center"/>
          </w:tcPr>
          <w:p w14:paraId="5956C49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AVE</w:t>
            </w:r>
          </w:p>
        </w:tc>
        <w:tc>
          <w:tcPr>
            <w:tcW w:w="1106" w:type="pct"/>
            <w:vMerge/>
            <w:tcBorders>
              <w:bottom w:val="single" w:sz="4" w:space="0" w:color="auto"/>
            </w:tcBorders>
          </w:tcPr>
          <w:p w14:paraId="70BFE65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p>
        </w:tc>
      </w:tr>
      <w:tr w:rsidR="00B808A0" w:rsidRPr="00B808A0" w14:paraId="38527A7B" w14:textId="77777777" w:rsidTr="00385DED">
        <w:trPr>
          <w:trHeight w:val="300"/>
        </w:trPr>
        <w:tc>
          <w:tcPr>
            <w:tcW w:w="1428" w:type="pct"/>
            <w:vMerge w:val="restart"/>
            <w:tcBorders>
              <w:top w:val="single" w:sz="4" w:space="0" w:color="auto"/>
            </w:tcBorders>
            <w:shd w:val="clear" w:color="auto" w:fill="auto"/>
            <w:vAlign w:val="center"/>
          </w:tcPr>
          <w:p w14:paraId="13671100"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r w:rsidRPr="00B808A0">
              <w:rPr>
                <w:rFonts w:ascii="Times New Roman" w:eastAsia="Times New Roman" w:hAnsi="Times New Roman" w:cs="Times New Roman"/>
                <w:bCs/>
                <w:kern w:val="0"/>
                <w:sz w:val="24"/>
                <w:szCs w:val="24"/>
                <w:lang w:val="en-US"/>
                <w14:ligatures w14:val="none"/>
              </w:rPr>
              <w:t>Utilisasi Lapangan Penumpukan (X1)</w:t>
            </w:r>
          </w:p>
        </w:tc>
        <w:tc>
          <w:tcPr>
            <w:tcW w:w="991" w:type="pct"/>
            <w:tcBorders>
              <w:top w:val="single" w:sz="4" w:space="0" w:color="auto"/>
              <w:bottom w:val="single" w:sz="4" w:space="0" w:color="auto"/>
            </w:tcBorders>
            <w:shd w:val="clear" w:color="auto" w:fill="auto"/>
            <w:noWrap/>
            <w:vAlign w:val="center"/>
          </w:tcPr>
          <w:p w14:paraId="7403F6E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w:t>
            </w:r>
          </w:p>
        </w:tc>
        <w:tc>
          <w:tcPr>
            <w:tcW w:w="1475" w:type="pct"/>
            <w:vMerge w:val="restart"/>
            <w:tcBorders>
              <w:top w:val="single" w:sz="4" w:space="0" w:color="auto"/>
            </w:tcBorders>
            <w:shd w:val="clear" w:color="auto" w:fill="auto"/>
            <w:vAlign w:val="center"/>
          </w:tcPr>
          <w:p w14:paraId="5722F35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Times New Roman" w:hAnsi="Times New Roman" w:cs="Times New Roman"/>
                <w:bCs/>
                <w:kern w:val="0"/>
                <w:sz w:val="24"/>
                <w:szCs w:val="24"/>
                <w:lang w:val="en-US"/>
                <w14:ligatures w14:val="none"/>
              </w:rPr>
              <w:t>0,638</w:t>
            </w:r>
          </w:p>
        </w:tc>
        <w:tc>
          <w:tcPr>
            <w:tcW w:w="1106" w:type="pct"/>
            <w:tcBorders>
              <w:top w:val="single" w:sz="4" w:space="0" w:color="auto"/>
              <w:bottom w:val="single" w:sz="4" w:space="0" w:color="auto"/>
            </w:tcBorders>
          </w:tcPr>
          <w:p w14:paraId="72DD8C0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69E106DB" w14:textId="77777777" w:rsidTr="00385DED">
        <w:trPr>
          <w:trHeight w:val="300"/>
        </w:trPr>
        <w:tc>
          <w:tcPr>
            <w:tcW w:w="1428" w:type="pct"/>
            <w:vMerge/>
            <w:shd w:val="clear" w:color="auto" w:fill="auto"/>
            <w:vAlign w:val="center"/>
          </w:tcPr>
          <w:p w14:paraId="4F319D85"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p>
        </w:tc>
        <w:tc>
          <w:tcPr>
            <w:tcW w:w="991" w:type="pct"/>
            <w:tcBorders>
              <w:top w:val="single" w:sz="4" w:space="0" w:color="auto"/>
              <w:bottom w:val="single" w:sz="4" w:space="0" w:color="auto"/>
            </w:tcBorders>
            <w:shd w:val="clear" w:color="auto" w:fill="auto"/>
            <w:noWrap/>
            <w:vAlign w:val="center"/>
          </w:tcPr>
          <w:p w14:paraId="3D74D32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X1_2</w:t>
            </w:r>
          </w:p>
        </w:tc>
        <w:tc>
          <w:tcPr>
            <w:tcW w:w="1475" w:type="pct"/>
            <w:vMerge/>
            <w:shd w:val="clear" w:color="auto" w:fill="auto"/>
            <w:vAlign w:val="center"/>
          </w:tcPr>
          <w:p w14:paraId="45D659B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4B3C785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33F6C2A7" w14:textId="77777777" w:rsidTr="00385DED">
        <w:trPr>
          <w:trHeight w:val="300"/>
        </w:trPr>
        <w:tc>
          <w:tcPr>
            <w:tcW w:w="1428" w:type="pct"/>
            <w:vMerge/>
            <w:shd w:val="clear" w:color="auto" w:fill="auto"/>
            <w:vAlign w:val="center"/>
          </w:tcPr>
          <w:p w14:paraId="78D0DF50"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p>
        </w:tc>
        <w:tc>
          <w:tcPr>
            <w:tcW w:w="991" w:type="pct"/>
            <w:tcBorders>
              <w:top w:val="single" w:sz="4" w:space="0" w:color="auto"/>
              <w:bottom w:val="single" w:sz="4" w:space="0" w:color="auto"/>
            </w:tcBorders>
            <w:shd w:val="clear" w:color="auto" w:fill="auto"/>
            <w:noWrap/>
            <w:vAlign w:val="center"/>
          </w:tcPr>
          <w:p w14:paraId="0014058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X1_3</w:t>
            </w:r>
          </w:p>
        </w:tc>
        <w:tc>
          <w:tcPr>
            <w:tcW w:w="1475" w:type="pct"/>
            <w:vMerge/>
            <w:shd w:val="clear" w:color="auto" w:fill="auto"/>
            <w:vAlign w:val="center"/>
          </w:tcPr>
          <w:p w14:paraId="1B24396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57BACA7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BA662F0" w14:textId="77777777" w:rsidTr="00385DED">
        <w:trPr>
          <w:trHeight w:val="300"/>
        </w:trPr>
        <w:tc>
          <w:tcPr>
            <w:tcW w:w="1428" w:type="pct"/>
            <w:vMerge/>
            <w:shd w:val="clear" w:color="auto" w:fill="auto"/>
            <w:vAlign w:val="center"/>
          </w:tcPr>
          <w:p w14:paraId="1C963EB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4AF08EE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X1_4</w:t>
            </w:r>
          </w:p>
        </w:tc>
        <w:tc>
          <w:tcPr>
            <w:tcW w:w="1475" w:type="pct"/>
            <w:vMerge/>
            <w:shd w:val="clear" w:color="auto" w:fill="auto"/>
            <w:vAlign w:val="center"/>
          </w:tcPr>
          <w:p w14:paraId="09A6218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456054E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28D261C7" w14:textId="77777777" w:rsidTr="00385DED">
        <w:trPr>
          <w:trHeight w:val="300"/>
        </w:trPr>
        <w:tc>
          <w:tcPr>
            <w:tcW w:w="1428" w:type="pct"/>
            <w:vMerge/>
            <w:shd w:val="clear" w:color="auto" w:fill="auto"/>
            <w:vAlign w:val="center"/>
          </w:tcPr>
          <w:p w14:paraId="592E411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5E8305A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X1_5</w:t>
            </w:r>
          </w:p>
        </w:tc>
        <w:tc>
          <w:tcPr>
            <w:tcW w:w="1475" w:type="pct"/>
            <w:vMerge/>
            <w:shd w:val="clear" w:color="auto" w:fill="auto"/>
            <w:vAlign w:val="center"/>
          </w:tcPr>
          <w:p w14:paraId="637C1D9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2B88593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461274F0" w14:textId="77777777" w:rsidTr="00385DED">
        <w:trPr>
          <w:trHeight w:val="300"/>
        </w:trPr>
        <w:tc>
          <w:tcPr>
            <w:tcW w:w="1428" w:type="pct"/>
            <w:vMerge/>
            <w:shd w:val="clear" w:color="auto" w:fill="auto"/>
            <w:vAlign w:val="center"/>
          </w:tcPr>
          <w:p w14:paraId="29FDD2E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098FD57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X1_6</w:t>
            </w:r>
          </w:p>
        </w:tc>
        <w:tc>
          <w:tcPr>
            <w:tcW w:w="1475" w:type="pct"/>
            <w:vMerge/>
            <w:shd w:val="clear" w:color="auto" w:fill="auto"/>
            <w:vAlign w:val="center"/>
          </w:tcPr>
          <w:p w14:paraId="6DFBD90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71C24D0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6851B3B" w14:textId="77777777" w:rsidTr="00385DED">
        <w:trPr>
          <w:trHeight w:val="300"/>
        </w:trPr>
        <w:tc>
          <w:tcPr>
            <w:tcW w:w="1428" w:type="pct"/>
            <w:vMerge/>
            <w:shd w:val="clear" w:color="auto" w:fill="auto"/>
            <w:vAlign w:val="center"/>
          </w:tcPr>
          <w:p w14:paraId="4D1D023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6CEAC87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X1_7</w:t>
            </w:r>
          </w:p>
        </w:tc>
        <w:tc>
          <w:tcPr>
            <w:tcW w:w="1475" w:type="pct"/>
            <w:vMerge/>
            <w:shd w:val="clear" w:color="auto" w:fill="auto"/>
            <w:vAlign w:val="center"/>
          </w:tcPr>
          <w:p w14:paraId="0618E72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0467A081"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047C74ED" w14:textId="77777777" w:rsidTr="00385DED">
        <w:trPr>
          <w:trHeight w:val="300"/>
        </w:trPr>
        <w:tc>
          <w:tcPr>
            <w:tcW w:w="1428" w:type="pct"/>
            <w:vMerge/>
            <w:shd w:val="clear" w:color="auto" w:fill="auto"/>
            <w:vAlign w:val="center"/>
          </w:tcPr>
          <w:p w14:paraId="0B7259E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CF0115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X1_8</w:t>
            </w:r>
          </w:p>
        </w:tc>
        <w:tc>
          <w:tcPr>
            <w:tcW w:w="1475" w:type="pct"/>
            <w:vMerge/>
            <w:shd w:val="clear" w:color="auto" w:fill="auto"/>
            <w:vAlign w:val="center"/>
          </w:tcPr>
          <w:p w14:paraId="60D529D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6CB20526"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5DBA6AD0" w14:textId="77777777" w:rsidTr="00385DED">
        <w:trPr>
          <w:trHeight w:val="300"/>
        </w:trPr>
        <w:tc>
          <w:tcPr>
            <w:tcW w:w="1428" w:type="pct"/>
            <w:vMerge/>
            <w:shd w:val="clear" w:color="auto" w:fill="auto"/>
            <w:vAlign w:val="center"/>
          </w:tcPr>
          <w:p w14:paraId="359E4DC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151AFFE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X1_9</w:t>
            </w:r>
          </w:p>
        </w:tc>
        <w:tc>
          <w:tcPr>
            <w:tcW w:w="1475" w:type="pct"/>
            <w:vMerge/>
            <w:shd w:val="clear" w:color="auto" w:fill="auto"/>
            <w:vAlign w:val="center"/>
          </w:tcPr>
          <w:p w14:paraId="47D6DE6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91F382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75665C0D" w14:textId="77777777" w:rsidTr="00385DED">
        <w:trPr>
          <w:trHeight w:val="300"/>
        </w:trPr>
        <w:tc>
          <w:tcPr>
            <w:tcW w:w="1428" w:type="pct"/>
            <w:vMerge/>
            <w:shd w:val="clear" w:color="auto" w:fill="auto"/>
            <w:vAlign w:val="center"/>
          </w:tcPr>
          <w:p w14:paraId="53A0994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53264D2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X1_10</w:t>
            </w:r>
          </w:p>
        </w:tc>
        <w:tc>
          <w:tcPr>
            <w:tcW w:w="1475" w:type="pct"/>
            <w:vMerge/>
            <w:shd w:val="clear" w:color="auto" w:fill="auto"/>
            <w:vAlign w:val="center"/>
          </w:tcPr>
          <w:p w14:paraId="7F6BC39C"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643C3912"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590BCCCB" w14:textId="77777777" w:rsidTr="00385DED">
        <w:trPr>
          <w:trHeight w:val="300"/>
        </w:trPr>
        <w:tc>
          <w:tcPr>
            <w:tcW w:w="1428" w:type="pct"/>
            <w:vMerge/>
            <w:shd w:val="clear" w:color="auto" w:fill="auto"/>
            <w:vAlign w:val="center"/>
          </w:tcPr>
          <w:p w14:paraId="72E649DE"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07ACC04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X1_11</w:t>
            </w:r>
          </w:p>
        </w:tc>
        <w:tc>
          <w:tcPr>
            <w:tcW w:w="1475" w:type="pct"/>
            <w:vMerge/>
            <w:shd w:val="clear" w:color="auto" w:fill="auto"/>
            <w:vAlign w:val="center"/>
          </w:tcPr>
          <w:p w14:paraId="0958928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5F8E8E8"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3B6C6D54" w14:textId="77777777" w:rsidTr="00385DED">
        <w:trPr>
          <w:trHeight w:val="300"/>
        </w:trPr>
        <w:tc>
          <w:tcPr>
            <w:tcW w:w="1428" w:type="pct"/>
            <w:vMerge/>
            <w:shd w:val="clear" w:color="auto" w:fill="auto"/>
            <w:vAlign w:val="center"/>
          </w:tcPr>
          <w:p w14:paraId="34BC70A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C3A4F2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X1_12</w:t>
            </w:r>
          </w:p>
        </w:tc>
        <w:tc>
          <w:tcPr>
            <w:tcW w:w="1475" w:type="pct"/>
            <w:vMerge/>
            <w:shd w:val="clear" w:color="auto" w:fill="auto"/>
            <w:vAlign w:val="center"/>
          </w:tcPr>
          <w:p w14:paraId="23FC0DAC"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7A54C4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3790967A" w14:textId="77777777" w:rsidTr="00385DED">
        <w:trPr>
          <w:trHeight w:val="300"/>
        </w:trPr>
        <w:tc>
          <w:tcPr>
            <w:tcW w:w="1428" w:type="pct"/>
            <w:vMerge/>
            <w:shd w:val="clear" w:color="auto" w:fill="auto"/>
            <w:vAlign w:val="center"/>
          </w:tcPr>
          <w:p w14:paraId="49AAFD1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FBB4EF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X1_13</w:t>
            </w:r>
          </w:p>
        </w:tc>
        <w:tc>
          <w:tcPr>
            <w:tcW w:w="1475" w:type="pct"/>
            <w:vMerge/>
            <w:tcBorders>
              <w:bottom w:val="single" w:sz="4" w:space="0" w:color="auto"/>
            </w:tcBorders>
            <w:shd w:val="clear" w:color="auto" w:fill="auto"/>
            <w:vAlign w:val="center"/>
          </w:tcPr>
          <w:p w14:paraId="0FD03E42"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42F1212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6989F024" w14:textId="77777777" w:rsidTr="00385DED">
        <w:trPr>
          <w:trHeight w:val="300"/>
        </w:trPr>
        <w:tc>
          <w:tcPr>
            <w:tcW w:w="1428" w:type="pct"/>
            <w:vMerge w:val="restart"/>
            <w:shd w:val="clear" w:color="auto" w:fill="auto"/>
            <w:vAlign w:val="center"/>
          </w:tcPr>
          <w:p w14:paraId="40E99598"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Kinerja Operasi (X2)</w:t>
            </w:r>
          </w:p>
        </w:tc>
        <w:tc>
          <w:tcPr>
            <w:tcW w:w="991" w:type="pct"/>
            <w:tcBorders>
              <w:top w:val="single" w:sz="4" w:space="0" w:color="auto"/>
              <w:bottom w:val="single" w:sz="4" w:space="0" w:color="auto"/>
            </w:tcBorders>
            <w:shd w:val="clear" w:color="auto" w:fill="auto"/>
            <w:noWrap/>
            <w:vAlign w:val="center"/>
          </w:tcPr>
          <w:p w14:paraId="5C1CC8C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w:t>
            </w:r>
          </w:p>
        </w:tc>
        <w:tc>
          <w:tcPr>
            <w:tcW w:w="1475" w:type="pct"/>
            <w:vMerge w:val="restart"/>
            <w:shd w:val="clear" w:color="auto" w:fill="auto"/>
            <w:vAlign w:val="center"/>
          </w:tcPr>
          <w:p w14:paraId="57503F7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0,703</w:t>
            </w:r>
          </w:p>
        </w:tc>
        <w:tc>
          <w:tcPr>
            <w:tcW w:w="1106" w:type="pct"/>
            <w:tcBorders>
              <w:top w:val="single" w:sz="4" w:space="0" w:color="auto"/>
              <w:bottom w:val="single" w:sz="4" w:space="0" w:color="auto"/>
            </w:tcBorders>
          </w:tcPr>
          <w:p w14:paraId="3CA037D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78C02188" w14:textId="77777777" w:rsidTr="00385DED">
        <w:trPr>
          <w:trHeight w:val="300"/>
        </w:trPr>
        <w:tc>
          <w:tcPr>
            <w:tcW w:w="1428" w:type="pct"/>
            <w:vMerge/>
            <w:shd w:val="clear" w:color="auto" w:fill="auto"/>
            <w:vAlign w:val="center"/>
          </w:tcPr>
          <w:p w14:paraId="6BCE7D2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6BA4267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X2_2</w:t>
            </w:r>
          </w:p>
        </w:tc>
        <w:tc>
          <w:tcPr>
            <w:tcW w:w="1475" w:type="pct"/>
            <w:vMerge/>
            <w:shd w:val="clear" w:color="auto" w:fill="auto"/>
            <w:vAlign w:val="center"/>
          </w:tcPr>
          <w:p w14:paraId="1364B99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1A3184C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34E84200" w14:textId="77777777" w:rsidTr="00385DED">
        <w:trPr>
          <w:trHeight w:val="300"/>
        </w:trPr>
        <w:tc>
          <w:tcPr>
            <w:tcW w:w="1428" w:type="pct"/>
            <w:vMerge/>
            <w:shd w:val="clear" w:color="auto" w:fill="auto"/>
            <w:vAlign w:val="center"/>
          </w:tcPr>
          <w:p w14:paraId="7DD34AAD"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2DE4BAD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X2_3</w:t>
            </w:r>
          </w:p>
        </w:tc>
        <w:tc>
          <w:tcPr>
            <w:tcW w:w="1475" w:type="pct"/>
            <w:vMerge/>
            <w:shd w:val="clear" w:color="auto" w:fill="auto"/>
            <w:vAlign w:val="center"/>
          </w:tcPr>
          <w:p w14:paraId="3ADFDA6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38C9E87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013E4330" w14:textId="77777777" w:rsidTr="00385DED">
        <w:trPr>
          <w:trHeight w:val="300"/>
        </w:trPr>
        <w:tc>
          <w:tcPr>
            <w:tcW w:w="1428" w:type="pct"/>
            <w:vMerge/>
            <w:shd w:val="clear" w:color="auto" w:fill="auto"/>
            <w:vAlign w:val="center"/>
          </w:tcPr>
          <w:p w14:paraId="4D38BDE2"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14D976A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X2_4</w:t>
            </w:r>
          </w:p>
        </w:tc>
        <w:tc>
          <w:tcPr>
            <w:tcW w:w="1475" w:type="pct"/>
            <w:vMerge/>
            <w:shd w:val="clear" w:color="auto" w:fill="auto"/>
            <w:vAlign w:val="center"/>
          </w:tcPr>
          <w:p w14:paraId="75AA69B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5A68B6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210CF18B" w14:textId="77777777" w:rsidTr="00385DED">
        <w:trPr>
          <w:trHeight w:val="300"/>
        </w:trPr>
        <w:tc>
          <w:tcPr>
            <w:tcW w:w="1428" w:type="pct"/>
            <w:vMerge/>
            <w:shd w:val="clear" w:color="auto" w:fill="auto"/>
            <w:vAlign w:val="center"/>
          </w:tcPr>
          <w:p w14:paraId="4CA44355"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54B7E4E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X2_5</w:t>
            </w:r>
          </w:p>
        </w:tc>
        <w:tc>
          <w:tcPr>
            <w:tcW w:w="1475" w:type="pct"/>
            <w:vMerge/>
            <w:shd w:val="clear" w:color="auto" w:fill="auto"/>
            <w:vAlign w:val="center"/>
          </w:tcPr>
          <w:p w14:paraId="2DD4583E"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464A0775"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74CEF23B" w14:textId="77777777" w:rsidTr="00385DED">
        <w:trPr>
          <w:trHeight w:val="300"/>
        </w:trPr>
        <w:tc>
          <w:tcPr>
            <w:tcW w:w="1428" w:type="pct"/>
            <w:vMerge/>
            <w:shd w:val="clear" w:color="auto" w:fill="auto"/>
            <w:vAlign w:val="center"/>
          </w:tcPr>
          <w:p w14:paraId="089B136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404408D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X2_6</w:t>
            </w:r>
          </w:p>
        </w:tc>
        <w:tc>
          <w:tcPr>
            <w:tcW w:w="1475" w:type="pct"/>
            <w:vMerge/>
            <w:shd w:val="clear" w:color="auto" w:fill="auto"/>
            <w:vAlign w:val="center"/>
          </w:tcPr>
          <w:p w14:paraId="0D1429A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598F983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B02F47B" w14:textId="77777777" w:rsidTr="00385DED">
        <w:trPr>
          <w:trHeight w:val="300"/>
        </w:trPr>
        <w:tc>
          <w:tcPr>
            <w:tcW w:w="1428" w:type="pct"/>
            <w:vMerge/>
            <w:shd w:val="clear" w:color="auto" w:fill="auto"/>
            <w:vAlign w:val="center"/>
          </w:tcPr>
          <w:p w14:paraId="422FBE7D"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CABA165"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X2_7</w:t>
            </w:r>
          </w:p>
        </w:tc>
        <w:tc>
          <w:tcPr>
            <w:tcW w:w="1475" w:type="pct"/>
            <w:vMerge/>
            <w:shd w:val="clear" w:color="auto" w:fill="auto"/>
            <w:vAlign w:val="center"/>
          </w:tcPr>
          <w:p w14:paraId="1F5B6D52"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17D9D2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67F70318" w14:textId="77777777" w:rsidTr="00385DED">
        <w:trPr>
          <w:trHeight w:val="300"/>
        </w:trPr>
        <w:tc>
          <w:tcPr>
            <w:tcW w:w="1428" w:type="pct"/>
            <w:vMerge/>
            <w:shd w:val="clear" w:color="auto" w:fill="auto"/>
            <w:vAlign w:val="center"/>
          </w:tcPr>
          <w:p w14:paraId="5B69CA3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047F1D9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X2_8</w:t>
            </w:r>
          </w:p>
        </w:tc>
        <w:tc>
          <w:tcPr>
            <w:tcW w:w="1475" w:type="pct"/>
            <w:vMerge/>
            <w:shd w:val="clear" w:color="auto" w:fill="auto"/>
            <w:vAlign w:val="center"/>
          </w:tcPr>
          <w:p w14:paraId="1B9EBE2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33F20D5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724C9071" w14:textId="77777777" w:rsidTr="00385DED">
        <w:trPr>
          <w:trHeight w:val="300"/>
        </w:trPr>
        <w:tc>
          <w:tcPr>
            <w:tcW w:w="1428" w:type="pct"/>
            <w:vMerge/>
            <w:shd w:val="clear" w:color="auto" w:fill="auto"/>
            <w:vAlign w:val="center"/>
          </w:tcPr>
          <w:p w14:paraId="0A3EA1E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1FD63A9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X2_9</w:t>
            </w:r>
          </w:p>
        </w:tc>
        <w:tc>
          <w:tcPr>
            <w:tcW w:w="1475" w:type="pct"/>
            <w:vMerge/>
            <w:shd w:val="clear" w:color="auto" w:fill="auto"/>
            <w:vAlign w:val="center"/>
          </w:tcPr>
          <w:p w14:paraId="78928F9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99C754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7870AAF4" w14:textId="77777777" w:rsidTr="00385DED">
        <w:trPr>
          <w:trHeight w:val="300"/>
        </w:trPr>
        <w:tc>
          <w:tcPr>
            <w:tcW w:w="1428" w:type="pct"/>
            <w:vMerge/>
            <w:shd w:val="clear" w:color="auto" w:fill="auto"/>
            <w:vAlign w:val="center"/>
          </w:tcPr>
          <w:p w14:paraId="7E4E22D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169C034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X2_10</w:t>
            </w:r>
          </w:p>
        </w:tc>
        <w:tc>
          <w:tcPr>
            <w:tcW w:w="1475" w:type="pct"/>
            <w:vMerge/>
            <w:shd w:val="clear" w:color="auto" w:fill="auto"/>
            <w:vAlign w:val="center"/>
          </w:tcPr>
          <w:p w14:paraId="7A376F6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3BBA62E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3D79EA60" w14:textId="77777777" w:rsidTr="00385DED">
        <w:trPr>
          <w:trHeight w:val="300"/>
        </w:trPr>
        <w:tc>
          <w:tcPr>
            <w:tcW w:w="1428" w:type="pct"/>
            <w:vMerge/>
            <w:shd w:val="clear" w:color="auto" w:fill="auto"/>
            <w:vAlign w:val="center"/>
          </w:tcPr>
          <w:p w14:paraId="155B429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6916365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X2_11</w:t>
            </w:r>
          </w:p>
        </w:tc>
        <w:tc>
          <w:tcPr>
            <w:tcW w:w="1475" w:type="pct"/>
            <w:vMerge/>
            <w:tcBorders>
              <w:bottom w:val="single" w:sz="4" w:space="0" w:color="auto"/>
            </w:tcBorders>
            <w:shd w:val="clear" w:color="auto" w:fill="auto"/>
            <w:vAlign w:val="center"/>
          </w:tcPr>
          <w:p w14:paraId="14300DF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293719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69978093" w14:textId="77777777" w:rsidTr="00385DED">
        <w:trPr>
          <w:trHeight w:val="300"/>
        </w:trPr>
        <w:tc>
          <w:tcPr>
            <w:tcW w:w="1428" w:type="pct"/>
            <w:vMerge w:val="restart"/>
            <w:shd w:val="clear" w:color="auto" w:fill="auto"/>
            <w:vAlign w:val="center"/>
          </w:tcPr>
          <w:p w14:paraId="09213F0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Produktivitas Bongkar Muat (Y)</w:t>
            </w:r>
          </w:p>
        </w:tc>
        <w:tc>
          <w:tcPr>
            <w:tcW w:w="991" w:type="pct"/>
            <w:tcBorders>
              <w:top w:val="single" w:sz="4" w:space="0" w:color="auto"/>
              <w:bottom w:val="single" w:sz="4" w:space="0" w:color="auto"/>
            </w:tcBorders>
            <w:shd w:val="clear" w:color="auto" w:fill="auto"/>
            <w:noWrap/>
            <w:vAlign w:val="center"/>
          </w:tcPr>
          <w:p w14:paraId="5B7B43A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Y_1</w:t>
            </w:r>
          </w:p>
        </w:tc>
        <w:tc>
          <w:tcPr>
            <w:tcW w:w="1475" w:type="pct"/>
            <w:vMerge w:val="restart"/>
            <w:shd w:val="clear" w:color="auto" w:fill="auto"/>
            <w:vAlign w:val="center"/>
          </w:tcPr>
          <w:p w14:paraId="22DE8D1F"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0,718</w:t>
            </w:r>
          </w:p>
        </w:tc>
        <w:tc>
          <w:tcPr>
            <w:tcW w:w="1106" w:type="pct"/>
            <w:tcBorders>
              <w:top w:val="single" w:sz="4" w:space="0" w:color="auto"/>
              <w:bottom w:val="single" w:sz="4" w:space="0" w:color="auto"/>
            </w:tcBorders>
          </w:tcPr>
          <w:p w14:paraId="4ED8ADFC"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586937D3" w14:textId="77777777" w:rsidTr="00385DED">
        <w:trPr>
          <w:trHeight w:val="300"/>
        </w:trPr>
        <w:tc>
          <w:tcPr>
            <w:tcW w:w="1428" w:type="pct"/>
            <w:vMerge/>
            <w:shd w:val="clear" w:color="auto" w:fill="auto"/>
            <w:vAlign w:val="center"/>
          </w:tcPr>
          <w:p w14:paraId="742C740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686CD8B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Y_2</w:t>
            </w:r>
          </w:p>
        </w:tc>
        <w:tc>
          <w:tcPr>
            <w:tcW w:w="1475" w:type="pct"/>
            <w:vMerge/>
            <w:shd w:val="clear" w:color="auto" w:fill="auto"/>
            <w:vAlign w:val="center"/>
          </w:tcPr>
          <w:p w14:paraId="32C37F3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0F3149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F41C834" w14:textId="77777777" w:rsidTr="00385DED">
        <w:trPr>
          <w:trHeight w:val="300"/>
        </w:trPr>
        <w:tc>
          <w:tcPr>
            <w:tcW w:w="1428" w:type="pct"/>
            <w:vMerge/>
            <w:shd w:val="clear" w:color="auto" w:fill="auto"/>
            <w:vAlign w:val="center"/>
          </w:tcPr>
          <w:p w14:paraId="578F6D1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45A257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Y_3</w:t>
            </w:r>
          </w:p>
        </w:tc>
        <w:tc>
          <w:tcPr>
            <w:tcW w:w="1475" w:type="pct"/>
            <w:vMerge/>
            <w:shd w:val="clear" w:color="auto" w:fill="auto"/>
            <w:vAlign w:val="center"/>
          </w:tcPr>
          <w:p w14:paraId="015B181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EB84BD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8F99310" w14:textId="77777777" w:rsidTr="00385DED">
        <w:trPr>
          <w:trHeight w:val="300"/>
        </w:trPr>
        <w:tc>
          <w:tcPr>
            <w:tcW w:w="1428" w:type="pct"/>
            <w:vMerge/>
            <w:shd w:val="clear" w:color="auto" w:fill="auto"/>
            <w:vAlign w:val="center"/>
          </w:tcPr>
          <w:p w14:paraId="39AA3D1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52F71E9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Y_4</w:t>
            </w:r>
          </w:p>
        </w:tc>
        <w:tc>
          <w:tcPr>
            <w:tcW w:w="1475" w:type="pct"/>
            <w:vMerge/>
            <w:shd w:val="clear" w:color="auto" w:fill="auto"/>
            <w:vAlign w:val="center"/>
          </w:tcPr>
          <w:p w14:paraId="6D5C9C74"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4EB110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5D783761" w14:textId="77777777" w:rsidTr="00385DED">
        <w:trPr>
          <w:trHeight w:val="300"/>
        </w:trPr>
        <w:tc>
          <w:tcPr>
            <w:tcW w:w="1428" w:type="pct"/>
            <w:vMerge/>
            <w:shd w:val="clear" w:color="auto" w:fill="auto"/>
            <w:vAlign w:val="center"/>
          </w:tcPr>
          <w:p w14:paraId="398B8BE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982F48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Y_5</w:t>
            </w:r>
          </w:p>
        </w:tc>
        <w:tc>
          <w:tcPr>
            <w:tcW w:w="1475" w:type="pct"/>
            <w:vMerge/>
            <w:shd w:val="clear" w:color="auto" w:fill="auto"/>
            <w:vAlign w:val="center"/>
          </w:tcPr>
          <w:p w14:paraId="6FEB060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6531C7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4E90F967" w14:textId="77777777" w:rsidTr="00385DED">
        <w:trPr>
          <w:trHeight w:val="300"/>
        </w:trPr>
        <w:tc>
          <w:tcPr>
            <w:tcW w:w="1428" w:type="pct"/>
            <w:vMerge/>
            <w:shd w:val="clear" w:color="auto" w:fill="auto"/>
            <w:vAlign w:val="center"/>
          </w:tcPr>
          <w:p w14:paraId="67F173E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4F7714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Y_6</w:t>
            </w:r>
          </w:p>
        </w:tc>
        <w:tc>
          <w:tcPr>
            <w:tcW w:w="1475" w:type="pct"/>
            <w:vMerge/>
            <w:shd w:val="clear" w:color="auto" w:fill="auto"/>
            <w:vAlign w:val="center"/>
          </w:tcPr>
          <w:p w14:paraId="13C28CC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99EDCFF"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0F8A92F0" w14:textId="77777777" w:rsidTr="00385DED">
        <w:trPr>
          <w:trHeight w:val="300"/>
        </w:trPr>
        <w:tc>
          <w:tcPr>
            <w:tcW w:w="1428" w:type="pct"/>
            <w:vMerge/>
            <w:shd w:val="clear" w:color="auto" w:fill="auto"/>
            <w:vAlign w:val="center"/>
          </w:tcPr>
          <w:p w14:paraId="2ABCCB4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27CFE52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Y_7</w:t>
            </w:r>
          </w:p>
        </w:tc>
        <w:tc>
          <w:tcPr>
            <w:tcW w:w="1475" w:type="pct"/>
            <w:vMerge/>
            <w:shd w:val="clear" w:color="auto" w:fill="auto"/>
            <w:vAlign w:val="center"/>
          </w:tcPr>
          <w:p w14:paraId="6D96A1A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46C5062C"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DC5EB70" w14:textId="77777777" w:rsidTr="00385DED">
        <w:trPr>
          <w:trHeight w:val="300"/>
        </w:trPr>
        <w:tc>
          <w:tcPr>
            <w:tcW w:w="1428" w:type="pct"/>
            <w:vMerge/>
            <w:shd w:val="clear" w:color="auto" w:fill="auto"/>
            <w:vAlign w:val="center"/>
          </w:tcPr>
          <w:p w14:paraId="5233C99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27C8AB5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Y_8</w:t>
            </w:r>
          </w:p>
        </w:tc>
        <w:tc>
          <w:tcPr>
            <w:tcW w:w="1475" w:type="pct"/>
            <w:vMerge/>
            <w:shd w:val="clear" w:color="auto" w:fill="auto"/>
            <w:vAlign w:val="center"/>
          </w:tcPr>
          <w:p w14:paraId="58624FD8"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4E9DFB7E"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35FC5453" w14:textId="77777777" w:rsidTr="00385DED">
        <w:trPr>
          <w:trHeight w:val="300"/>
        </w:trPr>
        <w:tc>
          <w:tcPr>
            <w:tcW w:w="1428" w:type="pct"/>
            <w:vMerge/>
            <w:shd w:val="clear" w:color="auto" w:fill="auto"/>
            <w:vAlign w:val="center"/>
          </w:tcPr>
          <w:p w14:paraId="4CE5F949"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2D9937F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Y_9</w:t>
            </w:r>
          </w:p>
        </w:tc>
        <w:tc>
          <w:tcPr>
            <w:tcW w:w="1475" w:type="pct"/>
            <w:vMerge/>
            <w:tcBorders>
              <w:bottom w:val="single" w:sz="4" w:space="0" w:color="auto"/>
            </w:tcBorders>
            <w:shd w:val="clear" w:color="auto" w:fill="auto"/>
            <w:vAlign w:val="center"/>
          </w:tcPr>
          <w:p w14:paraId="6A03EAE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335744EF"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bl>
    <w:p w14:paraId="0DDC9C20" w14:textId="77777777" w:rsidR="00B808A0" w:rsidRDefault="00B808A0" w:rsidP="00B808A0">
      <w:pPr>
        <w:spacing w:after="0" w:line="240" w:lineRule="auto"/>
        <w:jc w:val="both"/>
        <w:rPr>
          <w:rFonts w:ascii="Times New Roman" w:hAnsi="Times New Roman" w:cs="Times New Roman"/>
          <w:sz w:val="24"/>
          <w:szCs w:val="24"/>
          <w:lang w:val="fi-FI"/>
        </w:rPr>
      </w:pPr>
    </w:p>
    <w:p w14:paraId="1085D857" w14:textId="40317366" w:rsid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Uji Reliabilitas</w:t>
      </w:r>
    </w:p>
    <w:p w14:paraId="57A6266B" w14:textId="5E94E131" w:rsid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Reliabilitas suatu pengukuran menunjukkan sejauhmana pengukuran tersebut tanpa bias (bebas kesalahan-error free) dan karena itu menjamin pengukuran yang konsisten lintas waktu dan lintas beragam item dalam instrument. Dengan kata lain, reliabilitas (keandalan) suatu pengukuran merupakan indikasi mengenai stabilitas dan konsistensi dimana instrument mengukur konsep dan membantu menilai “ketepatan” sebuah pengukuran</w:t>
      </w:r>
      <w:r>
        <w:rPr>
          <w:rFonts w:ascii="Times New Roman" w:hAnsi="Times New Roman" w:cs="Times New Roman"/>
          <w:sz w:val="24"/>
          <w:szCs w:val="24"/>
          <w:lang w:val="fi-FI"/>
        </w:rPr>
        <w:t>.</w:t>
      </w:r>
      <w:r w:rsidRPr="00B808A0">
        <w:t xml:space="preserve"> </w:t>
      </w:r>
      <w:r w:rsidRPr="00B808A0">
        <w:rPr>
          <w:rFonts w:ascii="Times New Roman" w:hAnsi="Times New Roman" w:cs="Times New Roman"/>
          <w:sz w:val="24"/>
          <w:szCs w:val="24"/>
          <w:lang w:val="fi-FI"/>
        </w:rPr>
        <w:t>Dalam penelitian ini uji reliabilitas dilakukan dengan melihat nilai outer loading. Nilai yang direkomendasikan oleh Hair et al, (2017) harus lebih besar atau sama dengan 0,70. nilai cronbach alpha yang direkomendasi di atas 0,70. Sedangkan untuk composite reliability nilai yang direkomendasikan berkisar 0,70 sampai 0,90.</w:t>
      </w:r>
    </w:p>
    <w:p w14:paraId="6367FF88" w14:textId="5DEE1002" w:rsidR="00B808A0" w:rsidRDefault="00B808A0" w:rsidP="00B808A0">
      <w:pPr>
        <w:spacing w:after="0" w:line="240" w:lineRule="auto"/>
        <w:jc w:val="center"/>
        <w:rPr>
          <w:rFonts w:ascii="Times New Roman" w:hAnsi="Times New Roman" w:cs="Times New Roman"/>
          <w:b/>
          <w:bCs/>
          <w:sz w:val="24"/>
          <w:szCs w:val="24"/>
          <w:lang w:val="fi-FI"/>
        </w:rPr>
      </w:pPr>
      <w:r w:rsidRPr="00B808A0">
        <w:rPr>
          <w:rFonts w:ascii="Times New Roman" w:hAnsi="Times New Roman" w:cs="Times New Roman"/>
          <w:b/>
          <w:bCs/>
          <w:sz w:val="24"/>
          <w:szCs w:val="24"/>
          <w:lang w:val="fi-FI"/>
        </w:rPr>
        <w:t>Hasil Uji Reliabilitas Studi Pendahuluan</w:t>
      </w: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322"/>
        <w:gridCol w:w="1484"/>
        <w:gridCol w:w="1153"/>
        <w:gridCol w:w="1500"/>
        <w:gridCol w:w="1412"/>
        <w:gridCol w:w="1705"/>
      </w:tblGrid>
      <w:tr w:rsidR="00B808A0" w:rsidRPr="00B808A0" w14:paraId="43176AAE" w14:textId="77777777" w:rsidTr="00385DED">
        <w:trPr>
          <w:trHeight w:val="610"/>
          <w:tblHeader/>
        </w:trPr>
        <w:tc>
          <w:tcPr>
            <w:tcW w:w="1213" w:type="pct"/>
            <w:shd w:val="clear" w:color="auto" w:fill="auto"/>
            <w:vAlign w:val="center"/>
          </w:tcPr>
          <w:p w14:paraId="112780B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Variabel</w:t>
            </w:r>
          </w:p>
        </w:tc>
        <w:tc>
          <w:tcPr>
            <w:tcW w:w="775" w:type="pct"/>
            <w:shd w:val="clear" w:color="auto" w:fill="auto"/>
            <w:noWrap/>
            <w:vAlign w:val="center"/>
          </w:tcPr>
          <w:p w14:paraId="3380AFD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Indikator</w:t>
            </w:r>
          </w:p>
        </w:tc>
        <w:tc>
          <w:tcPr>
            <w:tcW w:w="602" w:type="pct"/>
            <w:shd w:val="clear" w:color="auto" w:fill="auto"/>
            <w:vAlign w:val="center"/>
          </w:tcPr>
          <w:p w14:paraId="6AE58A2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Outer Loading</w:t>
            </w:r>
          </w:p>
        </w:tc>
        <w:tc>
          <w:tcPr>
            <w:tcW w:w="783" w:type="pct"/>
            <w:shd w:val="clear" w:color="auto" w:fill="auto"/>
            <w:vAlign w:val="center"/>
          </w:tcPr>
          <w:p w14:paraId="02F251A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r w:rsidRPr="00B808A0">
              <w:rPr>
                <w:rFonts w:ascii="Times New Roman" w:eastAsia="MS Mincho" w:hAnsi="Times New Roman" w:cs="Times New Roman"/>
                <w:i/>
                <w:iCs/>
                <w:kern w:val="0"/>
                <w:sz w:val="24"/>
                <w:szCs w:val="24"/>
                <w:lang w:val="sv-SE" w:eastAsia="ja-JP"/>
                <w14:ligatures w14:val="none"/>
              </w:rPr>
              <w:t>Cronbach's Alpha</w:t>
            </w:r>
          </w:p>
        </w:tc>
        <w:tc>
          <w:tcPr>
            <w:tcW w:w="737" w:type="pct"/>
            <w:shd w:val="clear" w:color="auto" w:fill="auto"/>
            <w:vAlign w:val="center"/>
          </w:tcPr>
          <w:p w14:paraId="2533A985"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r w:rsidRPr="00B808A0">
              <w:rPr>
                <w:rFonts w:ascii="Times New Roman" w:eastAsia="MS Mincho" w:hAnsi="Times New Roman" w:cs="Times New Roman"/>
                <w:i/>
                <w:iCs/>
                <w:kern w:val="0"/>
                <w:sz w:val="24"/>
                <w:szCs w:val="24"/>
                <w:lang w:val="sv-SE" w:eastAsia="ja-JP"/>
                <w14:ligatures w14:val="none"/>
              </w:rPr>
              <w:t>Composite Reability</w:t>
            </w:r>
          </w:p>
        </w:tc>
        <w:tc>
          <w:tcPr>
            <w:tcW w:w="890" w:type="pct"/>
            <w:vAlign w:val="center"/>
          </w:tcPr>
          <w:p w14:paraId="49FB2717"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spacing w:val="1"/>
                <w:kern w:val="0"/>
                <w:sz w:val="24"/>
                <w:szCs w:val="24"/>
                <w:lang w:val="sv-SE" w:eastAsia="ja-JP"/>
                <w14:ligatures w14:val="none"/>
              </w:rPr>
              <w:t>Ke</w:t>
            </w:r>
            <w:r w:rsidRPr="00B808A0">
              <w:rPr>
                <w:rFonts w:ascii="Times New Roman" w:eastAsia="MS Mincho" w:hAnsi="Times New Roman" w:cs="Times New Roman"/>
                <w:kern w:val="0"/>
                <w:sz w:val="24"/>
                <w:szCs w:val="24"/>
                <w:lang w:val="sv-SE" w:eastAsia="ja-JP"/>
                <w14:ligatures w14:val="none"/>
              </w:rPr>
              <w:t>t</w:t>
            </w:r>
            <w:r w:rsidRPr="00B808A0">
              <w:rPr>
                <w:rFonts w:ascii="Times New Roman" w:eastAsia="MS Mincho" w:hAnsi="Times New Roman" w:cs="Times New Roman"/>
                <w:spacing w:val="1"/>
                <w:kern w:val="0"/>
                <w:sz w:val="24"/>
                <w:szCs w:val="24"/>
                <w:lang w:val="sv-SE" w:eastAsia="ja-JP"/>
                <w14:ligatures w14:val="none"/>
              </w:rPr>
              <w:t>er</w:t>
            </w:r>
            <w:r w:rsidRPr="00B808A0">
              <w:rPr>
                <w:rFonts w:ascii="Times New Roman" w:eastAsia="MS Mincho" w:hAnsi="Times New Roman" w:cs="Times New Roman"/>
                <w:kern w:val="0"/>
                <w:sz w:val="24"/>
                <w:szCs w:val="24"/>
                <w:lang w:val="sv-SE" w:eastAsia="ja-JP"/>
                <w14:ligatures w14:val="none"/>
              </w:rPr>
              <w:t>a</w:t>
            </w:r>
            <w:r w:rsidRPr="00B808A0">
              <w:rPr>
                <w:rFonts w:ascii="Times New Roman" w:eastAsia="MS Mincho" w:hAnsi="Times New Roman" w:cs="Times New Roman"/>
                <w:spacing w:val="-1"/>
                <w:kern w:val="0"/>
                <w:sz w:val="24"/>
                <w:szCs w:val="24"/>
                <w:lang w:val="sv-SE" w:eastAsia="ja-JP"/>
                <w14:ligatures w14:val="none"/>
              </w:rPr>
              <w:t>n</w:t>
            </w:r>
            <w:r w:rsidRPr="00B808A0">
              <w:rPr>
                <w:rFonts w:ascii="Times New Roman" w:eastAsia="MS Mincho" w:hAnsi="Times New Roman" w:cs="Times New Roman"/>
                <w:kern w:val="0"/>
                <w:sz w:val="24"/>
                <w:szCs w:val="24"/>
                <w:lang w:val="sv-SE" w:eastAsia="ja-JP"/>
                <w14:ligatures w14:val="none"/>
              </w:rPr>
              <w:t>gan</w:t>
            </w:r>
          </w:p>
        </w:tc>
      </w:tr>
      <w:tr w:rsidR="00B808A0" w:rsidRPr="00B808A0" w14:paraId="49AD4316" w14:textId="77777777" w:rsidTr="00385DED">
        <w:trPr>
          <w:trHeight w:val="300"/>
        </w:trPr>
        <w:tc>
          <w:tcPr>
            <w:tcW w:w="1213" w:type="pct"/>
            <w:vMerge w:val="restart"/>
            <w:shd w:val="clear" w:color="auto" w:fill="auto"/>
            <w:vAlign w:val="center"/>
          </w:tcPr>
          <w:p w14:paraId="7464806E"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r w:rsidRPr="00B808A0">
              <w:rPr>
                <w:rFonts w:ascii="Times New Roman" w:eastAsia="Times New Roman" w:hAnsi="Times New Roman" w:cs="Times New Roman"/>
                <w:bCs/>
                <w:kern w:val="0"/>
                <w:sz w:val="24"/>
                <w:szCs w:val="24"/>
                <w:lang w:val="en-US"/>
                <w14:ligatures w14:val="none"/>
              </w:rPr>
              <w:t>Utilisasi Lapangan Penumpukan (X1)</w:t>
            </w:r>
          </w:p>
        </w:tc>
        <w:tc>
          <w:tcPr>
            <w:tcW w:w="775" w:type="pct"/>
            <w:shd w:val="clear" w:color="auto" w:fill="auto"/>
            <w:noWrap/>
            <w:vAlign w:val="center"/>
          </w:tcPr>
          <w:p w14:paraId="4E9FF96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w:t>
            </w:r>
          </w:p>
        </w:tc>
        <w:tc>
          <w:tcPr>
            <w:tcW w:w="602" w:type="pct"/>
            <w:shd w:val="clear" w:color="auto" w:fill="auto"/>
            <w:vAlign w:val="center"/>
          </w:tcPr>
          <w:p w14:paraId="6A2F4DD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Times New Roman" w:hAnsi="Times New Roman" w:cs="Times New Roman"/>
                <w:bCs/>
                <w:kern w:val="0"/>
                <w:sz w:val="24"/>
                <w:szCs w:val="24"/>
                <w:lang w:val="en-US"/>
                <w14:ligatures w14:val="none"/>
              </w:rPr>
              <w:t>0,715</w:t>
            </w:r>
          </w:p>
        </w:tc>
        <w:tc>
          <w:tcPr>
            <w:tcW w:w="783" w:type="pct"/>
            <w:vMerge w:val="restart"/>
            <w:shd w:val="clear" w:color="auto" w:fill="auto"/>
            <w:vAlign w:val="center"/>
          </w:tcPr>
          <w:p w14:paraId="33CAFDA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0,955</w:t>
            </w:r>
          </w:p>
        </w:tc>
        <w:tc>
          <w:tcPr>
            <w:tcW w:w="737" w:type="pct"/>
            <w:vMerge w:val="restart"/>
            <w:shd w:val="clear" w:color="auto" w:fill="auto"/>
            <w:vAlign w:val="center"/>
          </w:tcPr>
          <w:p w14:paraId="0D7134B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0,958</w:t>
            </w:r>
          </w:p>
        </w:tc>
        <w:tc>
          <w:tcPr>
            <w:tcW w:w="890" w:type="pct"/>
          </w:tcPr>
          <w:p w14:paraId="4AFF92B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B40A0FC" w14:textId="77777777" w:rsidTr="00385DED">
        <w:trPr>
          <w:trHeight w:val="300"/>
        </w:trPr>
        <w:tc>
          <w:tcPr>
            <w:tcW w:w="1213" w:type="pct"/>
            <w:vMerge/>
            <w:shd w:val="clear" w:color="auto" w:fill="auto"/>
            <w:vAlign w:val="center"/>
          </w:tcPr>
          <w:p w14:paraId="16F38873"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p>
        </w:tc>
        <w:tc>
          <w:tcPr>
            <w:tcW w:w="775" w:type="pct"/>
            <w:shd w:val="clear" w:color="auto" w:fill="auto"/>
            <w:noWrap/>
            <w:vAlign w:val="center"/>
          </w:tcPr>
          <w:p w14:paraId="17C6550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X1_2</w:t>
            </w:r>
          </w:p>
        </w:tc>
        <w:tc>
          <w:tcPr>
            <w:tcW w:w="602" w:type="pct"/>
            <w:shd w:val="clear" w:color="auto" w:fill="auto"/>
            <w:vAlign w:val="center"/>
          </w:tcPr>
          <w:p w14:paraId="2EB7EE2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0,824</w:t>
            </w:r>
          </w:p>
        </w:tc>
        <w:tc>
          <w:tcPr>
            <w:tcW w:w="783" w:type="pct"/>
            <w:vMerge/>
            <w:shd w:val="clear" w:color="auto" w:fill="auto"/>
            <w:vAlign w:val="center"/>
          </w:tcPr>
          <w:p w14:paraId="6138A33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54D951C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302374B2"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7952FC0" w14:textId="77777777" w:rsidTr="00385DED">
        <w:trPr>
          <w:trHeight w:val="300"/>
        </w:trPr>
        <w:tc>
          <w:tcPr>
            <w:tcW w:w="1213" w:type="pct"/>
            <w:vMerge/>
            <w:shd w:val="clear" w:color="auto" w:fill="auto"/>
            <w:vAlign w:val="center"/>
          </w:tcPr>
          <w:p w14:paraId="596CD8F5"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p>
        </w:tc>
        <w:tc>
          <w:tcPr>
            <w:tcW w:w="775" w:type="pct"/>
            <w:shd w:val="clear" w:color="auto" w:fill="auto"/>
            <w:noWrap/>
            <w:vAlign w:val="center"/>
          </w:tcPr>
          <w:p w14:paraId="3FCC210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X1_3</w:t>
            </w:r>
          </w:p>
        </w:tc>
        <w:tc>
          <w:tcPr>
            <w:tcW w:w="602" w:type="pct"/>
            <w:shd w:val="clear" w:color="auto" w:fill="auto"/>
            <w:vAlign w:val="center"/>
          </w:tcPr>
          <w:p w14:paraId="151C8E5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0,751</w:t>
            </w:r>
          </w:p>
        </w:tc>
        <w:tc>
          <w:tcPr>
            <w:tcW w:w="783" w:type="pct"/>
            <w:vMerge/>
            <w:shd w:val="clear" w:color="auto" w:fill="auto"/>
            <w:vAlign w:val="center"/>
          </w:tcPr>
          <w:p w14:paraId="038E912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0F63595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71662B3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18DD3796" w14:textId="77777777" w:rsidTr="00385DED">
        <w:trPr>
          <w:trHeight w:val="300"/>
        </w:trPr>
        <w:tc>
          <w:tcPr>
            <w:tcW w:w="1213" w:type="pct"/>
            <w:vMerge/>
            <w:shd w:val="clear" w:color="auto" w:fill="auto"/>
            <w:vAlign w:val="center"/>
          </w:tcPr>
          <w:p w14:paraId="3155D74E"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45319D3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X1_4</w:t>
            </w:r>
          </w:p>
        </w:tc>
        <w:tc>
          <w:tcPr>
            <w:tcW w:w="602" w:type="pct"/>
            <w:shd w:val="clear" w:color="auto" w:fill="auto"/>
            <w:vAlign w:val="center"/>
          </w:tcPr>
          <w:p w14:paraId="1B69CEB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0,767</w:t>
            </w:r>
          </w:p>
        </w:tc>
        <w:tc>
          <w:tcPr>
            <w:tcW w:w="783" w:type="pct"/>
            <w:vMerge/>
            <w:shd w:val="clear" w:color="auto" w:fill="auto"/>
            <w:vAlign w:val="center"/>
          </w:tcPr>
          <w:p w14:paraId="452C9DC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5BAE67F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4CD81652"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312737D2" w14:textId="77777777" w:rsidTr="00385DED">
        <w:trPr>
          <w:trHeight w:val="300"/>
        </w:trPr>
        <w:tc>
          <w:tcPr>
            <w:tcW w:w="1213" w:type="pct"/>
            <w:vMerge/>
            <w:shd w:val="clear" w:color="auto" w:fill="auto"/>
            <w:vAlign w:val="center"/>
          </w:tcPr>
          <w:p w14:paraId="79AA294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0FFE034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X1_5</w:t>
            </w:r>
          </w:p>
        </w:tc>
        <w:tc>
          <w:tcPr>
            <w:tcW w:w="602" w:type="pct"/>
            <w:shd w:val="clear" w:color="auto" w:fill="auto"/>
            <w:vAlign w:val="center"/>
          </w:tcPr>
          <w:p w14:paraId="1ECF774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0,842</w:t>
            </w:r>
          </w:p>
        </w:tc>
        <w:tc>
          <w:tcPr>
            <w:tcW w:w="783" w:type="pct"/>
            <w:vMerge/>
            <w:shd w:val="clear" w:color="auto" w:fill="auto"/>
            <w:vAlign w:val="center"/>
          </w:tcPr>
          <w:p w14:paraId="1820C90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3CCBBA6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6EBBAEA1"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65455CC2" w14:textId="77777777" w:rsidTr="00385DED">
        <w:trPr>
          <w:trHeight w:val="300"/>
        </w:trPr>
        <w:tc>
          <w:tcPr>
            <w:tcW w:w="1213" w:type="pct"/>
            <w:vMerge/>
            <w:shd w:val="clear" w:color="auto" w:fill="auto"/>
            <w:vAlign w:val="center"/>
          </w:tcPr>
          <w:p w14:paraId="48954B5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277BFC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X1_6</w:t>
            </w:r>
          </w:p>
        </w:tc>
        <w:tc>
          <w:tcPr>
            <w:tcW w:w="602" w:type="pct"/>
            <w:shd w:val="clear" w:color="auto" w:fill="auto"/>
            <w:vAlign w:val="center"/>
          </w:tcPr>
          <w:p w14:paraId="67048B6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0,786</w:t>
            </w:r>
          </w:p>
        </w:tc>
        <w:tc>
          <w:tcPr>
            <w:tcW w:w="783" w:type="pct"/>
            <w:vMerge/>
            <w:shd w:val="clear" w:color="auto" w:fill="auto"/>
            <w:vAlign w:val="center"/>
          </w:tcPr>
          <w:p w14:paraId="3465006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1CC5CC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381052C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4A7B7D82" w14:textId="77777777" w:rsidTr="00385DED">
        <w:trPr>
          <w:trHeight w:val="300"/>
        </w:trPr>
        <w:tc>
          <w:tcPr>
            <w:tcW w:w="1213" w:type="pct"/>
            <w:vMerge/>
            <w:shd w:val="clear" w:color="auto" w:fill="auto"/>
            <w:vAlign w:val="center"/>
          </w:tcPr>
          <w:p w14:paraId="310479F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13C7930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X1_7</w:t>
            </w:r>
          </w:p>
        </w:tc>
        <w:tc>
          <w:tcPr>
            <w:tcW w:w="602" w:type="pct"/>
            <w:shd w:val="clear" w:color="auto" w:fill="auto"/>
            <w:vAlign w:val="center"/>
          </w:tcPr>
          <w:p w14:paraId="6A606A6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0,871</w:t>
            </w:r>
          </w:p>
        </w:tc>
        <w:tc>
          <w:tcPr>
            <w:tcW w:w="783" w:type="pct"/>
            <w:vMerge/>
            <w:shd w:val="clear" w:color="auto" w:fill="auto"/>
            <w:vAlign w:val="center"/>
          </w:tcPr>
          <w:p w14:paraId="0FDDE83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4F22BC8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02A68CF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16AAC9D1" w14:textId="77777777" w:rsidTr="00385DED">
        <w:trPr>
          <w:trHeight w:val="300"/>
        </w:trPr>
        <w:tc>
          <w:tcPr>
            <w:tcW w:w="1213" w:type="pct"/>
            <w:vMerge/>
            <w:shd w:val="clear" w:color="auto" w:fill="auto"/>
            <w:vAlign w:val="center"/>
          </w:tcPr>
          <w:p w14:paraId="7E8AB58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A62C99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X1_8</w:t>
            </w:r>
          </w:p>
        </w:tc>
        <w:tc>
          <w:tcPr>
            <w:tcW w:w="602" w:type="pct"/>
            <w:shd w:val="clear" w:color="auto" w:fill="auto"/>
            <w:vAlign w:val="center"/>
          </w:tcPr>
          <w:p w14:paraId="2ADCA60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0,849</w:t>
            </w:r>
          </w:p>
        </w:tc>
        <w:tc>
          <w:tcPr>
            <w:tcW w:w="783" w:type="pct"/>
            <w:vMerge/>
            <w:shd w:val="clear" w:color="auto" w:fill="auto"/>
            <w:vAlign w:val="center"/>
          </w:tcPr>
          <w:p w14:paraId="6DDB5F1E"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13DD01A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209531F8"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01BE651" w14:textId="77777777" w:rsidTr="00385DED">
        <w:trPr>
          <w:trHeight w:val="300"/>
        </w:trPr>
        <w:tc>
          <w:tcPr>
            <w:tcW w:w="1213" w:type="pct"/>
            <w:vMerge/>
            <w:shd w:val="clear" w:color="auto" w:fill="auto"/>
            <w:vAlign w:val="center"/>
          </w:tcPr>
          <w:p w14:paraId="310D1EC9"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F62BFE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X1_9</w:t>
            </w:r>
          </w:p>
        </w:tc>
        <w:tc>
          <w:tcPr>
            <w:tcW w:w="602" w:type="pct"/>
            <w:shd w:val="clear" w:color="auto" w:fill="auto"/>
            <w:vAlign w:val="center"/>
          </w:tcPr>
          <w:p w14:paraId="6A69450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0,887</w:t>
            </w:r>
          </w:p>
        </w:tc>
        <w:tc>
          <w:tcPr>
            <w:tcW w:w="783" w:type="pct"/>
            <w:vMerge/>
            <w:shd w:val="clear" w:color="auto" w:fill="auto"/>
            <w:vAlign w:val="center"/>
          </w:tcPr>
          <w:p w14:paraId="63891EC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1E6E1228"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7FBB50E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6072636E" w14:textId="77777777" w:rsidTr="00385DED">
        <w:trPr>
          <w:trHeight w:val="300"/>
        </w:trPr>
        <w:tc>
          <w:tcPr>
            <w:tcW w:w="1213" w:type="pct"/>
            <w:vMerge/>
            <w:shd w:val="clear" w:color="auto" w:fill="auto"/>
            <w:vAlign w:val="center"/>
          </w:tcPr>
          <w:p w14:paraId="595F8C03"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418B4015"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X1_10</w:t>
            </w:r>
          </w:p>
        </w:tc>
        <w:tc>
          <w:tcPr>
            <w:tcW w:w="602" w:type="pct"/>
            <w:shd w:val="clear" w:color="auto" w:fill="auto"/>
            <w:vAlign w:val="center"/>
          </w:tcPr>
          <w:p w14:paraId="16263C2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0,718</w:t>
            </w:r>
          </w:p>
        </w:tc>
        <w:tc>
          <w:tcPr>
            <w:tcW w:w="783" w:type="pct"/>
            <w:vMerge/>
            <w:shd w:val="clear" w:color="auto" w:fill="auto"/>
            <w:vAlign w:val="center"/>
          </w:tcPr>
          <w:p w14:paraId="53DF35F4"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3525C6E8"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054C7007"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211B6DBD" w14:textId="77777777" w:rsidTr="00385DED">
        <w:trPr>
          <w:trHeight w:val="300"/>
        </w:trPr>
        <w:tc>
          <w:tcPr>
            <w:tcW w:w="1213" w:type="pct"/>
            <w:vMerge/>
            <w:shd w:val="clear" w:color="auto" w:fill="auto"/>
            <w:vAlign w:val="center"/>
          </w:tcPr>
          <w:p w14:paraId="1F5D5738"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AE7B42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X1_11</w:t>
            </w:r>
          </w:p>
        </w:tc>
        <w:tc>
          <w:tcPr>
            <w:tcW w:w="602" w:type="pct"/>
            <w:shd w:val="clear" w:color="auto" w:fill="auto"/>
            <w:vAlign w:val="center"/>
          </w:tcPr>
          <w:p w14:paraId="05F7B1A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0,738</w:t>
            </w:r>
          </w:p>
        </w:tc>
        <w:tc>
          <w:tcPr>
            <w:tcW w:w="783" w:type="pct"/>
            <w:vMerge/>
            <w:shd w:val="clear" w:color="auto" w:fill="auto"/>
            <w:vAlign w:val="center"/>
          </w:tcPr>
          <w:p w14:paraId="0A666FC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16DB6D5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7AFEEEC8"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4C7B079B" w14:textId="77777777" w:rsidTr="00385DED">
        <w:trPr>
          <w:trHeight w:val="300"/>
        </w:trPr>
        <w:tc>
          <w:tcPr>
            <w:tcW w:w="1213" w:type="pct"/>
            <w:vMerge/>
            <w:shd w:val="clear" w:color="auto" w:fill="auto"/>
            <w:vAlign w:val="center"/>
          </w:tcPr>
          <w:p w14:paraId="344DA189"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13ACF4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X1_12</w:t>
            </w:r>
          </w:p>
        </w:tc>
        <w:tc>
          <w:tcPr>
            <w:tcW w:w="602" w:type="pct"/>
            <w:shd w:val="clear" w:color="auto" w:fill="auto"/>
            <w:vAlign w:val="center"/>
          </w:tcPr>
          <w:p w14:paraId="682D92D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0,843</w:t>
            </w:r>
          </w:p>
        </w:tc>
        <w:tc>
          <w:tcPr>
            <w:tcW w:w="783" w:type="pct"/>
            <w:vMerge/>
            <w:shd w:val="clear" w:color="auto" w:fill="auto"/>
            <w:vAlign w:val="center"/>
          </w:tcPr>
          <w:p w14:paraId="3767B5C6"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0B53B1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63A8596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085E11B" w14:textId="77777777" w:rsidTr="00385DED">
        <w:trPr>
          <w:trHeight w:val="300"/>
        </w:trPr>
        <w:tc>
          <w:tcPr>
            <w:tcW w:w="1213" w:type="pct"/>
            <w:vMerge/>
            <w:shd w:val="clear" w:color="auto" w:fill="auto"/>
            <w:vAlign w:val="center"/>
          </w:tcPr>
          <w:p w14:paraId="26DFA5D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6CE91AF7"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X1_13</w:t>
            </w:r>
          </w:p>
        </w:tc>
        <w:tc>
          <w:tcPr>
            <w:tcW w:w="602" w:type="pct"/>
            <w:shd w:val="clear" w:color="auto" w:fill="auto"/>
            <w:vAlign w:val="center"/>
          </w:tcPr>
          <w:p w14:paraId="45BC5FF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0,765</w:t>
            </w:r>
          </w:p>
        </w:tc>
        <w:tc>
          <w:tcPr>
            <w:tcW w:w="783" w:type="pct"/>
            <w:vMerge/>
            <w:shd w:val="clear" w:color="auto" w:fill="auto"/>
            <w:vAlign w:val="center"/>
          </w:tcPr>
          <w:p w14:paraId="66BAE98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B9E264E"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6D3049A3"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07D4EDA" w14:textId="77777777" w:rsidTr="00385DED">
        <w:trPr>
          <w:trHeight w:val="300"/>
        </w:trPr>
        <w:tc>
          <w:tcPr>
            <w:tcW w:w="1213" w:type="pct"/>
            <w:vMerge w:val="restart"/>
            <w:shd w:val="clear" w:color="auto" w:fill="auto"/>
            <w:vAlign w:val="center"/>
          </w:tcPr>
          <w:p w14:paraId="5B19C26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Kinerja Operasi (X2)</w:t>
            </w:r>
          </w:p>
        </w:tc>
        <w:tc>
          <w:tcPr>
            <w:tcW w:w="775" w:type="pct"/>
            <w:shd w:val="clear" w:color="auto" w:fill="auto"/>
            <w:noWrap/>
            <w:vAlign w:val="center"/>
          </w:tcPr>
          <w:p w14:paraId="0644553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w:t>
            </w:r>
          </w:p>
        </w:tc>
        <w:tc>
          <w:tcPr>
            <w:tcW w:w="602" w:type="pct"/>
            <w:shd w:val="clear" w:color="auto" w:fill="auto"/>
            <w:vAlign w:val="center"/>
          </w:tcPr>
          <w:p w14:paraId="068610B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0,789</w:t>
            </w:r>
          </w:p>
        </w:tc>
        <w:tc>
          <w:tcPr>
            <w:tcW w:w="783" w:type="pct"/>
            <w:vMerge w:val="restart"/>
            <w:shd w:val="clear" w:color="auto" w:fill="auto"/>
            <w:vAlign w:val="center"/>
          </w:tcPr>
          <w:p w14:paraId="603C58B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0,957</w:t>
            </w:r>
          </w:p>
        </w:tc>
        <w:tc>
          <w:tcPr>
            <w:tcW w:w="737" w:type="pct"/>
            <w:vMerge w:val="restart"/>
            <w:shd w:val="clear" w:color="auto" w:fill="auto"/>
            <w:vAlign w:val="center"/>
          </w:tcPr>
          <w:p w14:paraId="0623E6E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0,963</w:t>
            </w:r>
          </w:p>
        </w:tc>
        <w:tc>
          <w:tcPr>
            <w:tcW w:w="890" w:type="pct"/>
          </w:tcPr>
          <w:p w14:paraId="2A5D1863"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68DE53E9" w14:textId="77777777" w:rsidTr="00385DED">
        <w:trPr>
          <w:trHeight w:val="300"/>
        </w:trPr>
        <w:tc>
          <w:tcPr>
            <w:tcW w:w="1213" w:type="pct"/>
            <w:vMerge/>
            <w:shd w:val="clear" w:color="auto" w:fill="auto"/>
            <w:vAlign w:val="center"/>
          </w:tcPr>
          <w:p w14:paraId="7246E692"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5086607"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X2_2</w:t>
            </w:r>
          </w:p>
        </w:tc>
        <w:tc>
          <w:tcPr>
            <w:tcW w:w="602" w:type="pct"/>
            <w:shd w:val="clear" w:color="auto" w:fill="auto"/>
            <w:vAlign w:val="center"/>
          </w:tcPr>
          <w:p w14:paraId="4E3EDF1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0,729</w:t>
            </w:r>
          </w:p>
        </w:tc>
        <w:tc>
          <w:tcPr>
            <w:tcW w:w="783" w:type="pct"/>
            <w:vMerge/>
            <w:shd w:val="clear" w:color="auto" w:fill="auto"/>
            <w:vAlign w:val="center"/>
          </w:tcPr>
          <w:p w14:paraId="5D01CA0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28AF4ED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687197E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DC81568" w14:textId="77777777" w:rsidTr="00385DED">
        <w:trPr>
          <w:trHeight w:val="300"/>
        </w:trPr>
        <w:tc>
          <w:tcPr>
            <w:tcW w:w="1213" w:type="pct"/>
            <w:vMerge/>
            <w:shd w:val="clear" w:color="auto" w:fill="auto"/>
            <w:vAlign w:val="center"/>
          </w:tcPr>
          <w:p w14:paraId="3445F24E"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7A6D59F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X2_3</w:t>
            </w:r>
          </w:p>
        </w:tc>
        <w:tc>
          <w:tcPr>
            <w:tcW w:w="602" w:type="pct"/>
            <w:shd w:val="clear" w:color="auto" w:fill="auto"/>
            <w:vAlign w:val="center"/>
          </w:tcPr>
          <w:p w14:paraId="5020A14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0,706</w:t>
            </w:r>
          </w:p>
        </w:tc>
        <w:tc>
          <w:tcPr>
            <w:tcW w:w="783" w:type="pct"/>
            <w:vMerge/>
            <w:shd w:val="clear" w:color="auto" w:fill="auto"/>
            <w:vAlign w:val="center"/>
          </w:tcPr>
          <w:p w14:paraId="0ED8377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17D5018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61A7CF4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3A39287E" w14:textId="77777777" w:rsidTr="00385DED">
        <w:trPr>
          <w:trHeight w:val="300"/>
        </w:trPr>
        <w:tc>
          <w:tcPr>
            <w:tcW w:w="1213" w:type="pct"/>
            <w:vMerge/>
            <w:shd w:val="clear" w:color="auto" w:fill="auto"/>
            <w:vAlign w:val="center"/>
          </w:tcPr>
          <w:p w14:paraId="7FEA3A9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7D62D1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X2_4</w:t>
            </w:r>
          </w:p>
        </w:tc>
        <w:tc>
          <w:tcPr>
            <w:tcW w:w="602" w:type="pct"/>
            <w:shd w:val="clear" w:color="auto" w:fill="auto"/>
            <w:vAlign w:val="center"/>
          </w:tcPr>
          <w:p w14:paraId="4E8C7F6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0,913</w:t>
            </w:r>
          </w:p>
        </w:tc>
        <w:tc>
          <w:tcPr>
            <w:tcW w:w="783" w:type="pct"/>
            <w:vMerge/>
            <w:shd w:val="clear" w:color="auto" w:fill="auto"/>
            <w:vAlign w:val="center"/>
          </w:tcPr>
          <w:p w14:paraId="7F01820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77E5B23C"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41F39F75"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7B8C465" w14:textId="77777777" w:rsidTr="00385DED">
        <w:trPr>
          <w:trHeight w:val="300"/>
        </w:trPr>
        <w:tc>
          <w:tcPr>
            <w:tcW w:w="1213" w:type="pct"/>
            <w:vMerge/>
            <w:shd w:val="clear" w:color="auto" w:fill="auto"/>
            <w:vAlign w:val="center"/>
          </w:tcPr>
          <w:p w14:paraId="3DD32D3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697A366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X2_5</w:t>
            </w:r>
          </w:p>
        </w:tc>
        <w:tc>
          <w:tcPr>
            <w:tcW w:w="602" w:type="pct"/>
            <w:shd w:val="clear" w:color="auto" w:fill="auto"/>
            <w:vAlign w:val="center"/>
          </w:tcPr>
          <w:p w14:paraId="1084DED7"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0,846</w:t>
            </w:r>
          </w:p>
        </w:tc>
        <w:tc>
          <w:tcPr>
            <w:tcW w:w="783" w:type="pct"/>
            <w:vMerge/>
            <w:shd w:val="clear" w:color="auto" w:fill="auto"/>
            <w:vAlign w:val="center"/>
          </w:tcPr>
          <w:p w14:paraId="5465890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5647218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01DEB455"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382B81F9" w14:textId="77777777" w:rsidTr="00385DED">
        <w:trPr>
          <w:trHeight w:val="300"/>
        </w:trPr>
        <w:tc>
          <w:tcPr>
            <w:tcW w:w="1213" w:type="pct"/>
            <w:vMerge/>
            <w:shd w:val="clear" w:color="auto" w:fill="auto"/>
            <w:vAlign w:val="center"/>
          </w:tcPr>
          <w:p w14:paraId="6653344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109739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X2_6</w:t>
            </w:r>
          </w:p>
        </w:tc>
        <w:tc>
          <w:tcPr>
            <w:tcW w:w="602" w:type="pct"/>
            <w:shd w:val="clear" w:color="auto" w:fill="auto"/>
            <w:vAlign w:val="center"/>
          </w:tcPr>
          <w:p w14:paraId="02A5367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0,927</w:t>
            </w:r>
          </w:p>
        </w:tc>
        <w:tc>
          <w:tcPr>
            <w:tcW w:w="783" w:type="pct"/>
            <w:vMerge/>
            <w:shd w:val="clear" w:color="auto" w:fill="auto"/>
            <w:vAlign w:val="center"/>
          </w:tcPr>
          <w:p w14:paraId="172814D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77B3E46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4B4F318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B7EACE4" w14:textId="77777777" w:rsidTr="00385DED">
        <w:trPr>
          <w:trHeight w:val="300"/>
        </w:trPr>
        <w:tc>
          <w:tcPr>
            <w:tcW w:w="1213" w:type="pct"/>
            <w:vMerge/>
            <w:shd w:val="clear" w:color="auto" w:fill="auto"/>
            <w:vAlign w:val="center"/>
          </w:tcPr>
          <w:p w14:paraId="7826124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67994D45"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X2_7</w:t>
            </w:r>
          </w:p>
        </w:tc>
        <w:tc>
          <w:tcPr>
            <w:tcW w:w="602" w:type="pct"/>
            <w:shd w:val="clear" w:color="auto" w:fill="auto"/>
            <w:vAlign w:val="center"/>
          </w:tcPr>
          <w:p w14:paraId="7F36318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0,864</w:t>
            </w:r>
          </w:p>
        </w:tc>
        <w:tc>
          <w:tcPr>
            <w:tcW w:w="783" w:type="pct"/>
            <w:vMerge/>
            <w:shd w:val="clear" w:color="auto" w:fill="auto"/>
            <w:vAlign w:val="center"/>
          </w:tcPr>
          <w:p w14:paraId="5D17ADC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7071ECE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5D9941D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2E83DA17" w14:textId="77777777" w:rsidTr="00385DED">
        <w:trPr>
          <w:trHeight w:val="300"/>
        </w:trPr>
        <w:tc>
          <w:tcPr>
            <w:tcW w:w="1213" w:type="pct"/>
            <w:vMerge/>
            <w:shd w:val="clear" w:color="auto" w:fill="auto"/>
            <w:vAlign w:val="center"/>
          </w:tcPr>
          <w:p w14:paraId="25BB88F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683037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X2_8</w:t>
            </w:r>
          </w:p>
        </w:tc>
        <w:tc>
          <w:tcPr>
            <w:tcW w:w="602" w:type="pct"/>
            <w:shd w:val="clear" w:color="auto" w:fill="auto"/>
            <w:vAlign w:val="center"/>
          </w:tcPr>
          <w:p w14:paraId="0B27BC0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0,811</w:t>
            </w:r>
          </w:p>
        </w:tc>
        <w:tc>
          <w:tcPr>
            <w:tcW w:w="783" w:type="pct"/>
            <w:vMerge/>
            <w:shd w:val="clear" w:color="auto" w:fill="auto"/>
            <w:vAlign w:val="center"/>
          </w:tcPr>
          <w:p w14:paraId="0E641D7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31CA894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4200A9EE"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5D5D434" w14:textId="77777777" w:rsidTr="00385DED">
        <w:trPr>
          <w:trHeight w:val="300"/>
        </w:trPr>
        <w:tc>
          <w:tcPr>
            <w:tcW w:w="1213" w:type="pct"/>
            <w:vMerge/>
            <w:shd w:val="clear" w:color="auto" w:fill="auto"/>
            <w:vAlign w:val="center"/>
          </w:tcPr>
          <w:p w14:paraId="13527AE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E419B8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X2_9</w:t>
            </w:r>
          </w:p>
        </w:tc>
        <w:tc>
          <w:tcPr>
            <w:tcW w:w="602" w:type="pct"/>
            <w:shd w:val="clear" w:color="auto" w:fill="auto"/>
            <w:vAlign w:val="center"/>
          </w:tcPr>
          <w:p w14:paraId="15F858F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0,871</w:t>
            </w:r>
          </w:p>
        </w:tc>
        <w:tc>
          <w:tcPr>
            <w:tcW w:w="783" w:type="pct"/>
            <w:vMerge/>
            <w:shd w:val="clear" w:color="auto" w:fill="auto"/>
            <w:vAlign w:val="center"/>
          </w:tcPr>
          <w:p w14:paraId="7378F9A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030E6F4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5BD0017C"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72BFE50" w14:textId="77777777" w:rsidTr="00385DED">
        <w:trPr>
          <w:trHeight w:val="300"/>
        </w:trPr>
        <w:tc>
          <w:tcPr>
            <w:tcW w:w="1213" w:type="pct"/>
            <w:vMerge/>
            <w:shd w:val="clear" w:color="auto" w:fill="auto"/>
            <w:vAlign w:val="center"/>
          </w:tcPr>
          <w:p w14:paraId="073ABDC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738F9B4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X2_10</w:t>
            </w:r>
          </w:p>
        </w:tc>
        <w:tc>
          <w:tcPr>
            <w:tcW w:w="602" w:type="pct"/>
            <w:shd w:val="clear" w:color="auto" w:fill="auto"/>
            <w:vAlign w:val="center"/>
          </w:tcPr>
          <w:p w14:paraId="674451F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0,887</w:t>
            </w:r>
          </w:p>
        </w:tc>
        <w:tc>
          <w:tcPr>
            <w:tcW w:w="783" w:type="pct"/>
            <w:vMerge/>
            <w:shd w:val="clear" w:color="auto" w:fill="auto"/>
            <w:vAlign w:val="center"/>
          </w:tcPr>
          <w:p w14:paraId="4309A86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648D72C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2179C29E"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090DA248" w14:textId="77777777" w:rsidTr="00385DED">
        <w:trPr>
          <w:trHeight w:val="300"/>
        </w:trPr>
        <w:tc>
          <w:tcPr>
            <w:tcW w:w="1213" w:type="pct"/>
            <w:vMerge/>
            <w:shd w:val="clear" w:color="auto" w:fill="auto"/>
            <w:vAlign w:val="center"/>
          </w:tcPr>
          <w:p w14:paraId="4DC837E0"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15146D0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X2_11</w:t>
            </w:r>
          </w:p>
        </w:tc>
        <w:tc>
          <w:tcPr>
            <w:tcW w:w="602" w:type="pct"/>
            <w:shd w:val="clear" w:color="auto" w:fill="auto"/>
            <w:vAlign w:val="center"/>
          </w:tcPr>
          <w:p w14:paraId="4BA7B1E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0,852</w:t>
            </w:r>
          </w:p>
        </w:tc>
        <w:tc>
          <w:tcPr>
            <w:tcW w:w="783" w:type="pct"/>
            <w:vMerge/>
            <w:shd w:val="clear" w:color="auto" w:fill="auto"/>
            <w:vAlign w:val="center"/>
          </w:tcPr>
          <w:p w14:paraId="7B600D1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EE3B52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70A8714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21C51F25" w14:textId="77777777" w:rsidTr="00385DED">
        <w:trPr>
          <w:trHeight w:val="300"/>
        </w:trPr>
        <w:tc>
          <w:tcPr>
            <w:tcW w:w="1213" w:type="pct"/>
            <w:vMerge w:val="restart"/>
            <w:shd w:val="clear" w:color="auto" w:fill="auto"/>
            <w:vAlign w:val="center"/>
          </w:tcPr>
          <w:p w14:paraId="6B176BB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Produktivitas Bongkar Muat (Y)</w:t>
            </w:r>
          </w:p>
        </w:tc>
        <w:tc>
          <w:tcPr>
            <w:tcW w:w="775" w:type="pct"/>
            <w:shd w:val="clear" w:color="auto" w:fill="auto"/>
            <w:noWrap/>
            <w:vAlign w:val="center"/>
          </w:tcPr>
          <w:p w14:paraId="7C8C10D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Y_1</w:t>
            </w:r>
          </w:p>
        </w:tc>
        <w:tc>
          <w:tcPr>
            <w:tcW w:w="602" w:type="pct"/>
            <w:shd w:val="clear" w:color="auto" w:fill="auto"/>
            <w:vAlign w:val="center"/>
          </w:tcPr>
          <w:p w14:paraId="246FCFE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0,835</w:t>
            </w:r>
          </w:p>
        </w:tc>
        <w:tc>
          <w:tcPr>
            <w:tcW w:w="783" w:type="pct"/>
            <w:vMerge w:val="restart"/>
            <w:shd w:val="clear" w:color="auto" w:fill="auto"/>
            <w:vAlign w:val="center"/>
          </w:tcPr>
          <w:p w14:paraId="708837E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0,951</w:t>
            </w:r>
          </w:p>
        </w:tc>
        <w:tc>
          <w:tcPr>
            <w:tcW w:w="737" w:type="pct"/>
            <w:vMerge w:val="restart"/>
            <w:shd w:val="clear" w:color="auto" w:fill="auto"/>
            <w:vAlign w:val="center"/>
          </w:tcPr>
          <w:p w14:paraId="34D6328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0,958</w:t>
            </w:r>
          </w:p>
        </w:tc>
        <w:tc>
          <w:tcPr>
            <w:tcW w:w="890" w:type="pct"/>
          </w:tcPr>
          <w:p w14:paraId="185C235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0B2B4D94" w14:textId="77777777" w:rsidTr="00385DED">
        <w:trPr>
          <w:trHeight w:val="300"/>
        </w:trPr>
        <w:tc>
          <w:tcPr>
            <w:tcW w:w="1213" w:type="pct"/>
            <w:vMerge/>
            <w:shd w:val="clear" w:color="auto" w:fill="auto"/>
            <w:vAlign w:val="center"/>
          </w:tcPr>
          <w:p w14:paraId="2248940D"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56486B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Y_2</w:t>
            </w:r>
          </w:p>
        </w:tc>
        <w:tc>
          <w:tcPr>
            <w:tcW w:w="602" w:type="pct"/>
            <w:shd w:val="clear" w:color="auto" w:fill="auto"/>
            <w:vAlign w:val="center"/>
          </w:tcPr>
          <w:p w14:paraId="0C9226E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0,855</w:t>
            </w:r>
          </w:p>
        </w:tc>
        <w:tc>
          <w:tcPr>
            <w:tcW w:w="783" w:type="pct"/>
            <w:vMerge/>
            <w:shd w:val="clear" w:color="auto" w:fill="auto"/>
            <w:vAlign w:val="center"/>
          </w:tcPr>
          <w:p w14:paraId="5DEC2E42"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48B783D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434A0EEC"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5F3A734" w14:textId="77777777" w:rsidTr="00385DED">
        <w:trPr>
          <w:trHeight w:val="300"/>
        </w:trPr>
        <w:tc>
          <w:tcPr>
            <w:tcW w:w="1213" w:type="pct"/>
            <w:vMerge/>
            <w:shd w:val="clear" w:color="auto" w:fill="auto"/>
            <w:vAlign w:val="center"/>
          </w:tcPr>
          <w:p w14:paraId="174BD21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2C6FC4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Y_3</w:t>
            </w:r>
          </w:p>
        </w:tc>
        <w:tc>
          <w:tcPr>
            <w:tcW w:w="602" w:type="pct"/>
            <w:shd w:val="clear" w:color="auto" w:fill="auto"/>
            <w:vAlign w:val="center"/>
          </w:tcPr>
          <w:p w14:paraId="36C9977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0,858</w:t>
            </w:r>
          </w:p>
        </w:tc>
        <w:tc>
          <w:tcPr>
            <w:tcW w:w="783" w:type="pct"/>
            <w:vMerge/>
            <w:shd w:val="clear" w:color="auto" w:fill="auto"/>
            <w:vAlign w:val="center"/>
          </w:tcPr>
          <w:p w14:paraId="6EC4C8B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0E54BA1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63740BC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2FCDB9DB" w14:textId="77777777" w:rsidTr="00385DED">
        <w:trPr>
          <w:trHeight w:val="300"/>
        </w:trPr>
        <w:tc>
          <w:tcPr>
            <w:tcW w:w="1213" w:type="pct"/>
            <w:vMerge/>
            <w:shd w:val="clear" w:color="auto" w:fill="auto"/>
            <w:vAlign w:val="center"/>
          </w:tcPr>
          <w:p w14:paraId="1F6269A8"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1D7C1DF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Y_4</w:t>
            </w:r>
          </w:p>
        </w:tc>
        <w:tc>
          <w:tcPr>
            <w:tcW w:w="602" w:type="pct"/>
            <w:shd w:val="clear" w:color="auto" w:fill="auto"/>
            <w:vAlign w:val="center"/>
          </w:tcPr>
          <w:p w14:paraId="3D9533B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0,919</w:t>
            </w:r>
          </w:p>
        </w:tc>
        <w:tc>
          <w:tcPr>
            <w:tcW w:w="783" w:type="pct"/>
            <w:vMerge/>
            <w:shd w:val="clear" w:color="auto" w:fill="auto"/>
            <w:vAlign w:val="center"/>
          </w:tcPr>
          <w:p w14:paraId="1FEEB24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33B093E"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2ADE5E2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1F3C087D" w14:textId="77777777" w:rsidTr="00385DED">
        <w:trPr>
          <w:trHeight w:val="300"/>
        </w:trPr>
        <w:tc>
          <w:tcPr>
            <w:tcW w:w="1213" w:type="pct"/>
            <w:vMerge/>
            <w:shd w:val="clear" w:color="auto" w:fill="auto"/>
            <w:vAlign w:val="center"/>
          </w:tcPr>
          <w:p w14:paraId="025FE44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33C5F40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Y_5</w:t>
            </w:r>
          </w:p>
        </w:tc>
        <w:tc>
          <w:tcPr>
            <w:tcW w:w="602" w:type="pct"/>
            <w:shd w:val="clear" w:color="auto" w:fill="auto"/>
            <w:vAlign w:val="center"/>
          </w:tcPr>
          <w:p w14:paraId="4C2E8D47"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0,859</w:t>
            </w:r>
          </w:p>
        </w:tc>
        <w:tc>
          <w:tcPr>
            <w:tcW w:w="783" w:type="pct"/>
            <w:vMerge/>
            <w:shd w:val="clear" w:color="auto" w:fill="auto"/>
            <w:vAlign w:val="center"/>
          </w:tcPr>
          <w:p w14:paraId="30EEAF24"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4FC1C37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57742F0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75584DE" w14:textId="77777777" w:rsidTr="00385DED">
        <w:trPr>
          <w:trHeight w:val="300"/>
        </w:trPr>
        <w:tc>
          <w:tcPr>
            <w:tcW w:w="1213" w:type="pct"/>
            <w:vMerge/>
            <w:shd w:val="clear" w:color="auto" w:fill="auto"/>
            <w:vAlign w:val="center"/>
          </w:tcPr>
          <w:p w14:paraId="5D1E760E"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74A3DE5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Y_6</w:t>
            </w:r>
          </w:p>
        </w:tc>
        <w:tc>
          <w:tcPr>
            <w:tcW w:w="602" w:type="pct"/>
            <w:shd w:val="clear" w:color="auto" w:fill="auto"/>
            <w:vAlign w:val="center"/>
          </w:tcPr>
          <w:p w14:paraId="4D956E9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0,804</w:t>
            </w:r>
          </w:p>
        </w:tc>
        <w:tc>
          <w:tcPr>
            <w:tcW w:w="783" w:type="pct"/>
            <w:vMerge/>
            <w:shd w:val="clear" w:color="auto" w:fill="auto"/>
            <w:vAlign w:val="center"/>
          </w:tcPr>
          <w:p w14:paraId="78C19A7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364F6C6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1FFE3C21"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05B86B29" w14:textId="77777777" w:rsidTr="00385DED">
        <w:trPr>
          <w:trHeight w:val="300"/>
        </w:trPr>
        <w:tc>
          <w:tcPr>
            <w:tcW w:w="1213" w:type="pct"/>
            <w:vMerge/>
            <w:shd w:val="clear" w:color="auto" w:fill="auto"/>
            <w:vAlign w:val="center"/>
          </w:tcPr>
          <w:p w14:paraId="26D73269"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8B5A01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Y_7</w:t>
            </w:r>
          </w:p>
        </w:tc>
        <w:tc>
          <w:tcPr>
            <w:tcW w:w="602" w:type="pct"/>
            <w:shd w:val="clear" w:color="auto" w:fill="auto"/>
            <w:vAlign w:val="center"/>
          </w:tcPr>
          <w:p w14:paraId="5ACA6F4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0,858</w:t>
            </w:r>
          </w:p>
        </w:tc>
        <w:tc>
          <w:tcPr>
            <w:tcW w:w="783" w:type="pct"/>
            <w:vMerge/>
            <w:shd w:val="clear" w:color="auto" w:fill="auto"/>
            <w:vAlign w:val="center"/>
          </w:tcPr>
          <w:p w14:paraId="231D205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F6D652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12CE0C3E"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ADB3EF2" w14:textId="77777777" w:rsidTr="00385DED">
        <w:trPr>
          <w:trHeight w:val="300"/>
        </w:trPr>
        <w:tc>
          <w:tcPr>
            <w:tcW w:w="1213" w:type="pct"/>
            <w:vMerge/>
            <w:shd w:val="clear" w:color="auto" w:fill="auto"/>
            <w:vAlign w:val="center"/>
          </w:tcPr>
          <w:p w14:paraId="0EF3C60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3901EFD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Y_8</w:t>
            </w:r>
          </w:p>
        </w:tc>
        <w:tc>
          <w:tcPr>
            <w:tcW w:w="602" w:type="pct"/>
            <w:shd w:val="clear" w:color="auto" w:fill="auto"/>
            <w:vAlign w:val="center"/>
          </w:tcPr>
          <w:p w14:paraId="1A5ABC0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0,804</w:t>
            </w:r>
          </w:p>
        </w:tc>
        <w:tc>
          <w:tcPr>
            <w:tcW w:w="783" w:type="pct"/>
            <w:vMerge/>
            <w:shd w:val="clear" w:color="auto" w:fill="auto"/>
            <w:vAlign w:val="center"/>
          </w:tcPr>
          <w:p w14:paraId="25EC703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7A992094"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5F83B59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01202AF3" w14:textId="77777777" w:rsidTr="00385DED">
        <w:trPr>
          <w:trHeight w:val="300"/>
        </w:trPr>
        <w:tc>
          <w:tcPr>
            <w:tcW w:w="1213" w:type="pct"/>
            <w:vMerge/>
            <w:shd w:val="clear" w:color="auto" w:fill="auto"/>
            <w:vAlign w:val="center"/>
          </w:tcPr>
          <w:p w14:paraId="280AADD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3CBD035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Y_9</w:t>
            </w:r>
          </w:p>
        </w:tc>
        <w:tc>
          <w:tcPr>
            <w:tcW w:w="602" w:type="pct"/>
            <w:shd w:val="clear" w:color="auto" w:fill="auto"/>
            <w:vAlign w:val="center"/>
          </w:tcPr>
          <w:p w14:paraId="3A3573A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0,826</w:t>
            </w:r>
          </w:p>
        </w:tc>
        <w:tc>
          <w:tcPr>
            <w:tcW w:w="783" w:type="pct"/>
            <w:vMerge/>
            <w:shd w:val="clear" w:color="auto" w:fill="auto"/>
            <w:vAlign w:val="center"/>
          </w:tcPr>
          <w:p w14:paraId="2FA281BF"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0858391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3B92930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bl>
    <w:p w14:paraId="593B9150" w14:textId="77777777" w:rsidR="00B808A0" w:rsidRDefault="00B808A0" w:rsidP="00B808A0">
      <w:pPr>
        <w:spacing w:after="0" w:line="240" w:lineRule="auto"/>
        <w:jc w:val="both"/>
        <w:rPr>
          <w:rFonts w:ascii="Times New Roman" w:hAnsi="Times New Roman" w:cs="Times New Roman"/>
          <w:sz w:val="24"/>
          <w:szCs w:val="24"/>
          <w:lang w:val="fi-FI"/>
        </w:rPr>
      </w:pPr>
    </w:p>
    <w:p w14:paraId="61180B95" w14:textId="7022C43A" w:rsidR="00B808A0" w:rsidRDefault="00B808A0" w:rsidP="00B808A0">
      <w:pPr>
        <w:spacing w:after="0" w:line="240" w:lineRule="auto"/>
        <w:jc w:val="both"/>
        <w:rPr>
          <w:rFonts w:ascii="Times New Roman" w:hAnsi="Times New Roman" w:cs="Times New Roman"/>
          <w:b/>
          <w:bCs/>
          <w:sz w:val="24"/>
          <w:szCs w:val="24"/>
          <w:lang w:val="fi-FI"/>
        </w:rPr>
      </w:pPr>
      <w:r w:rsidRPr="00B808A0">
        <w:rPr>
          <w:rFonts w:ascii="Times New Roman" w:hAnsi="Times New Roman" w:cs="Times New Roman"/>
          <w:b/>
          <w:bCs/>
          <w:sz w:val="24"/>
          <w:szCs w:val="24"/>
          <w:lang w:val="fi-FI"/>
        </w:rPr>
        <w:t>Data Penelitian</w:t>
      </w:r>
    </w:p>
    <w:p w14:paraId="1C5E1ED5" w14:textId="7421BE29" w:rsid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variabel Utilisasi lapangan penumpukan (X1) terdapat 13 indikator yang menjadi pernyataan untuk dijawab berdasarkan kecocokan yang dirasakan oleh responden, kuesioner tersebut dibuat dengan menggunakan skala likert dengan pilihan jawaban terbentang dari yang Sangat-Tidak-Setuju,-Tidak-Setuju, Ragu-ragu, Setuju dan Sangat Setuju. Hasil nilai rata-rata responden terhadap 13 indikator dari variabel Utilisasi lapangan penumpukan (X1) diuraikan</w:t>
      </w:r>
      <w:r>
        <w:rPr>
          <w:rFonts w:ascii="Times New Roman" w:hAnsi="Times New Roman" w:cs="Times New Roman"/>
          <w:sz w:val="24"/>
          <w:szCs w:val="24"/>
          <w:lang w:val="fi-FI"/>
        </w:rPr>
        <w:t>.</w:t>
      </w:r>
    </w:p>
    <w:p w14:paraId="1A35D636" w14:textId="77777777" w:rsidR="00800CA6" w:rsidRDefault="00800CA6" w:rsidP="00B808A0">
      <w:pPr>
        <w:spacing w:after="0" w:line="240" w:lineRule="auto"/>
        <w:jc w:val="both"/>
        <w:rPr>
          <w:rFonts w:ascii="Times New Roman" w:hAnsi="Times New Roman" w:cs="Times New Roman"/>
          <w:sz w:val="24"/>
          <w:szCs w:val="24"/>
          <w:lang w:val="fi-FI"/>
        </w:rPr>
      </w:pPr>
    </w:p>
    <w:p w14:paraId="3EF8B461" w14:textId="205A27E6" w:rsidR="00800CA6" w:rsidRDefault="00800CA6" w:rsidP="00800CA6">
      <w:pPr>
        <w:spacing w:after="0" w:line="240" w:lineRule="auto"/>
        <w:jc w:val="center"/>
        <w:rPr>
          <w:rFonts w:ascii="Times New Roman" w:hAnsi="Times New Roman" w:cs="Times New Roman"/>
          <w:b/>
          <w:bCs/>
          <w:lang w:val="fi-FI"/>
        </w:rPr>
      </w:pPr>
      <w:r w:rsidRPr="00800CA6">
        <w:rPr>
          <w:rFonts w:ascii="Times New Roman" w:hAnsi="Times New Roman" w:cs="Times New Roman"/>
          <w:b/>
          <w:bCs/>
          <w:lang w:val="fi-FI"/>
        </w:rPr>
        <w:t>Tabel 4.3 Analisis Variabel Utilisasi lapangan penumpukan (X1)</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948"/>
        <w:gridCol w:w="4080"/>
        <w:gridCol w:w="1320"/>
        <w:gridCol w:w="1806"/>
      </w:tblGrid>
      <w:tr w:rsidR="00800CA6" w:rsidRPr="00800CA6" w14:paraId="43346D6C" w14:textId="77777777" w:rsidTr="00385DED">
        <w:tc>
          <w:tcPr>
            <w:tcW w:w="948" w:type="dxa"/>
            <w:shd w:val="clear" w:color="auto" w:fill="auto"/>
          </w:tcPr>
          <w:p w14:paraId="0057082E" w14:textId="77777777" w:rsidR="00800CA6" w:rsidRPr="00800CA6" w:rsidRDefault="00800CA6" w:rsidP="00800CA6">
            <w:pPr>
              <w:spacing w:after="0" w:line="240" w:lineRule="auto"/>
              <w:jc w:val="both"/>
              <w:rPr>
                <w:rFonts w:ascii="Times New Roman" w:hAnsi="Times New Roman" w:cs="Times New Roman"/>
                <w:b/>
                <w:bCs/>
                <w:lang w:val="en-US"/>
              </w:rPr>
            </w:pPr>
            <w:r w:rsidRPr="00800CA6">
              <w:rPr>
                <w:rFonts w:ascii="Times New Roman" w:hAnsi="Times New Roman" w:cs="Times New Roman"/>
                <w:b/>
                <w:bCs/>
                <w:lang w:val="en-US"/>
              </w:rPr>
              <w:t>Kode</w:t>
            </w:r>
          </w:p>
        </w:tc>
        <w:tc>
          <w:tcPr>
            <w:tcW w:w="4080" w:type="dxa"/>
            <w:shd w:val="clear" w:color="auto" w:fill="auto"/>
          </w:tcPr>
          <w:p w14:paraId="25E17DDE" w14:textId="77777777" w:rsidR="00800CA6" w:rsidRPr="00800CA6" w:rsidRDefault="00800CA6" w:rsidP="00800CA6">
            <w:pPr>
              <w:spacing w:after="0" w:line="240" w:lineRule="auto"/>
              <w:jc w:val="both"/>
              <w:rPr>
                <w:rFonts w:ascii="Times New Roman" w:hAnsi="Times New Roman" w:cs="Times New Roman"/>
                <w:b/>
                <w:bCs/>
                <w:lang w:val="en-US"/>
              </w:rPr>
            </w:pPr>
            <w:r w:rsidRPr="00800CA6">
              <w:rPr>
                <w:rFonts w:ascii="Times New Roman" w:hAnsi="Times New Roman" w:cs="Times New Roman"/>
                <w:b/>
                <w:bCs/>
                <w:lang w:val="en-US"/>
              </w:rPr>
              <w:t>Item Pertanyaan</w:t>
            </w:r>
          </w:p>
        </w:tc>
        <w:tc>
          <w:tcPr>
            <w:tcW w:w="1320" w:type="dxa"/>
            <w:shd w:val="clear" w:color="auto" w:fill="auto"/>
          </w:tcPr>
          <w:p w14:paraId="56A6671E" w14:textId="77777777" w:rsidR="00800CA6" w:rsidRPr="00800CA6" w:rsidRDefault="00800CA6" w:rsidP="00800CA6">
            <w:pPr>
              <w:spacing w:after="0" w:line="240" w:lineRule="auto"/>
              <w:jc w:val="both"/>
              <w:rPr>
                <w:rFonts w:ascii="Times New Roman" w:hAnsi="Times New Roman" w:cs="Times New Roman"/>
                <w:b/>
                <w:bCs/>
                <w:lang w:val="en-US"/>
              </w:rPr>
            </w:pPr>
            <w:r w:rsidRPr="00800CA6">
              <w:rPr>
                <w:rFonts w:ascii="Times New Roman" w:hAnsi="Times New Roman" w:cs="Times New Roman"/>
                <w:b/>
                <w:bCs/>
                <w:lang w:val="en-US"/>
              </w:rPr>
              <w:t>Rata-rata</w:t>
            </w:r>
          </w:p>
        </w:tc>
        <w:tc>
          <w:tcPr>
            <w:tcW w:w="1806" w:type="dxa"/>
            <w:shd w:val="clear" w:color="auto" w:fill="auto"/>
          </w:tcPr>
          <w:p w14:paraId="48CEDE56" w14:textId="77777777" w:rsidR="00800CA6" w:rsidRPr="00800CA6" w:rsidRDefault="00800CA6" w:rsidP="00800CA6">
            <w:pPr>
              <w:spacing w:after="0" w:line="240" w:lineRule="auto"/>
              <w:jc w:val="both"/>
              <w:rPr>
                <w:rFonts w:ascii="Times New Roman" w:hAnsi="Times New Roman" w:cs="Times New Roman"/>
                <w:b/>
                <w:bCs/>
                <w:lang w:val="en-US"/>
              </w:rPr>
            </w:pPr>
            <w:r w:rsidRPr="00800CA6">
              <w:rPr>
                <w:rFonts w:ascii="Times New Roman" w:hAnsi="Times New Roman" w:cs="Times New Roman"/>
                <w:b/>
                <w:bCs/>
                <w:lang w:val="en-US"/>
              </w:rPr>
              <w:t>Kategori</w:t>
            </w:r>
          </w:p>
        </w:tc>
      </w:tr>
      <w:tr w:rsidR="00800CA6" w:rsidRPr="00800CA6" w14:paraId="42052C89" w14:textId="77777777" w:rsidTr="00385DED">
        <w:tc>
          <w:tcPr>
            <w:tcW w:w="948" w:type="dxa"/>
            <w:shd w:val="clear" w:color="auto" w:fill="auto"/>
            <w:vAlign w:val="center"/>
          </w:tcPr>
          <w:p w14:paraId="4D569C74"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w:t>
            </w:r>
          </w:p>
        </w:tc>
        <w:tc>
          <w:tcPr>
            <w:tcW w:w="4080" w:type="dxa"/>
            <w:shd w:val="clear" w:color="auto" w:fill="auto"/>
          </w:tcPr>
          <w:p w14:paraId="0EBCEE47"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Arsitektur bangunan KSO Terminal Petikemas Koja dapat memikat bagi yang melihatnya</w:t>
            </w:r>
          </w:p>
        </w:tc>
        <w:tc>
          <w:tcPr>
            <w:tcW w:w="1320" w:type="dxa"/>
            <w:shd w:val="clear" w:color="auto" w:fill="auto"/>
            <w:vAlign w:val="center"/>
          </w:tcPr>
          <w:p w14:paraId="010DCEFF"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4,5000</w:t>
            </w:r>
          </w:p>
        </w:tc>
        <w:tc>
          <w:tcPr>
            <w:tcW w:w="1806" w:type="dxa"/>
            <w:shd w:val="clear" w:color="auto" w:fill="auto"/>
            <w:vAlign w:val="center"/>
          </w:tcPr>
          <w:p w14:paraId="09CABEC4"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5B6A238A" w14:textId="77777777" w:rsidTr="00385DED">
        <w:tc>
          <w:tcPr>
            <w:tcW w:w="948" w:type="dxa"/>
            <w:shd w:val="clear" w:color="auto" w:fill="auto"/>
            <w:vAlign w:val="center"/>
          </w:tcPr>
          <w:p w14:paraId="5B8A661D"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X1_2</w:t>
            </w:r>
          </w:p>
        </w:tc>
        <w:tc>
          <w:tcPr>
            <w:tcW w:w="4080" w:type="dxa"/>
            <w:shd w:val="clear" w:color="auto" w:fill="auto"/>
          </w:tcPr>
          <w:p w14:paraId="677C3CB3"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Infrakstrukutur KSO Terminal Petikemas Koja dapat menjamin keamanan dan kenyamanan bagi yang ada didalamnya</w:t>
            </w:r>
          </w:p>
        </w:tc>
        <w:tc>
          <w:tcPr>
            <w:tcW w:w="1320" w:type="dxa"/>
            <w:shd w:val="clear" w:color="auto" w:fill="auto"/>
            <w:vAlign w:val="center"/>
          </w:tcPr>
          <w:p w14:paraId="24319AE3"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4,3182</w:t>
            </w:r>
          </w:p>
        </w:tc>
        <w:tc>
          <w:tcPr>
            <w:tcW w:w="1806" w:type="dxa"/>
            <w:shd w:val="clear" w:color="auto" w:fill="auto"/>
            <w:vAlign w:val="center"/>
          </w:tcPr>
          <w:p w14:paraId="1E0FB39C"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311844B5" w14:textId="77777777" w:rsidTr="00385DED">
        <w:tc>
          <w:tcPr>
            <w:tcW w:w="948" w:type="dxa"/>
            <w:shd w:val="clear" w:color="auto" w:fill="auto"/>
            <w:vAlign w:val="center"/>
          </w:tcPr>
          <w:p w14:paraId="11E243FF"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X1_3</w:t>
            </w:r>
          </w:p>
        </w:tc>
        <w:tc>
          <w:tcPr>
            <w:tcW w:w="4080" w:type="dxa"/>
            <w:shd w:val="clear" w:color="auto" w:fill="auto"/>
          </w:tcPr>
          <w:p w14:paraId="30573F77"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Desain interor KSO Terminal Petikemas Koja tertata dengan baik</w:t>
            </w:r>
          </w:p>
        </w:tc>
        <w:tc>
          <w:tcPr>
            <w:tcW w:w="1320" w:type="dxa"/>
            <w:shd w:val="clear" w:color="auto" w:fill="auto"/>
            <w:vAlign w:val="center"/>
          </w:tcPr>
          <w:p w14:paraId="1E2A8A0E"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4,3182</w:t>
            </w:r>
          </w:p>
        </w:tc>
        <w:tc>
          <w:tcPr>
            <w:tcW w:w="1806" w:type="dxa"/>
            <w:shd w:val="clear" w:color="auto" w:fill="auto"/>
            <w:vAlign w:val="center"/>
          </w:tcPr>
          <w:p w14:paraId="60FEFC0C"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01F4701D" w14:textId="77777777" w:rsidTr="00385DED">
        <w:tc>
          <w:tcPr>
            <w:tcW w:w="948" w:type="dxa"/>
            <w:shd w:val="clear" w:color="auto" w:fill="auto"/>
            <w:vAlign w:val="center"/>
          </w:tcPr>
          <w:p w14:paraId="0B10A042"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X1_4</w:t>
            </w:r>
          </w:p>
        </w:tc>
        <w:tc>
          <w:tcPr>
            <w:tcW w:w="4080" w:type="dxa"/>
            <w:shd w:val="clear" w:color="auto" w:fill="auto"/>
          </w:tcPr>
          <w:p w14:paraId="17E0C8EA"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Desain interor KSO Terminal Petikemas Koja kondisinya mudah untuk dilihat</w:t>
            </w:r>
          </w:p>
        </w:tc>
        <w:tc>
          <w:tcPr>
            <w:tcW w:w="1320" w:type="dxa"/>
            <w:shd w:val="clear" w:color="auto" w:fill="auto"/>
            <w:vAlign w:val="center"/>
          </w:tcPr>
          <w:p w14:paraId="258870AE"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4,3182</w:t>
            </w:r>
          </w:p>
        </w:tc>
        <w:tc>
          <w:tcPr>
            <w:tcW w:w="1806" w:type="dxa"/>
            <w:shd w:val="clear" w:color="auto" w:fill="auto"/>
            <w:vAlign w:val="center"/>
          </w:tcPr>
          <w:p w14:paraId="7E579B79"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521AFF13" w14:textId="77777777" w:rsidTr="00385DED">
        <w:tc>
          <w:tcPr>
            <w:tcW w:w="948" w:type="dxa"/>
            <w:shd w:val="clear" w:color="auto" w:fill="auto"/>
            <w:vAlign w:val="center"/>
          </w:tcPr>
          <w:p w14:paraId="197DC574"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X1_5</w:t>
            </w:r>
          </w:p>
        </w:tc>
        <w:tc>
          <w:tcPr>
            <w:tcW w:w="4080" w:type="dxa"/>
            <w:shd w:val="clear" w:color="auto" w:fill="auto"/>
          </w:tcPr>
          <w:p w14:paraId="090CC079"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KSO Terminal Petikemas Koja memiliki fasilitas perlengkapan / peralatan pelabuhan yang lengkap</w:t>
            </w:r>
          </w:p>
        </w:tc>
        <w:tc>
          <w:tcPr>
            <w:tcW w:w="1320" w:type="dxa"/>
            <w:shd w:val="clear" w:color="auto" w:fill="auto"/>
            <w:vAlign w:val="center"/>
          </w:tcPr>
          <w:p w14:paraId="49409775"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4,3636</w:t>
            </w:r>
          </w:p>
        </w:tc>
        <w:tc>
          <w:tcPr>
            <w:tcW w:w="1806" w:type="dxa"/>
            <w:shd w:val="clear" w:color="auto" w:fill="auto"/>
            <w:vAlign w:val="center"/>
          </w:tcPr>
          <w:p w14:paraId="4DFF3181"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100DC15F" w14:textId="77777777" w:rsidTr="00385DED">
        <w:tc>
          <w:tcPr>
            <w:tcW w:w="948" w:type="dxa"/>
            <w:shd w:val="clear" w:color="auto" w:fill="auto"/>
            <w:vAlign w:val="center"/>
          </w:tcPr>
          <w:p w14:paraId="70B8543D"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X1_6</w:t>
            </w:r>
          </w:p>
        </w:tc>
        <w:tc>
          <w:tcPr>
            <w:tcW w:w="4080" w:type="dxa"/>
            <w:shd w:val="clear" w:color="auto" w:fill="auto"/>
          </w:tcPr>
          <w:p w14:paraId="6A84AE48"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Fasilitas perlengkapan / peralatan di TPK Koja dapat memenuhi kebutuhan para pengguna jasa</w:t>
            </w:r>
          </w:p>
        </w:tc>
        <w:tc>
          <w:tcPr>
            <w:tcW w:w="1320" w:type="dxa"/>
            <w:shd w:val="clear" w:color="auto" w:fill="auto"/>
            <w:vAlign w:val="center"/>
          </w:tcPr>
          <w:p w14:paraId="7F1EDF63"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4,4091</w:t>
            </w:r>
          </w:p>
        </w:tc>
        <w:tc>
          <w:tcPr>
            <w:tcW w:w="1806" w:type="dxa"/>
            <w:shd w:val="clear" w:color="auto" w:fill="auto"/>
            <w:vAlign w:val="center"/>
          </w:tcPr>
          <w:p w14:paraId="5E6CD3FF"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3EB9527E" w14:textId="77777777" w:rsidTr="00385DED">
        <w:tc>
          <w:tcPr>
            <w:tcW w:w="948" w:type="dxa"/>
            <w:shd w:val="clear" w:color="auto" w:fill="auto"/>
            <w:vAlign w:val="center"/>
          </w:tcPr>
          <w:p w14:paraId="7AC003EB"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X1_7</w:t>
            </w:r>
          </w:p>
        </w:tc>
        <w:tc>
          <w:tcPr>
            <w:tcW w:w="4080" w:type="dxa"/>
            <w:shd w:val="clear" w:color="auto" w:fill="auto"/>
          </w:tcPr>
          <w:p w14:paraId="3363473B"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KSO Terminal Petikemas Koja memiliki tata cahaya dan warna yang baik</w:t>
            </w:r>
          </w:p>
        </w:tc>
        <w:tc>
          <w:tcPr>
            <w:tcW w:w="1320" w:type="dxa"/>
            <w:shd w:val="clear" w:color="auto" w:fill="auto"/>
            <w:vAlign w:val="center"/>
          </w:tcPr>
          <w:p w14:paraId="02B07BD4"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4,3182</w:t>
            </w:r>
          </w:p>
        </w:tc>
        <w:tc>
          <w:tcPr>
            <w:tcW w:w="1806" w:type="dxa"/>
            <w:shd w:val="clear" w:color="auto" w:fill="auto"/>
            <w:vAlign w:val="center"/>
          </w:tcPr>
          <w:p w14:paraId="478B1BE1"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124B11C4" w14:textId="77777777" w:rsidTr="00385DED">
        <w:tc>
          <w:tcPr>
            <w:tcW w:w="948" w:type="dxa"/>
            <w:shd w:val="clear" w:color="auto" w:fill="auto"/>
            <w:vAlign w:val="center"/>
          </w:tcPr>
          <w:p w14:paraId="669E8EC0"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X1_8</w:t>
            </w:r>
          </w:p>
        </w:tc>
        <w:tc>
          <w:tcPr>
            <w:tcW w:w="4080" w:type="dxa"/>
            <w:shd w:val="clear" w:color="auto" w:fill="auto"/>
          </w:tcPr>
          <w:p w14:paraId="6BD759ED"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Penampilan visual KSO Terminal Petikemas Koja menunjukan adanya pesan-pesan tertentu yang ingin ditunjukan kepada para pelanggannya</w:t>
            </w:r>
          </w:p>
        </w:tc>
        <w:tc>
          <w:tcPr>
            <w:tcW w:w="1320" w:type="dxa"/>
            <w:shd w:val="clear" w:color="auto" w:fill="auto"/>
            <w:vAlign w:val="center"/>
          </w:tcPr>
          <w:p w14:paraId="3FA1D4CE"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4,4545</w:t>
            </w:r>
          </w:p>
        </w:tc>
        <w:tc>
          <w:tcPr>
            <w:tcW w:w="1806" w:type="dxa"/>
            <w:shd w:val="clear" w:color="auto" w:fill="auto"/>
            <w:vAlign w:val="center"/>
          </w:tcPr>
          <w:p w14:paraId="3E6DB87B"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632DFCA3" w14:textId="77777777" w:rsidTr="00385DED">
        <w:tc>
          <w:tcPr>
            <w:tcW w:w="948" w:type="dxa"/>
            <w:shd w:val="clear" w:color="auto" w:fill="auto"/>
            <w:vAlign w:val="center"/>
          </w:tcPr>
          <w:p w14:paraId="64F53FD4"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lastRenderedPageBreak/>
              <w:t>X1_9</w:t>
            </w:r>
          </w:p>
        </w:tc>
        <w:tc>
          <w:tcPr>
            <w:tcW w:w="4080" w:type="dxa"/>
            <w:shd w:val="clear" w:color="auto" w:fill="auto"/>
          </w:tcPr>
          <w:p w14:paraId="2F9E87A0"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KSO Terminal Petikemas Koja memiliki fasilitas pendukung (seperti tempat ibadah, toilet dan lain-lain) yang lengkap</w:t>
            </w:r>
          </w:p>
        </w:tc>
        <w:tc>
          <w:tcPr>
            <w:tcW w:w="1320" w:type="dxa"/>
            <w:shd w:val="clear" w:color="auto" w:fill="auto"/>
            <w:vAlign w:val="center"/>
          </w:tcPr>
          <w:p w14:paraId="6FC5D645"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4,3182</w:t>
            </w:r>
          </w:p>
        </w:tc>
        <w:tc>
          <w:tcPr>
            <w:tcW w:w="1806" w:type="dxa"/>
            <w:shd w:val="clear" w:color="auto" w:fill="auto"/>
            <w:vAlign w:val="center"/>
          </w:tcPr>
          <w:p w14:paraId="13BA0A68"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1B72454B" w14:textId="77777777" w:rsidTr="00385DED">
        <w:tc>
          <w:tcPr>
            <w:tcW w:w="948" w:type="dxa"/>
            <w:shd w:val="clear" w:color="auto" w:fill="auto"/>
            <w:vAlign w:val="center"/>
          </w:tcPr>
          <w:p w14:paraId="7641F6A4"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X1_10</w:t>
            </w:r>
          </w:p>
        </w:tc>
        <w:tc>
          <w:tcPr>
            <w:tcW w:w="4080" w:type="dxa"/>
            <w:shd w:val="clear" w:color="auto" w:fill="auto"/>
          </w:tcPr>
          <w:p w14:paraId="5B9FF454"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 xml:space="preserve">Kondisi fasilitas pelabuhan dan fasilitas pendukung masih dalam kondisi yang layak pakai </w:t>
            </w:r>
          </w:p>
        </w:tc>
        <w:tc>
          <w:tcPr>
            <w:tcW w:w="1320" w:type="dxa"/>
            <w:shd w:val="clear" w:color="auto" w:fill="auto"/>
            <w:vAlign w:val="center"/>
          </w:tcPr>
          <w:p w14:paraId="226D1302"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4,3636</w:t>
            </w:r>
          </w:p>
        </w:tc>
        <w:tc>
          <w:tcPr>
            <w:tcW w:w="1806" w:type="dxa"/>
            <w:shd w:val="clear" w:color="auto" w:fill="auto"/>
            <w:vAlign w:val="center"/>
          </w:tcPr>
          <w:p w14:paraId="4D7EFB0F"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4F90C541" w14:textId="77777777" w:rsidTr="00385DED">
        <w:tc>
          <w:tcPr>
            <w:tcW w:w="948" w:type="dxa"/>
            <w:shd w:val="clear" w:color="auto" w:fill="auto"/>
            <w:vAlign w:val="center"/>
          </w:tcPr>
          <w:p w14:paraId="09D915BB"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X1_11</w:t>
            </w:r>
          </w:p>
        </w:tc>
        <w:tc>
          <w:tcPr>
            <w:tcW w:w="4080" w:type="dxa"/>
            <w:shd w:val="clear" w:color="auto" w:fill="auto"/>
          </w:tcPr>
          <w:p w14:paraId="68236559"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 xml:space="preserve">KSO Terminal Petikemas Koja memberikan pelayanan yang baik dan efisien kepada pengguna jasa </w:t>
            </w:r>
          </w:p>
        </w:tc>
        <w:tc>
          <w:tcPr>
            <w:tcW w:w="1320" w:type="dxa"/>
            <w:shd w:val="clear" w:color="auto" w:fill="auto"/>
            <w:vAlign w:val="center"/>
          </w:tcPr>
          <w:p w14:paraId="30F3ECF0"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4,3864</w:t>
            </w:r>
          </w:p>
        </w:tc>
        <w:tc>
          <w:tcPr>
            <w:tcW w:w="1806" w:type="dxa"/>
            <w:shd w:val="clear" w:color="auto" w:fill="auto"/>
            <w:vAlign w:val="center"/>
          </w:tcPr>
          <w:p w14:paraId="18D5725B"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4B0B46F1" w14:textId="77777777" w:rsidTr="00385DED">
        <w:tc>
          <w:tcPr>
            <w:tcW w:w="948" w:type="dxa"/>
            <w:shd w:val="clear" w:color="auto" w:fill="auto"/>
            <w:vAlign w:val="center"/>
          </w:tcPr>
          <w:p w14:paraId="7FEC314A"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X1_12</w:t>
            </w:r>
          </w:p>
        </w:tc>
        <w:tc>
          <w:tcPr>
            <w:tcW w:w="4080" w:type="dxa"/>
            <w:shd w:val="clear" w:color="auto" w:fill="auto"/>
          </w:tcPr>
          <w:p w14:paraId="232BEC8E"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KSO Terminal Petikemas Koja memberikan layanan bongkar muat petikemas yang cepat, akurat, aman dan real time</w:t>
            </w:r>
          </w:p>
        </w:tc>
        <w:tc>
          <w:tcPr>
            <w:tcW w:w="1320" w:type="dxa"/>
            <w:shd w:val="clear" w:color="auto" w:fill="auto"/>
            <w:vAlign w:val="center"/>
          </w:tcPr>
          <w:p w14:paraId="671EC30C"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4,2955</w:t>
            </w:r>
          </w:p>
        </w:tc>
        <w:tc>
          <w:tcPr>
            <w:tcW w:w="1806" w:type="dxa"/>
            <w:shd w:val="clear" w:color="auto" w:fill="auto"/>
            <w:vAlign w:val="center"/>
          </w:tcPr>
          <w:p w14:paraId="222D9DCB"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r w:rsidR="00800CA6" w:rsidRPr="00800CA6" w14:paraId="4BBF356A" w14:textId="77777777" w:rsidTr="00385DED">
        <w:tc>
          <w:tcPr>
            <w:tcW w:w="948" w:type="dxa"/>
            <w:shd w:val="clear" w:color="auto" w:fill="auto"/>
            <w:vAlign w:val="center"/>
          </w:tcPr>
          <w:p w14:paraId="0AAD6F5C"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X1_13</w:t>
            </w:r>
          </w:p>
        </w:tc>
        <w:tc>
          <w:tcPr>
            <w:tcW w:w="4080" w:type="dxa"/>
            <w:shd w:val="clear" w:color="auto" w:fill="auto"/>
          </w:tcPr>
          <w:p w14:paraId="3A95CDCD"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Pemanfaatan lapangan penumpukan ekspor dan impor yang optimal mendukung peningkatan produktivitas bangkar muat petikemas</w:t>
            </w:r>
          </w:p>
        </w:tc>
        <w:tc>
          <w:tcPr>
            <w:tcW w:w="1320" w:type="dxa"/>
            <w:shd w:val="clear" w:color="auto" w:fill="auto"/>
            <w:vAlign w:val="center"/>
          </w:tcPr>
          <w:p w14:paraId="2004FFDA"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4,4091</w:t>
            </w:r>
          </w:p>
        </w:tc>
        <w:tc>
          <w:tcPr>
            <w:tcW w:w="1806" w:type="dxa"/>
            <w:shd w:val="clear" w:color="auto" w:fill="auto"/>
            <w:vAlign w:val="center"/>
          </w:tcPr>
          <w:p w14:paraId="7AD80185"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Sangat Setuju</w:t>
            </w:r>
          </w:p>
        </w:tc>
      </w:tr>
    </w:tbl>
    <w:p w14:paraId="0B907249" w14:textId="77777777" w:rsidR="00800CA6" w:rsidRDefault="00800CA6" w:rsidP="00800CA6">
      <w:pPr>
        <w:spacing w:after="0" w:line="240" w:lineRule="auto"/>
        <w:jc w:val="both"/>
        <w:rPr>
          <w:rFonts w:ascii="Times New Roman" w:hAnsi="Times New Roman" w:cs="Times New Roman"/>
          <w:lang w:val="fi-FI"/>
        </w:rPr>
      </w:pPr>
    </w:p>
    <w:p w14:paraId="30C36A56" w14:textId="77777777" w:rsidR="001C14BE" w:rsidRDefault="001C14BE" w:rsidP="00800CA6">
      <w:pPr>
        <w:spacing w:after="0" w:line="240" w:lineRule="auto"/>
        <w:jc w:val="both"/>
        <w:rPr>
          <w:rFonts w:ascii="Times New Roman" w:hAnsi="Times New Roman" w:cs="Times New Roman"/>
          <w:sz w:val="24"/>
          <w:szCs w:val="24"/>
          <w:lang w:val="fi-FI"/>
        </w:rPr>
        <w:sectPr w:rsidR="001C14BE" w:rsidSect="001C14BE">
          <w:type w:val="continuous"/>
          <w:pgSz w:w="12240" w:h="15840"/>
          <w:pgMar w:top="1440" w:right="1440" w:bottom="1440" w:left="1440" w:header="708" w:footer="708" w:gutter="0"/>
          <w:cols w:space="708"/>
          <w:docGrid w:linePitch="360"/>
        </w:sectPr>
      </w:pPr>
    </w:p>
    <w:p w14:paraId="081F6B92" w14:textId="7E5C29FA" w:rsidR="00800CA6" w:rsidRDefault="00800CA6" w:rsidP="00800CA6">
      <w:pPr>
        <w:spacing w:after="0" w:line="240" w:lineRule="auto"/>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lastRenderedPageBreak/>
        <w:t>Proses analisis data dilakukan setelah seluruh data terkumpul. Analisa pada penelitian ini diawali dengan proses evaluasi outer model yang terdiri dari uji validitas dan reliabilitas item pertanyaan variabel pada 30 responden terlebih dahulu. Setelah hasil pre-test 30 responden sudah didapatkan, dan seluruh item pertanyaan tergolong valid dan reliabel maka proses selanjutnya adalah melakukan evaluasi model struktural atau inner model pada seluruh jawaban seluruh sampel penelitian yaitu 44 responden. Aplikasi yang digunakan adalah SMART-PLS 3.0.</w:t>
      </w:r>
    </w:p>
    <w:p w14:paraId="669996F5" w14:textId="77777777" w:rsidR="00800CA6" w:rsidRDefault="00800CA6" w:rsidP="00800CA6">
      <w:pPr>
        <w:spacing w:after="0" w:line="240" w:lineRule="auto"/>
        <w:jc w:val="both"/>
        <w:rPr>
          <w:rFonts w:ascii="Times New Roman" w:hAnsi="Times New Roman" w:cs="Times New Roman"/>
          <w:sz w:val="24"/>
          <w:szCs w:val="24"/>
          <w:lang w:val="fi-FI"/>
        </w:rPr>
      </w:pPr>
    </w:p>
    <w:p w14:paraId="38A04F91" w14:textId="7F1ACCDA" w:rsidR="00800CA6" w:rsidRPr="00B04B20" w:rsidRDefault="00800CA6" w:rsidP="00B04B20">
      <w:pPr>
        <w:pStyle w:val="ListParagraph"/>
        <w:numPr>
          <w:ilvl w:val="0"/>
          <w:numId w:val="39"/>
        </w:numPr>
        <w:spacing w:after="0" w:line="240" w:lineRule="auto"/>
        <w:ind w:left="426" w:hanging="426"/>
        <w:jc w:val="both"/>
        <w:rPr>
          <w:rFonts w:ascii="Times New Roman" w:hAnsi="Times New Roman" w:cs="Times New Roman"/>
          <w:b/>
          <w:bCs/>
          <w:sz w:val="24"/>
          <w:szCs w:val="24"/>
          <w:lang w:val="fi-FI"/>
        </w:rPr>
      </w:pPr>
      <w:r w:rsidRPr="00B04B20">
        <w:rPr>
          <w:rFonts w:ascii="Times New Roman" w:hAnsi="Times New Roman" w:cs="Times New Roman"/>
          <w:b/>
          <w:bCs/>
          <w:sz w:val="24"/>
          <w:szCs w:val="24"/>
          <w:lang w:val="fi-FI"/>
        </w:rPr>
        <w:t>KESIMPULAN</w:t>
      </w:r>
      <w:r w:rsidR="00B04B20">
        <w:rPr>
          <w:rFonts w:ascii="Times New Roman" w:hAnsi="Times New Roman" w:cs="Times New Roman"/>
          <w:b/>
          <w:bCs/>
          <w:sz w:val="24"/>
          <w:szCs w:val="24"/>
          <w:lang w:val="fi-FI"/>
        </w:rPr>
        <w:t xml:space="preserve"> DAN SARAN</w:t>
      </w:r>
    </w:p>
    <w:p w14:paraId="4231C4A0" w14:textId="77777777" w:rsidR="00B04B20" w:rsidRDefault="00B04B20" w:rsidP="00800CA6">
      <w:pPr>
        <w:spacing w:after="0" w:line="240" w:lineRule="auto"/>
        <w:jc w:val="both"/>
        <w:rPr>
          <w:rFonts w:ascii="Times New Roman" w:hAnsi="Times New Roman" w:cs="Times New Roman"/>
          <w:sz w:val="24"/>
          <w:szCs w:val="24"/>
          <w:lang w:val="fi-FI"/>
        </w:rPr>
      </w:pPr>
    </w:p>
    <w:p w14:paraId="0A510AAA" w14:textId="734BA2B9" w:rsidR="00B04B20" w:rsidRPr="00B04B20" w:rsidRDefault="00B04B20" w:rsidP="00800CA6">
      <w:pPr>
        <w:spacing w:after="0" w:line="240" w:lineRule="auto"/>
        <w:jc w:val="both"/>
        <w:rPr>
          <w:rFonts w:ascii="Times New Roman" w:hAnsi="Times New Roman" w:cs="Times New Roman"/>
          <w:b/>
          <w:sz w:val="24"/>
          <w:szCs w:val="24"/>
          <w:lang w:val="fi-FI"/>
        </w:rPr>
      </w:pPr>
      <w:r w:rsidRPr="00B04B20">
        <w:rPr>
          <w:rFonts w:ascii="Times New Roman" w:hAnsi="Times New Roman" w:cs="Times New Roman"/>
          <w:b/>
          <w:sz w:val="24"/>
          <w:szCs w:val="24"/>
          <w:lang w:val="fi-FI"/>
        </w:rPr>
        <w:t>Kesimpulan</w:t>
      </w:r>
    </w:p>
    <w:p w14:paraId="7B6DB04C" w14:textId="0F1BB1FE" w:rsidR="00800CA6" w:rsidRDefault="00800CA6" w:rsidP="00800CA6">
      <w:pPr>
        <w:spacing w:after="0" w:line="240" w:lineRule="auto"/>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Berdasarkan hasil penelitian yang telah dilakukan pada bab sebelumnya menunjukkan bahwa :</w:t>
      </w:r>
    </w:p>
    <w:p w14:paraId="6579A7F7" w14:textId="20554FF2" w:rsidR="00800CA6" w:rsidRPr="00800CA6" w:rsidRDefault="00800CA6" w:rsidP="00800CA6">
      <w:pPr>
        <w:pStyle w:val="ListParagraph"/>
        <w:numPr>
          <w:ilvl w:val="0"/>
          <w:numId w:val="33"/>
        </w:numPr>
        <w:spacing w:after="0" w:line="240" w:lineRule="auto"/>
        <w:ind w:hanging="513"/>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Terdapat pengaruh positif dan signifikan utilisasi lapangan penumpukan terhadap produktivitas bongkar muat pada KSO Terminal Petikemas Koja di DKI Jakarta.</w:t>
      </w:r>
    </w:p>
    <w:p w14:paraId="072D9B4F" w14:textId="29B25DDF" w:rsidR="00800CA6" w:rsidRPr="00800CA6" w:rsidRDefault="00800CA6" w:rsidP="00800CA6">
      <w:pPr>
        <w:pStyle w:val="ListParagraph"/>
        <w:numPr>
          <w:ilvl w:val="0"/>
          <w:numId w:val="33"/>
        </w:numPr>
        <w:spacing w:after="0" w:line="240" w:lineRule="auto"/>
        <w:ind w:hanging="513"/>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 xml:space="preserve">Terdapat pengaruh positif dan signifikan kinerja operasi terhadap produktivitas bongkar </w:t>
      </w:r>
      <w:r w:rsidRPr="00800CA6">
        <w:rPr>
          <w:rFonts w:ascii="Times New Roman" w:hAnsi="Times New Roman" w:cs="Times New Roman"/>
          <w:sz w:val="24"/>
          <w:szCs w:val="24"/>
          <w:lang w:val="fi-FI"/>
        </w:rPr>
        <w:lastRenderedPageBreak/>
        <w:t>muat pada KSO Terminal Petikemas Koja di DKI Jakarta</w:t>
      </w:r>
    </w:p>
    <w:p w14:paraId="611FFCA1" w14:textId="58981A6B" w:rsidR="00800CA6" w:rsidRDefault="00800CA6" w:rsidP="00800CA6">
      <w:pPr>
        <w:pStyle w:val="ListParagraph"/>
        <w:numPr>
          <w:ilvl w:val="0"/>
          <w:numId w:val="33"/>
        </w:numPr>
        <w:spacing w:after="0" w:line="240" w:lineRule="auto"/>
        <w:ind w:hanging="513"/>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Terdapat pengaruh positif dan signifikan utilisasi lapangan penumpukan dan kinerja operasi terhadap produktivitas bongkar muat pada KSO Terminal Petikemas Koja di DKI Jakarta</w:t>
      </w:r>
    </w:p>
    <w:p w14:paraId="79F8DE2A" w14:textId="77777777" w:rsidR="00800CA6" w:rsidRDefault="00800CA6" w:rsidP="00800CA6">
      <w:pPr>
        <w:spacing w:after="0" w:line="240" w:lineRule="auto"/>
        <w:jc w:val="both"/>
        <w:rPr>
          <w:rFonts w:ascii="Times New Roman" w:hAnsi="Times New Roman" w:cs="Times New Roman"/>
          <w:sz w:val="24"/>
          <w:szCs w:val="24"/>
          <w:lang w:val="fi-FI"/>
        </w:rPr>
      </w:pPr>
    </w:p>
    <w:p w14:paraId="3A0D6D22" w14:textId="3B7D2161" w:rsidR="00800CA6" w:rsidRDefault="00B04B20" w:rsidP="00800CA6">
      <w:pPr>
        <w:spacing w:after="0" w:line="240" w:lineRule="auto"/>
        <w:jc w:val="both"/>
        <w:rPr>
          <w:rFonts w:ascii="Times New Roman" w:hAnsi="Times New Roman" w:cs="Times New Roman"/>
          <w:b/>
          <w:bCs/>
          <w:sz w:val="24"/>
          <w:szCs w:val="24"/>
          <w:lang w:val="fi-FI"/>
        </w:rPr>
      </w:pPr>
      <w:r w:rsidRPr="00800CA6">
        <w:rPr>
          <w:rFonts w:ascii="Times New Roman" w:hAnsi="Times New Roman" w:cs="Times New Roman"/>
          <w:b/>
          <w:bCs/>
          <w:sz w:val="24"/>
          <w:szCs w:val="24"/>
          <w:lang w:val="fi-FI"/>
        </w:rPr>
        <w:t>Saran</w:t>
      </w:r>
    </w:p>
    <w:p w14:paraId="03D09CEF" w14:textId="553E26AA" w:rsidR="00800CA6" w:rsidRDefault="00800CA6" w:rsidP="00800CA6">
      <w:pPr>
        <w:spacing w:after="0" w:line="240" w:lineRule="auto"/>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Adapun saran yang dapat diberikan kepada pihak KSO Terminal Petikemas Koja di DKI Jakarta yaitu :</w:t>
      </w:r>
    </w:p>
    <w:p w14:paraId="4B75F692" w14:textId="28B42D9A" w:rsidR="00800CA6" w:rsidRPr="00800CA6" w:rsidRDefault="00800CA6" w:rsidP="00800CA6">
      <w:pPr>
        <w:pStyle w:val="ListParagraph"/>
        <w:numPr>
          <w:ilvl w:val="0"/>
          <w:numId w:val="34"/>
        </w:numPr>
        <w:spacing w:after="0" w:line="240" w:lineRule="auto"/>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Perencanaan Penyusunan Kargo: Merencanakan dengan cermat pengaturan kargo di lapangan bisa membantu memaksimalkan ruang yang tersedia. Optimalisasi Proses Bongkar Muat: budi bahwa proses bongkar muatan berjalan dengan efisien dan tanpa hambatan. Pelatihan dan Pengembangan Karyawan: Meningkatkan keterampilan dan pengetahuan karyawan dalam mengelola lapangan termasuk dan proses bongkar muat dapat meningkatkan efisiensi dan produktivitas.</w:t>
      </w:r>
    </w:p>
    <w:p w14:paraId="54CF5B79" w14:textId="3EE52422" w:rsidR="00800CA6" w:rsidRDefault="00800CA6" w:rsidP="00800CA6">
      <w:pPr>
        <w:pStyle w:val="ListParagraph"/>
        <w:numPr>
          <w:ilvl w:val="0"/>
          <w:numId w:val="34"/>
        </w:numPr>
        <w:spacing w:after="0" w:line="240" w:lineRule="auto"/>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 xml:space="preserve">Pengaturan Antrian Kapal yang Efisien: Sistem yang baik untuk </w:t>
      </w:r>
      <w:r w:rsidRPr="00800CA6">
        <w:rPr>
          <w:rFonts w:ascii="Times New Roman" w:hAnsi="Times New Roman" w:cs="Times New Roman"/>
          <w:sz w:val="24"/>
          <w:szCs w:val="24"/>
          <w:lang w:val="fi-FI"/>
        </w:rPr>
        <w:lastRenderedPageBreak/>
        <w:t>mengatur kedatangan dan keberangkatan kapal dapat mengurangi waktu tunggu dan mencegah antrian yang berlebihan di terminal perairan. Optimalisasi Pemuatan dan Pengosongan Kargo: sensasi bahwa proses pemuatan dan pengosongan kargo berjalan dengan lancar, dengan mengurangi waktu menganggur di kapal. Koordinasi yang Lebih Baik dengan Pihak Terkait: Bekerjasama dengan perusahaan pelayaran, agen kargo, dan entitas terkait lainnya dapat membantu merencanakan operasi dengan lebih baik dan menghindari hambatan yang tidak perlu.</w:t>
      </w:r>
    </w:p>
    <w:p w14:paraId="5221E656" w14:textId="77777777" w:rsidR="00800CA6" w:rsidRDefault="00800CA6" w:rsidP="00800CA6">
      <w:pPr>
        <w:spacing w:after="0" w:line="240" w:lineRule="auto"/>
        <w:jc w:val="both"/>
        <w:rPr>
          <w:rFonts w:ascii="Times New Roman" w:hAnsi="Times New Roman" w:cs="Times New Roman"/>
          <w:sz w:val="24"/>
          <w:szCs w:val="24"/>
          <w:lang w:val="fi-FI"/>
        </w:rPr>
      </w:pPr>
    </w:p>
    <w:p w14:paraId="64E5BF26" w14:textId="62012758" w:rsidR="00800CA6" w:rsidRDefault="00800CA6" w:rsidP="00800CA6">
      <w:pPr>
        <w:spacing w:after="0" w:line="240" w:lineRule="auto"/>
        <w:jc w:val="both"/>
        <w:rPr>
          <w:rFonts w:ascii="Times New Roman" w:hAnsi="Times New Roman" w:cs="Times New Roman"/>
          <w:b/>
          <w:bCs/>
          <w:sz w:val="24"/>
          <w:szCs w:val="24"/>
          <w:lang w:val="fi-FI"/>
        </w:rPr>
      </w:pPr>
      <w:r w:rsidRPr="00800CA6">
        <w:rPr>
          <w:rFonts w:ascii="Times New Roman" w:hAnsi="Times New Roman" w:cs="Times New Roman"/>
          <w:b/>
          <w:bCs/>
          <w:sz w:val="24"/>
          <w:szCs w:val="24"/>
          <w:lang w:val="fi-FI"/>
        </w:rPr>
        <w:t>DAFTAR PUSTAKA</w:t>
      </w:r>
    </w:p>
    <w:p w14:paraId="2CD5109B" w14:textId="77777777" w:rsidR="00800CA6" w:rsidRPr="00800CA6" w:rsidRDefault="00800CA6" w:rsidP="00800CA6">
      <w:pPr>
        <w:widowControl w:val="0"/>
        <w:spacing w:after="0" w:line="360" w:lineRule="auto"/>
        <w:jc w:val="center"/>
        <w:rPr>
          <w:rFonts w:ascii="Times New Roman" w:eastAsia="Times New Roman" w:hAnsi="Times New Roman" w:cs="Times New Roman"/>
          <w:b/>
          <w:kern w:val="0"/>
          <w:sz w:val="24"/>
          <w:szCs w:val="24"/>
          <w:lang w:val="sv-SE"/>
          <w14:ligatures w14:val="none"/>
        </w:rPr>
      </w:pPr>
      <w:r w:rsidRPr="00800CA6">
        <w:rPr>
          <w:rFonts w:ascii="Times New Roman" w:eastAsia="Times New Roman" w:hAnsi="Times New Roman" w:cs="Times New Roman"/>
          <w:b/>
          <w:kern w:val="0"/>
          <w:sz w:val="24"/>
          <w:szCs w:val="24"/>
          <w:lang w:val="id-ID"/>
          <w14:ligatures w14:val="none"/>
        </w:rPr>
        <w:fldChar w:fldCharType="begin" w:fldLock="1"/>
      </w:r>
      <w:r w:rsidRPr="00800CA6">
        <w:rPr>
          <w:rFonts w:ascii="Times New Roman" w:eastAsia="Times New Roman" w:hAnsi="Times New Roman" w:cs="Times New Roman"/>
          <w:b/>
          <w:kern w:val="0"/>
          <w:sz w:val="24"/>
          <w:szCs w:val="24"/>
          <w:lang w:val="id-ID"/>
          <w14:ligatures w14:val="none"/>
        </w:rPr>
        <w:instrText xml:space="preserve">ADDIN Mendeley Bibliography CSL_BIBLIOGRAPHY </w:instrText>
      </w:r>
      <w:r w:rsidRPr="00800CA6">
        <w:rPr>
          <w:rFonts w:ascii="Times New Roman" w:eastAsia="Times New Roman" w:hAnsi="Times New Roman" w:cs="Times New Roman"/>
          <w:b/>
          <w:kern w:val="0"/>
          <w:sz w:val="24"/>
          <w:szCs w:val="24"/>
          <w:lang w:val="id-ID"/>
          <w14:ligatures w14:val="none"/>
        </w:rPr>
        <w:fldChar w:fldCharType="separate"/>
      </w:r>
    </w:p>
    <w:p w14:paraId="04EACA14"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Calibri"/>
          <w:noProof/>
          <w:kern w:val="0"/>
          <w:sz w:val="24"/>
          <w:szCs w:val="24"/>
          <w:lang w:val="en-US" w:eastAsia="ja-JP"/>
          <w14:ligatures w14:val="none"/>
        </w:rPr>
      </w:pPr>
      <w:r w:rsidRPr="00385DED">
        <w:rPr>
          <w:rFonts w:ascii="Times New Roman" w:eastAsia="MS Mincho" w:hAnsi="Times New Roman" w:cs="Calibri"/>
          <w:noProof/>
          <w:kern w:val="0"/>
          <w:sz w:val="24"/>
          <w:szCs w:val="24"/>
          <w:lang w:val="sv-SE" w:eastAsia="ja-JP"/>
          <w14:ligatures w14:val="none"/>
        </w:rPr>
        <w:t xml:space="preserve">Ali, E., &amp; Ayelign, A. (2023). </w:t>
      </w:r>
      <w:r w:rsidRPr="00385DED">
        <w:rPr>
          <w:rFonts w:ascii="Times New Roman" w:eastAsia="MS Mincho" w:hAnsi="Times New Roman" w:cs="Calibri"/>
          <w:noProof/>
          <w:kern w:val="0"/>
          <w:sz w:val="24"/>
          <w:szCs w:val="24"/>
          <w:lang w:val="en-US" w:eastAsia="ja-JP"/>
          <w14:ligatures w14:val="none"/>
        </w:rPr>
        <w:t xml:space="preserve">The Impacts Of Port Characteristics And Port Logistics Integration On Port Performance In Ethiopian Dry Ports. </w:t>
      </w:r>
      <w:r w:rsidRPr="00385DED">
        <w:rPr>
          <w:rFonts w:ascii="Times New Roman" w:eastAsia="MS Mincho" w:hAnsi="Times New Roman" w:cs="Calibri"/>
          <w:i/>
          <w:iCs/>
          <w:noProof/>
          <w:kern w:val="0"/>
          <w:sz w:val="24"/>
          <w:szCs w:val="24"/>
          <w:lang w:val="en-US" w:eastAsia="ja-JP"/>
          <w14:ligatures w14:val="none"/>
        </w:rPr>
        <w:t>International Journal of Financial, Accounting, and Management (IJFAM)</w:t>
      </w:r>
      <w:r w:rsidRPr="00385DED">
        <w:rPr>
          <w:rFonts w:ascii="Times New Roman" w:eastAsia="MS Mincho" w:hAnsi="Times New Roman" w:cs="Calibri"/>
          <w:noProof/>
          <w:kern w:val="0"/>
          <w:sz w:val="24"/>
          <w:szCs w:val="24"/>
          <w:lang w:val="en-US" w:eastAsia="ja-JP"/>
          <w14:ligatures w14:val="none"/>
        </w:rPr>
        <w:t xml:space="preserve">, </w:t>
      </w:r>
      <w:r w:rsidRPr="00385DED">
        <w:rPr>
          <w:rFonts w:ascii="Times New Roman" w:eastAsia="MS Mincho" w:hAnsi="Times New Roman" w:cs="Calibri"/>
          <w:i/>
          <w:iCs/>
          <w:noProof/>
          <w:kern w:val="0"/>
          <w:sz w:val="24"/>
          <w:szCs w:val="24"/>
          <w:lang w:val="en-US" w:eastAsia="ja-JP"/>
          <w14:ligatures w14:val="none"/>
        </w:rPr>
        <w:t>4</w:t>
      </w:r>
      <w:r w:rsidRPr="00385DED">
        <w:rPr>
          <w:rFonts w:ascii="Times New Roman" w:eastAsia="MS Mincho" w:hAnsi="Times New Roman" w:cs="Calibri"/>
          <w:noProof/>
          <w:kern w:val="0"/>
          <w:sz w:val="24"/>
          <w:szCs w:val="24"/>
          <w:lang w:val="en-US" w:eastAsia="ja-JP"/>
          <w14:ligatures w14:val="none"/>
        </w:rPr>
        <w:t>(2), 163–181.</w:t>
      </w:r>
    </w:p>
    <w:p w14:paraId="3E57047B"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Amril, &amp; Logahan, J. M. (2016). </w:t>
      </w:r>
      <w:r w:rsidRPr="00385DED">
        <w:rPr>
          <w:rFonts w:ascii="Times New Roman" w:eastAsia="MS Mincho" w:hAnsi="Times New Roman" w:cs="Times New Roman"/>
          <w:noProof/>
          <w:kern w:val="0"/>
          <w:sz w:val="24"/>
          <w:szCs w:val="24"/>
          <w:lang w:val="sv-SE" w:eastAsia="ja-JP"/>
          <w14:ligatures w14:val="none"/>
        </w:rPr>
        <w:t xml:space="preserve">Pengaruh Pelayanan Kapal, Peralatan Bongkar Muat Dan Operator Bongkar Muat Terhadap Kinerja Terminal Peti Kemas Di JICT . </w:t>
      </w:r>
      <w:r w:rsidRPr="00385DED">
        <w:rPr>
          <w:rFonts w:ascii="Times New Roman" w:eastAsia="MS Mincho" w:hAnsi="Times New Roman" w:cs="Times New Roman"/>
          <w:i/>
          <w:iCs/>
          <w:noProof/>
          <w:kern w:val="0"/>
          <w:sz w:val="24"/>
          <w:szCs w:val="24"/>
          <w:lang w:val="sv-SE" w:eastAsia="ja-JP"/>
          <w14:ligatures w14:val="none"/>
        </w:rPr>
        <w:t>JMBA - JURNAL MANAJEMEN DAN BISNIS ASMI</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2</w:t>
      </w:r>
      <w:r w:rsidRPr="00385DED">
        <w:rPr>
          <w:rFonts w:ascii="Times New Roman" w:eastAsia="MS Mincho" w:hAnsi="Times New Roman" w:cs="Times New Roman"/>
          <w:noProof/>
          <w:kern w:val="0"/>
          <w:sz w:val="24"/>
          <w:szCs w:val="24"/>
          <w:lang w:val="sv-SE" w:eastAsia="ja-JP"/>
          <w14:ligatures w14:val="none"/>
        </w:rPr>
        <w:t>(1), 39–42.</w:t>
      </w:r>
    </w:p>
    <w:p w14:paraId="2B53CAC3"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Barasa, L., Malau, A. G., Hidayat, A., &amp; Purnamasita, L. (2018). Pengaruh Penggunaan Peralatan Bongkar Muat terhadap Produktivitas Bongkar Muat di PT. Pelindo II Cabang Pontianak. </w:t>
      </w:r>
      <w:r w:rsidRPr="00385DED">
        <w:rPr>
          <w:rFonts w:ascii="Times New Roman" w:eastAsia="MS Mincho" w:hAnsi="Times New Roman" w:cs="Times New Roman"/>
          <w:i/>
          <w:iCs/>
          <w:noProof/>
          <w:kern w:val="0"/>
          <w:sz w:val="24"/>
          <w:szCs w:val="24"/>
          <w:lang w:val="sv-SE" w:eastAsia="ja-JP"/>
          <w14:ligatures w14:val="none"/>
        </w:rPr>
        <w:t>METEOR STIP Marunda</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11</w:t>
      </w:r>
      <w:r w:rsidRPr="00385DED">
        <w:rPr>
          <w:rFonts w:ascii="Times New Roman" w:eastAsia="MS Mincho" w:hAnsi="Times New Roman" w:cs="Times New Roman"/>
          <w:noProof/>
          <w:kern w:val="0"/>
          <w:sz w:val="24"/>
          <w:szCs w:val="24"/>
          <w:lang w:val="sv-SE" w:eastAsia="ja-JP"/>
          <w14:ligatures w14:val="none"/>
        </w:rPr>
        <w:t>(2), 22–28.</w:t>
      </w:r>
    </w:p>
    <w:p w14:paraId="489659C8"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Eka, C., B, E., &amp; Tjahjaningsih, E. (2023). Efek Moderasi WOM Pada Pengaruh Fasilitas Dan Lokasi Terhadap Proses Pengambilan </w:t>
      </w:r>
      <w:r w:rsidRPr="00385DED">
        <w:rPr>
          <w:rFonts w:ascii="Times New Roman" w:eastAsia="MS Mincho" w:hAnsi="Times New Roman" w:cs="Times New Roman"/>
          <w:noProof/>
          <w:kern w:val="0"/>
          <w:sz w:val="24"/>
          <w:szCs w:val="24"/>
          <w:lang w:val="sv-SE" w:eastAsia="ja-JP"/>
          <w14:ligatures w14:val="none"/>
        </w:rPr>
        <w:lastRenderedPageBreak/>
        <w:t xml:space="preserve">Keputusan. </w:t>
      </w:r>
      <w:r w:rsidRPr="00385DED">
        <w:rPr>
          <w:rFonts w:ascii="Times New Roman" w:eastAsia="MS Mincho" w:hAnsi="Times New Roman" w:cs="Times New Roman"/>
          <w:i/>
          <w:iCs/>
          <w:noProof/>
          <w:kern w:val="0"/>
          <w:sz w:val="24"/>
          <w:szCs w:val="24"/>
          <w:lang w:val="sv-SE" w:eastAsia="ja-JP"/>
          <w14:ligatures w14:val="none"/>
        </w:rPr>
        <w:t>JURNAL ILMIAH EKONOMI DAN BISNIS</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15</w:t>
      </w:r>
      <w:r w:rsidRPr="00385DED">
        <w:rPr>
          <w:rFonts w:ascii="Times New Roman" w:eastAsia="MS Mincho" w:hAnsi="Times New Roman" w:cs="Times New Roman"/>
          <w:noProof/>
          <w:kern w:val="0"/>
          <w:sz w:val="24"/>
          <w:szCs w:val="24"/>
          <w:lang w:val="sv-SE" w:eastAsia="ja-JP"/>
          <w14:ligatures w14:val="none"/>
        </w:rPr>
        <w:t>(1), 68–77.</w:t>
      </w:r>
    </w:p>
    <w:p w14:paraId="4AFF174F"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Eko, P., Lasse, D. A., &amp; Toelle, S. (2019). Kinerja Pelabuhan Konvensional di Makassar. </w:t>
      </w:r>
      <w:r w:rsidRPr="00385DED">
        <w:rPr>
          <w:rFonts w:ascii="Times New Roman" w:eastAsia="MS Mincho" w:hAnsi="Times New Roman" w:cs="Times New Roman"/>
          <w:i/>
          <w:iCs/>
          <w:noProof/>
          <w:kern w:val="0"/>
          <w:sz w:val="24"/>
          <w:szCs w:val="24"/>
          <w:lang w:val="sv-SE" w:eastAsia="ja-JP"/>
          <w14:ligatures w14:val="none"/>
        </w:rPr>
        <w:t>Jurnal Manajemen Transportasi &amp; Logistik</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6</w:t>
      </w:r>
      <w:r w:rsidRPr="00385DED">
        <w:rPr>
          <w:rFonts w:ascii="Times New Roman" w:eastAsia="MS Mincho" w:hAnsi="Times New Roman" w:cs="Times New Roman"/>
          <w:noProof/>
          <w:kern w:val="0"/>
          <w:sz w:val="24"/>
          <w:szCs w:val="24"/>
          <w:lang w:val="sv-SE" w:eastAsia="ja-JP"/>
          <w14:ligatures w14:val="none"/>
        </w:rPr>
        <w:t>(3), 289–298.</w:t>
      </w:r>
    </w:p>
    <w:p w14:paraId="372E20BE"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Ghozali, I. (2016). </w:t>
      </w:r>
      <w:r w:rsidRPr="00385DED">
        <w:rPr>
          <w:rFonts w:ascii="Times New Roman" w:eastAsia="MS Mincho" w:hAnsi="Times New Roman" w:cs="Times New Roman"/>
          <w:i/>
          <w:iCs/>
          <w:noProof/>
          <w:kern w:val="0"/>
          <w:sz w:val="24"/>
          <w:szCs w:val="24"/>
          <w:lang w:val="sv-SE" w:eastAsia="ja-JP"/>
          <w14:ligatures w14:val="none"/>
        </w:rPr>
        <w:t>SEM (Structur Equation Modeling) Metode Alternatif dengan menggunakan Partial Least Squares (PLS)</w:t>
      </w:r>
      <w:r w:rsidRPr="00385DED">
        <w:rPr>
          <w:rFonts w:ascii="Times New Roman" w:eastAsia="MS Mincho" w:hAnsi="Times New Roman" w:cs="Times New Roman"/>
          <w:noProof/>
          <w:kern w:val="0"/>
          <w:sz w:val="24"/>
          <w:szCs w:val="24"/>
          <w:lang w:val="sv-SE" w:eastAsia="ja-JP"/>
          <w14:ligatures w14:val="none"/>
        </w:rPr>
        <w:t>. BP Universitas Diponegoro.</w:t>
      </w:r>
    </w:p>
    <w:p w14:paraId="7FAAFA34"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Gultom, E. (2017). Pelabuhan Indonesia Sebagai Penyumbang Devisa Negara dalam Perspektif Hukum Bisnis. </w:t>
      </w:r>
      <w:r w:rsidRPr="00385DED">
        <w:rPr>
          <w:rFonts w:ascii="Times New Roman" w:eastAsia="MS Mincho" w:hAnsi="Times New Roman" w:cs="Times New Roman"/>
          <w:i/>
          <w:iCs/>
          <w:noProof/>
          <w:kern w:val="0"/>
          <w:sz w:val="24"/>
          <w:szCs w:val="24"/>
          <w:lang w:val="sv-SE" w:eastAsia="ja-JP"/>
          <w14:ligatures w14:val="none"/>
        </w:rPr>
        <w:t>Kanun Jurnal Ilmu Hukum</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19</w:t>
      </w:r>
      <w:r w:rsidRPr="00385DED">
        <w:rPr>
          <w:rFonts w:ascii="Times New Roman" w:eastAsia="MS Mincho" w:hAnsi="Times New Roman" w:cs="Times New Roman"/>
          <w:noProof/>
          <w:kern w:val="0"/>
          <w:sz w:val="24"/>
          <w:szCs w:val="24"/>
          <w:lang w:val="sv-SE" w:eastAsia="ja-JP"/>
          <w14:ligatures w14:val="none"/>
        </w:rPr>
        <w:t>(3), 419–444.</w:t>
      </w:r>
    </w:p>
    <w:p w14:paraId="5D4D8D48"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it-IT" w:eastAsia="ja-JP"/>
          <w14:ligatures w14:val="none"/>
        </w:rPr>
        <w:t xml:space="preserve">Gunawan, H., Suhartono, &amp; Sianto, M. E. (2008). </w:t>
      </w:r>
      <w:r w:rsidRPr="00385DED">
        <w:rPr>
          <w:rFonts w:ascii="Times New Roman" w:eastAsia="MS Mincho" w:hAnsi="Times New Roman" w:cs="Times New Roman"/>
          <w:noProof/>
          <w:kern w:val="0"/>
          <w:sz w:val="24"/>
          <w:szCs w:val="24"/>
          <w:lang w:val="sv-SE" w:eastAsia="ja-JP"/>
          <w14:ligatures w14:val="none"/>
        </w:rPr>
        <w:t xml:space="preserve">Analisis Faktor-Faktor Yang Berpengaruh Terhadap Produktivitas Bongkar Muat Kontainer Di Dermaga Berlian Surabaya (Studi Kasus PT. Pelayaran meratus). </w:t>
      </w:r>
      <w:r w:rsidRPr="00385DED">
        <w:rPr>
          <w:rFonts w:ascii="Times New Roman" w:eastAsia="MS Mincho" w:hAnsi="Times New Roman" w:cs="Times New Roman"/>
          <w:i/>
          <w:iCs/>
          <w:noProof/>
          <w:kern w:val="0"/>
          <w:sz w:val="24"/>
          <w:szCs w:val="24"/>
          <w:lang w:val="sv-SE" w:eastAsia="ja-JP"/>
          <w14:ligatures w14:val="none"/>
        </w:rPr>
        <w:t>WIDYA TEKNIK</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7</w:t>
      </w:r>
      <w:r w:rsidRPr="00385DED">
        <w:rPr>
          <w:rFonts w:ascii="Times New Roman" w:eastAsia="MS Mincho" w:hAnsi="Times New Roman" w:cs="Times New Roman"/>
          <w:noProof/>
          <w:kern w:val="0"/>
          <w:sz w:val="24"/>
          <w:szCs w:val="24"/>
          <w:lang w:val="sv-SE" w:eastAsia="ja-JP"/>
          <w14:ligatures w14:val="none"/>
        </w:rPr>
        <w:t>(1), 79–89.</w:t>
      </w:r>
    </w:p>
    <w:p w14:paraId="0331EEAF"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Gurning, R. O. S., &amp; Budiyanto, E. H. (2017). </w:t>
      </w:r>
      <w:r w:rsidRPr="00385DED">
        <w:rPr>
          <w:rFonts w:ascii="Times New Roman" w:eastAsia="MS Mincho" w:hAnsi="Times New Roman" w:cs="Times New Roman"/>
          <w:i/>
          <w:iCs/>
          <w:noProof/>
          <w:kern w:val="0"/>
          <w:sz w:val="24"/>
          <w:szCs w:val="24"/>
          <w:lang w:val="sv-SE" w:eastAsia="ja-JP"/>
          <w14:ligatures w14:val="none"/>
        </w:rPr>
        <w:t>Manajemen Bisnis Pelabuhan</w:t>
      </w:r>
      <w:r w:rsidRPr="00385DED">
        <w:rPr>
          <w:rFonts w:ascii="Times New Roman" w:eastAsia="MS Mincho" w:hAnsi="Times New Roman" w:cs="Times New Roman"/>
          <w:noProof/>
          <w:kern w:val="0"/>
          <w:sz w:val="24"/>
          <w:szCs w:val="24"/>
          <w:lang w:val="sv-SE" w:eastAsia="ja-JP"/>
          <w14:ligatures w14:val="none"/>
        </w:rPr>
        <w:t xml:space="preserve"> (Cetakan 1). PT. Andhika Prasetya Ekawahana.</w:t>
      </w:r>
    </w:p>
    <w:p w14:paraId="2D9E55C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Herlambang, B., &amp; Yani, A. S. (2018). PENgaruh Operasi Kapal, Operasi Dermaga, Operasi Gudang/Lapangan Terhadap Kinerja Operasional Bongkar Muat Dengan Operasi Serah Terima Barang Sebagai Variabel Intervening Di Dermaga Konvensional Pelabuhan Indonesia II (Persero) Cabang Terminal Petikemas Koja. </w:t>
      </w:r>
      <w:r w:rsidRPr="00385DED">
        <w:rPr>
          <w:rFonts w:ascii="Times New Roman" w:eastAsia="MS Mincho" w:hAnsi="Times New Roman" w:cs="Times New Roman"/>
          <w:i/>
          <w:iCs/>
          <w:noProof/>
          <w:kern w:val="0"/>
          <w:sz w:val="24"/>
          <w:szCs w:val="24"/>
          <w:lang w:val="en-US" w:eastAsia="ja-JP"/>
          <w14:ligatures w14:val="none"/>
        </w:rPr>
        <w:t>Jurnal Online Internasional &amp; Nasional : Media Manajemen Jasa</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6</w:t>
      </w:r>
      <w:r w:rsidRPr="00385DED">
        <w:rPr>
          <w:rFonts w:ascii="Times New Roman" w:eastAsia="MS Mincho" w:hAnsi="Times New Roman" w:cs="Times New Roman"/>
          <w:noProof/>
          <w:kern w:val="0"/>
          <w:sz w:val="24"/>
          <w:szCs w:val="24"/>
          <w:lang w:val="en-US" w:eastAsia="ja-JP"/>
          <w14:ligatures w14:val="none"/>
        </w:rPr>
        <w:t>(1), 70–80.</w:t>
      </w:r>
    </w:p>
    <w:p w14:paraId="2E4DF24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Kotler, P., &amp; Amstrong, G. (2014). </w:t>
      </w:r>
      <w:r w:rsidRPr="00385DED">
        <w:rPr>
          <w:rFonts w:ascii="Times New Roman" w:eastAsia="MS Mincho" w:hAnsi="Times New Roman" w:cs="Times New Roman"/>
          <w:i/>
          <w:iCs/>
          <w:noProof/>
          <w:kern w:val="0"/>
          <w:sz w:val="24"/>
          <w:szCs w:val="24"/>
          <w:lang w:val="en-US" w:eastAsia="ja-JP"/>
          <w14:ligatures w14:val="none"/>
        </w:rPr>
        <w:t>Principle of Marketing</w:t>
      </w:r>
      <w:r w:rsidRPr="00385DED">
        <w:rPr>
          <w:rFonts w:ascii="Times New Roman" w:eastAsia="MS Mincho" w:hAnsi="Times New Roman" w:cs="Times New Roman"/>
          <w:noProof/>
          <w:kern w:val="0"/>
          <w:sz w:val="24"/>
          <w:szCs w:val="24"/>
          <w:lang w:val="en-US" w:eastAsia="ja-JP"/>
          <w14:ligatures w14:val="none"/>
        </w:rPr>
        <w:t>. New Jersey: Pearson Pretice Hall.</w:t>
      </w:r>
    </w:p>
    <w:p w14:paraId="7F54CB6F"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Calibri"/>
          <w:noProof/>
          <w:kern w:val="0"/>
          <w:sz w:val="24"/>
          <w:szCs w:val="24"/>
          <w:lang w:val="en-US" w:eastAsia="ja-JP"/>
          <w14:ligatures w14:val="none"/>
        </w:rPr>
      </w:pPr>
      <w:r w:rsidRPr="00800CA6">
        <w:rPr>
          <w:rFonts w:ascii="Times New Roman" w:eastAsia="MS Mincho" w:hAnsi="Times New Roman" w:cs="Times New Roman"/>
          <w:kern w:val="0"/>
          <w:sz w:val="24"/>
          <w:szCs w:val="24"/>
          <w:lang w:val="en-US" w:eastAsia="ja-JP"/>
          <w14:ligatures w14:val="none"/>
        </w:rPr>
        <w:fldChar w:fldCharType="begin" w:fldLock="1"/>
      </w:r>
      <w:r w:rsidRPr="00385DED">
        <w:rPr>
          <w:rFonts w:ascii="Times New Roman" w:eastAsia="MS Mincho" w:hAnsi="Times New Roman" w:cs="Times New Roman"/>
          <w:kern w:val="0"/>
          <w:sz w:val="24"/>
          <w:szCs w:val="24"/>
          <w:lang w:val="en-US" w:eastAsia="ja-JP"/>
          <w14:ligatures w14:val="none"/>
        </w:rPr>
        <w:instrText xml:space="preserve">ADDIN Mendeley Bibliography CSL_BIBLIOGRAPHY </w:instrText>
      </w:r>
      <w:r w:rsidRPr="00800CA6">
        <w:rPr>
          <w:rFonts w:ascii="Times New Roman" w:eastAsia="MS Mincho" w:hAnsi="Times New Roman" w:cs="Times New Roman"/>
          <w:kern w:val="0"/>
          <w:sz w:val="24"/>
          <w:szCs w:val="24"/>
          <w:lang w:val="en-US" w:eastAsia="ja-JP"/>
          <w14:ligatures w14:val="none"/>
        </w:rPr>
        <w:fldChar w:fldCharType="separate"/>
      </w:r>
      <w:r w:rsidRPr="00385DED">
        <w:rPr>
          <w:rFonts w:ascii="Times New Roman" w:eastAsia="MS Mincho" w:hAnsi="Times New Roman" w:cs="Calibri"/>
          <w:noProof/>
          <w:kern w:val="0"/>
          <w:sz w:val="24"/>
          <w:szCs w:val="24"/>
          <w:lang w:val="en-US" w:eastAsia="ja-JP"/>
          <w14:ligatures w14:val="none"/>
        </w:rPr>
        <w:t xml:space="preserve">Krisnawati, S., Sugandi, &amp; </w:t>
      </w:r>
      <w:r w:rsidRPr="00385DED">
        <w:rPr>
          <w:rFonts w:ascii="Times New Roman" w:eastAsia="MS Mincho" w:hAnsi="Times New Roman" w:cs="Calibri"/>
          <w:noProof/>
          <w:kern w:val="0"/>
          <w:sz w:val="24"/>
          <w:szCs w:val="24"/>
          <w:lang w:val="en-US" w:eastAsia="ja-JP"/>
          <w14:ligatures w14:val="none"/>
        </w:rPr>
        <w:lastRenderedPageBreak/>
        <w:t xml:space="preserve">Bijaksana, G. (2019). Upaya Peningkatan Kinerja Tenaga Kerja Bongkar Muat Di Pelabuhan Marunda Jakarta Utara. </w:t>
      </w:r>
      <w:r w:rsidRPr="00385DED">
        <w:rPr>
          <w:rFonts w:ascii="Times New Roman" w:eastAsia="MS Mincho" w:hAnsi="Times New Roman" w:cs="Calibri"/>
          <w:i/>
          <w:iCs/>
          <w:noProof/>
          <w:kern w:val="0"/>
          <w:sz w:val="24"/>
          <w:szCs w:val="24"/>
          <w:lang w:val="en-US" w:eastAsia="ja-JP"/>
          <w14:ligatures w14:val="none"/>
        </w:rPr>
        <w:t>Jurnal Manajemen Bisnis Transportasi dan Logistik (JMBTL)</w:t>
      </w:r>
      <w:r w:rsidRPr="00385DED">
        <w:rPr>
          <w:rFonts w:ascii="Times New Roman" w:eastAsia="MS Mincho" w:hAnsi="Times New Roman" w:cs="Calibri"/>
          <w:noProof/>
          <w:kern w:val="0"/>
          <w:sz w:val="24"/>
          <w:szCs w:val="24"/>
          <w:lang w:val="en-US" w:eastAsia="ja-JP"/>
          <w14:ligatures w14:val="none"/>
        </w:rPr>
        <w:t xml:space="preserve">, </w:t>
      </w:r>
      <w:r w:rsidRPr="00385DED">
        <w:rPr>
          <w:rFonts w:ascii="Times New Roman" w:eastAsia="MS Mincho" w:hAnsi="Times New Roman" w:cs="Calibri"/>
          <w:i/>
          <w:iCs/>
          <w:noProof/>
          <w:kern w:val="0"/>
          <w:sz w:val="24"/>
          <w:szCs w:val="24"/>
          <w:lang w:val="en-US" w:eastAsia="ja-JP"/>
          <w14:ligatures w14:val="none"/>
        </w:rPr>
        <w:t>5</w:t>
      </w:r>
      <w:r w:rsidRPr="00385DED">
        <w:rPr>
          <w:rFonts w:ascii="Times New Roman" w:eastAsia="MS Mincho" w:hAnsi="Times New Roman" w:cs="Calibri"/>
          <w:noProof/>
          <w:kern w:val="0"/>
          <w:sz w:val="24"/>
          <w:szCs w:val="24"/>
          <w:lang w:val="en-US" w:eastAsia="ja-JP"/>
          <w14:ligatures w14:val="none"/>
        </w:rPr>
        <w:t>(2), 267–282.</w:t>
      </w:r>
    </w:p>
    <w:p w14:paraId="730D5742" w14:textId="77777777" w:rsidR="00800CA6" w:rsidRPr="00800CA6" w:rsidRDefault="00800CA6" w:rsidP="00385DED">
      <w:pPr>
        <w:pStyle w:val="ListParagraph"/>
        <w:numPr>
          <w:ilvl w:val="0"/>
          <w:numId w:val="36"/>
        </w:numPr>
        <w:rPr>
          <w:noProof/>
          <w:lang w:val="sv-SE" w:eastAsia="ja-JP"/>
        </w:rPr>
      </w:pPr>
      <w:r w:rsidRPr="00800CA6">
        <w:rPr>
          <w:lang w:val="en-US" w:eastAsia="ja-JP"/>
        </w:rPr>
        <w:fldChar w:fldCharType="end"/>
      </w:r>
      <w:r w:rsidRPr="00800CA6">
        <w:rPr>
          <w:noProof/>
          <w:lang w:val="da-DK" w:eastAsia="ja-JP"/>
        </w:rPr>
        <w:t xml:space="preserve">Lasse, D. A. (2015). </w:t>
      </w:r>
      <w:r w:rsidRPr="00800CA6">
        <w:rPr>
          <w:i/>
          <w:iCs/>
          <w:noProof/>
          <w:lang w:val="da-DK" w:eastAsia="ja-JP"/>
        </w:rPr>
        <w:t>Manajemen Kepelabuhan</w:t>
      </w:r>
      <w:r w:rsidRPr="00800CA6">
        <w:rPr>
          <w:noProof/>
          <w:lang w:val="da-DK" w:eastAsia="ja-JP"/>
        </w:rPr>
        <w:t xml:space="preserve">. </w:t>
      </w:r>
      <w:r w:rsidRPr="00800CA6">
        <w:rPr>
          <w:noProof/>
          <w:lang w:val="sv-SE" w:eastAsia="ja-JP"/>
        </w:rPr>
        <w:t>Jakarta: PT RajaGrafindo Persada.</w:t>
      </w:r>
    </w:p>
    <w:p w14:paraId="61D97B95"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Mahmudi. (2010). </w:t>
      </w:r>
      <w:r w:rsidRPr="00385DED">
        <w:rPr>
          <w:rFonts w:ascii="Times New Roman" w:eastAsia="MS Mincho" w:hAnsi="Times New Roman" w:cs="Times New Roman"/>
          <w:i/>
          <w:iCs/>
          <w:noProof/>
          <w:kern w:val="0"/>
          <w:sz w:val="24"/>
          <w:szCs w:val="24"/>
          <w:lang w:val="sv-SE" w:eastAsia="ja-JP"/>
          <w14:ligatures w14:val="none"/>
        </w:rPr>
        <w:t>Manajemen Kinerja Sektor Publik</w:t>
      </w:r>
      <w:r w:rsidRPr="00385DED">
        <w:rPr>
          <w:rFonts w:ascii="Times New Roman" w:eastAsia="MS Mincho" w:hAnsi="Times New Roman" w:cs="Times New Roman"/>
          <w:noProof/>
          <w:kern w:val="0"/>
          <w:sz w:val="24"/>
          <w:szCs w:val="24"/>
          <w:lang w:val="sv-SE" w:eastAsia="ja-JP"/>
          <w14:ligatures w14:val="none"/>
        </w:rPr>
        <w:t xml:space="preserve"> (Edisi Kedu). Yogyakarta: UPP STIM YKPN.</w:t>
      </w:r>
    </w:p>
    <w:p w14:paraId="6F66DFA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Malisan, J. (2014). Pengaruh Pelayanan Kapal dan Barang Terhadap Kinerja Produktivitas Bongkar Muat Pelabuhan Sunda Kelapa. </w:t>
      </w:r>
      <w:r w:rsidRPr="00385DED">
        <w:rPr>
          <w:rFonts w:ascii="Times New Roman" w:eastAsia="MS Mincho" w:hAnsi="Times New Roman" w:cs="Times New Roman"/>
          <w:i/>
          <w:iCs/>
          <w:noProof/>
          <w:kern w:val="0"/>
          <w:sz w:val="24"/>
          <w:szCs w:val="24"/>
          <w:lang w:val="sv-SE" w:eastAsia="ja-JP"/>
          <w14:ligatures w14:val="none"/>
        </w:rPr>
        <w:t>J.Pen.Transla Vol.16</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16</w:t>
      </w:r>
      <w:r w:rsidRPr="00385DED">
        <w:rPr>
          <w:rFonts w:ascii="Times New Roman" w:eastAsia="MS Mincho" w:hAnsi="Times New Roman" w:cs="Times New Roman"/>
          <w:noProof/>
          <w:kern w:val="0"/>
          <w:sz w:val="24"/>
          <w:szCs w:val="24"/>
          <w:lang w:val="sv-SE" w:eastAsia="ja-JP"/>
          <w14:ligatures w14:val="none"/>
        </w:rPr>
        <w:t>(2), 81–87.</w:t>
      </w:r>
    </w:p>
    <w:p w14:paraId="589F631C"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Calibri"/>
          <w:noProof/>
          <w:kern w:val="0"/>
          <w:sz w:val="24"/>
          <w:szCs w:val="24"/>
          <w:lang w:val="it-IT"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Mandi, N.B.R. (2015). </w:t>
      </w:r>
      <w:r w:rsidRPr="00385DED">
        <w:rPr>
          <w:rFonts w:ascii="Times New Roman" w:eastAsia="MS Mincho" w:hAnsi="Times New Roman" w:cs="Calibri"/>
          <w:i/>
          <w:iCs/>
          <w:noProof/>
          <w:kern w:val="0"/>
          <w:sz w:val="24"/>
          <w:szCs w:val="24"/>
          <w:lang w:val="sv-SE" w:eastAsia="ja-JP"/>
          <w14:ligatures w14:val="none"/>
        </w:rPr>
        <w:t>PELABUHAN Perencanaan dan Perancangan Konstruksi Bangunan Laut dan Pantai Penulis:</w:t>
      </w:r>
      <w:r w:rsidRPr="00385DED">
        <w:rPr>
          <w:rFonts w:ascii="Times New Roman" w:eastAsia="MS Mincho" w:hAnsi="Times New Roman" w:cs="Calibri"/>
          <w:noProof/>
          <w:kern w:val="0"/>
          <w:sz w:val="24"/>
          <w:szCs w:val="24"/>
          <w:lang w:val="sv-SE" w:eastAsia="ja-JP"/>
          <w14:ligatures w14:val="none"/>
        </w:rPr>
        <w:t xml:space="preserve">. </w:t>
      </w:r>
      <w:r w:rsidRPr="00385DED">
        <w:rPr>
          <w:rFonts w:ascii="Times New Roman" w:eastAsia="MS Mincho" w:hAnsi="Times New Roman" w:cs="Calibri"/>
          <w:noProof/>
          <w:kern w:val="0"/>
          <w:sz w:val="24"/>
          <w:szCs w:val="24"/>
          <w:lang w:val="it-IT" w:eastAsia="ja-JP"/>
          <w14:ligatures w14:val="none"/>
        </w:rPr>
        <w:t>Cetakan pe. N.N. Pujianiki, ed. Bali: Buku Arti.</w:t>
      </w:r>
    </w:p>
    <w:p w14:paraId="75AA07CE"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it-IT" w:eastAsia="ja-JP"/>
          <w14:ligatures w14:val="none"/>
        </w:rPr>
        <w:t xml:space="preserve">Mulyono, T. (2019). </w:t>
      </w:r>
      <w:r w:rsidRPr="00385DED">
        <w:rPr>
          <w:rFonts w:ascii="Times New Roman" w:eastAsia="MS Mincho" w:hAnsi="Times New Roman" w:cs="Calibri"/>
          <w:i/>
          <w:iCs/>
          <w:noProof/>
          <w:kern w:val="0"/>
          <w:sz w:val="24"/>
          <w:szCs w:val="24"/>
          <w:lang w:val="it-IT" w:eastAsia="ja-JP"/>
          <w14:ligatures w14:val="none"/>
        </w:rPr>
        <w:t>Pelabuhan 1</w:t>
      </w:r>
      <w:r w:rsidRPr="00385DED">
        <w:rPr>
          <w:rFonts w:ascii="Times New Roman" w:eastAsia="MS Mincho" w:hAnsi="Times New Roman" w:cs="Calibri"/>
          <w:noProof/>
          <w:kern w:val="0"/>
          <w:sz w:val="24"/>
          <w:szCs w:val="24"/>
          <w:lang w:val="it-IT" w:eastAsia="ja-JP"/>
          <w14:ligatures w14:val="none"/>
        </w:rPr>
        <w:t xml:space="preserve">. Cetakan 1. M. Asmawi, ed. </w:t>
      </w:r>
      <w:r w:rsidRPr="00385DED">
        <w:rPr>
          <w:rFonts w:ascii="Times New Roman" w:eastAsia="MS Mincho" w:hAnsi="Times New Roman" w:cs="Calibri"/>
          <w:noProof/>
          <w:kern w:val="0"/>
          <w:sz w:val="24"/>
          <w:szCs w:val="24"/>
          <w:lang w:val="sv-SE" w:eastAsia="ja-JP"/>
          <w14:ligatures w14:val="none"/>
        </w:rPr>
        <w:t>Jakarta : UNJ Press.</w:t>
      </w:r>
    </w:p>
    <w:p w14:paraId="16FA537D"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Nyema, S. M. (2014). </w:t>
      </w:r>
      <w:r w:rsidRPr="00385DED">
        <w:rPr>
          <w:rFonts w:ascii="Times New Roman" w:eastAsia="MS Mincho" w:hAnsi="Times New Roman" w:cs="Times New Roman"/>
          <w:noProof/>
          <w:kern w:val="0"/>
          <w:sz w:val="24"/>
          <w:szCs w:val="24"/>
          <w:lang w:val="en-US" w:eastAsia="ja-JP"/>
          <w14:ligatures w14:val="none"/>
        </w:rPr>
        <w:t xml:space="preserve">Factors Influencing Container Terminals Efficiency: A Case Study Of Mombasa Entry Port. </w:t>
      </w:r>
      <w:r w:rsidRPr="00385DED">
        <w:rPr>
          <w:rFonts w:ascii="Times New Roman" w:eastAsia="MS Mincho" w:hAnsi="Times New Roman" w:cs="Times New Roman"/>
          <w:i/>
          <w:iCs/>
          <w:noProof/>
          <w:kern w:val="0"/>
          <w:sz w:val="24"/>
          <w:szCs w:val="24"/>
          <w:lang w:val="en-US" w:eastAsia="ja-JP"/>
          <w14:ligatures w14:val="none"/>
        </w:rPr>
        <w:t>European Journal of Logistics Purchasing and Supply Chain Management</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2</w:t>
      </w:r>
      <w:r w:rsidRPr="00385DED">
        <w:rPr>
          <w:rFonts w:ascii="Times New Roman" w:eastAsia="MS Mincho" w:hAnsi="Times New Roman" w:cs="Times New Roman"/>
          <w:noProof/>
          <w:kern w:val="0"/>
          <w:sz w:val="24"/>
          <w:szCs w:val="24"/>
          <w:lang w:val="en-US" w:eastAsia="ja-JP"/>
          <w14:ligatures w14:val="none"/>
        </w:rPr>
        <w:t>(3), 39–78.</w:t>
      </w:r>
    </w:p>
    <w:p w14:paraId="1C619A62"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Oetama, S., &amp; Sari, D. H. (2017). </w:t>
      </w:r>
      <w:r w:rsidRPr="00385DED">
        <w:rPr>
          <w:rFonts w:ascii="Times New Roman" w:eastAsia="MS Mincho" w:hAnsi="Times New Roman" w:cs="Times New Roman"/>
          <w:noProof/>
          <w:kern w:val="0"/>
          <w:sz w:val="24"/>
          <w:szCs w:val="24"/>
          <w:lang w:val="sv-SE" w:eastAsia="ja-JP"/>
          <w14:ligatures w14:val="none"/>
        </w:rPr>
        <w:t xml:space="preserve">Pengaruh Fasilitas dan Kualitas Pelayanan terhadap Kepuasan Nasabah pada PT. Bank Mandiri (Persero) TBK di Sampit. </w:t>
      </w:r>
      <w:r w:rsidRPr="00385DED">
        <w:rPr>
          <w:rFonts w:ascii="Times New Roman" w:eastAsia="MS Mincho" w:hAnsi="Times New Roman" w:cs="Times New Roman"/>
          <w:i/>
          <w:iCs/>
          <w:noProof/>
          <w:kern w:val="0"/>
          <w:sz w:val="24"/>
          <w:szCs w:val="24"/>
          <w:lang w:val="sv-SE" w:eastAsia="ja-JP"/>
          <w14:ligatures w14:val="none"/>
        </w:rPr>
        <w:t>Jurnal Terapan Manajemen dan Bisnis</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3 (1)</w:t>
      </w:r>
      <w:r w:rsidRPr="00385DED">
        <w:rPr>
          <w:rFonts w:ascii="Times New Roman" w:eastAsia="MS Mincho" w:hAnsi="Times New Roman" w:cs="Times New Roman"/>
          <w:noProof/>
          <w:kern w:val="0"/>
          <w:sz w:val="24"/>
          <w:szCs w:val="24"/>
          <w:lang w:val="sv-SE" w:eastAsia="ja-JP"/>
          <w14:ligatures w14:val="none"/>
        </w:rPr>
        <w:t>, 59–65.</w:t>
      </w:r>
    </w:p>
    <w:p w14:paraId="676C6F60"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i/>
          <w:iCs/>
          <w:noProof/>
          <w:kern w:val="0"/>
          <w:sz w:val="24"/>
          <w:szCs w:val="24"/>
          <w:lang w:val="sv-SE" w:eastAsia="ja-JP"/>
          <w14:ligatures w14:val="none"/>
        </w:rPr>
        <w:t>Peraturan Pemerintah Republik Indonesia Nomor 61 Tahun 2009 Tentang Kepelabuhanan</w:t>
      </w:r>
      <w:r w:rsidRPr="00385DED">
        <w:rPr>
          <w:rFonts w:ascii="Times New Roman" w:eastAsia="MS Mincho" w:hAnsi="Times New Roman" w:cs="Times New Roman"/>
          <w:noProof/>
          <w:kern w:val="0"/>
          <w:sz w:val="24"/>
          <w:szCs w:val="24"/>
          <w:lang w:val="sv-SE" w:eastAsia="ja-JP"/>
          <w14:ligatures w14:val="none"/>
        </w:rPr>
        <w:t>. (2009).</w:t>
      </w:r>
    </w:p>
    <w:p w14:paraId="45F9A48B"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lastRenderedPageBreak/>
        <w:t xml:space="preserve">Purwanto, F. A. (2018). </w:t>
      </w:r>
      <w:r w:rsidRPr="00385DED">
        <w:rPr>
          <w:rFonts w:ascii="Times New Roman" w:eastAsia="MS Mincho" w:hAnsi="Times New Roman" w:cs="Calibri"/>
          <w:i/>
          <w:iCs/>
          <w:noProof/>
          <w:kern w:val="0"/>
          <w:sz w:val="24"/>
          <w:szCs w:val="24"/>
          <w:lang w:val="sv-SE" w:eastAsia="ja-JP"/>
          <w14:ligatures w14:val="none"/>
        </w:rPr>
        <w:t>Pemasaran Jasa Kepelabuhanan</w:t>
      </w:r>
      <w:r w:rsidRPr="00385DED">
        <w:rPr>
          <w:rFonts w:ascii="Times New Roman" w:eastAsia="MS Mincho" w:hAnsi="Times New Roman" w:cs="Calibri"/>
          <w:noProof/>
          <w:kern w:val="0"/>
          <w:sz w:val="24"/>
          <w:szCs w:val="24"/>
          <w:lang w:val="sv-SE" w:eastAsia="ja-JP"/>
          <w14:ligatures w14:val="none"/>
        </w:rPr>
        <w:t>. Cetakan 1. Surabaya: Hang Tuah University Press.</w:t>
      </w:r>
    </w:p>
    <w:p w14:paraId="152A4D34"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rPr>
          <w:rFonts w:ascii="Times New Roman" w:eastAsia="MS Mincho" w:hAnsi="Times New Roman" w:cs="Calibri"/>
          <w:noProof/>
          <w:kern w:val="0"/>
          <w:sz w:val="24"/>
          <w:szCs w:val="24"/>
          <w:lang w:val="en-US" w:eastAsia="ja-JP"/>
          <w14:ligatures w14:val="none"/>
        </w:rPr>
      </w:pPr>
      <w:r w:rsidRPr="00385DED">
        <w:rPr>
          <w:rFonts w:ascii="Times New Roman" w:eastAsia="MS Mincho" w:hAnsi="Times New Roman" w:cs="Calibri"/>
          <w:noProof/>
          <w:kern w:val="0"/>
          <w:sz w:val="24"/>
          <w:szCs w:val="24"/>
          <w:lang w:val="sv-SE" w:eastAsia="ja-JP"/>
          <w14:ligatures w14:val="none"/>
        </w:rPr>
        <w:t xml:space="preserve">Ricardianto, P., Lermatan, E. E., Thamrin, M., Abdurachman, E., Subagyo, H., Priadi, A. A., Sirait, D., Wahyuni, T. I. E., Kosman, R. A., &amp; Endri, E. (2023). </w:t>
      </w:r>
      <w:r w:rsidRPr="00385DED">
        <w:rPr>
          <w:rFonts w:ascii="Times New Roman" w:eastAsia="MS Mincho" w:hAnsi="Times New Roman" w:cs="Calibri"/>
          <w:noProof/>
          <w:kern w:val="0"/>
          <w:sz w:val="24"/>
          <w:szCs w:val="24"/>
          <w:lang w:val="en-US" w:eastAsia="ja-JP"/>
          <w14:ligatures w14:val="none"/>
        </w:rPr>
        <w:t xml:space="preserve">Impact of loading and unloading productivity on service user satisfaction Prasadja. </w:t>
      </w:r>
      <w:r w:rsidRPr="00385DED">
        <w:rPr>
          <w:rFonts w:ascii="Times New Roman" w:eastAsia="MS Mincho" w:hAnsi="Times New Roman" w:cs="Calibri"/>
          <w:i/>
          <w:iCs/>
          <w:noProof/>
          <w:kern w:val="0"/>
          <w:sz w:val="24"/>
          <w:szCs w:val="24"/>
          <w:lang w:val="en-US" w:eastAsia="ja-JP"/>
          <w14:ligatures w14:val="none"/>
        </w:rPr>
        <w:t>Uncertain Supply Chain Management</w:t>
      </w:r>
      <w:r w:rsidRPr="00385DED">
        <w:rPr>
          <w:rFonts w:ascii="Times New Roman" w:eastAsia="MS Mincho" w:hAnsi="Times New Roman" w:cs="Calibri"/>
          <w:noProof/>
          <w:kern w:val="0"/>
          <w:sz w:val="24"/>
          <w:szCs w:val="24"/>
          <w:lang w:val="en-US" w:eastAsia="ja-JP"/>
          <w14:ligatures w14:val="none"/>
        </w:rPr>
        <w:t xml:space="preserve">, </w:t>
      </w:r>
      <w:r w:rsidRPr="00385DED">
        <w:rPr>
          <w:rFonts w:ascii="Times New Roman" w:eastAsia="MS Mincho" w:hAnsi="Times New Roman" w:cs="Calibri"/>
          <w:i/>
          <w:iCs/>
          <w:noProof/>
          <w:kern w:val="0"/>
          <w:sz w:val="24"/>
          <w:szCs w:val="24"/>
          <w:lang w:val="en-US" w:eastAsia="ja-JP"/>
          <w14:ligatures w14:val="none"/>
        </w:rPr>
        <w:t>10</w:t>
      </w:r>
      <w:r w:rsidRPr="00385DED">
        <w:rPr>
          <w:rFonts w:ascii="Times New Roman" w:eastAsia="MS Mincho" w:hAnsi="Times New Roman" w:cs="Calibri"/>
          <w:noProof/>
          <w:kern w:val="0"/>
          <w:sz w:val="24"/>
          <w:szCs w:val="24"/>
          <w:lang w:val="en-US" w:eastAsia="ja-JP"/>
          <w14:ligatures w14:val="none"/>
        </w:rPr>
        <w:t>(1), 845–854. https://doi.org/10.5267/j.uscm.2022.3.010</w:t>
      </w:r>
    </w:p>
    <w:p w14:paraId="12E07C2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it-IT"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Ridwan, &amp; Pambudi, M. A. L. (2023). Pengaruh Alat Bongkar Muat Container Dan Kinerja Fasilitas Terhadap Efektifitas Penggunaan Dermaga TPKS Tanjung Emas Semarang. </w:t>
      </w:r>
      <w:r w:rsidRPr="00385DED">
        <w:rPr>
          <w:rFonts w:ascii="Times New Roman" w:eastAsia="MS Mincho" w:hAnsi="Times New Roman" w:cs="Times New Roman"/>
          <w:i/>
          <w:iCs/>
          <w:noProof/>
          <w:kern w:val="0"/>
          <w:sz w:val="24"/>
          <w:szCs w:val="24"/>
          <w:lang w:val="it-IT" w:eastAsia="ja-JP"/>
          <w14:ligatures w14:val="none"/>
        </w:rPr>
        <w:t>Jurnal Ilmiah Kemaritiman Nusantara Volume</w:t>
      </w:r>
      <w:r w:rsidRPr="00385DED">
        <w:rPr>
          <w:rFonts w:ascii="Times New Roman" w:eastAsia="MS Mincho" w:hAnsi="Times New Roman" w:cs="Times New Roman"/>
          <w:noProof/>
          <w:kern w:val="0"/>
          <w:sz w:val="24"/>
          <w:szCs w:val="24"/>
          <w:lang w:val="it-IT" w:eastAsia="ja-JP"/>
          <w14:ligatures w14:val="none"/>
        </w:rPr>
        <w:t xml:space="preserve">, </w:t>
      </w:r>
      <w:r w:rsidRPr="00385DED">
        <w:rPr>
          <w:rFonts w:ascii="Times New Roman" w:eastAsia="MS Mincho" w:hAnsi="Times New Roman" w:cs="Times New Roman"/>
          <w:i/>
          <w:iCs/>
          <w:noProof/>
          <w:kern w:val="0"/>
          <w:sz w:val="24"/>
          <w:szCs w:val="24"/>
          <w:lang w:val="it-IT" w:eastAsia="ja-JP"/>
          <w14:ligatures w14:val="none"/>
        </w:rPr>
        <w:t>2</w:t>
      </w:r>
      <w:r w:rsidRPr="00385DED">
        <w:rPr>
          <w:rFonts w:ascii="Times New Roman" w:eastAsia="MS Mincho" w:hAnsi="Times New Roman" w:cs="Times New Roman"/>
          <w:noProof/>
          <w:kern w:val="0"/>
          <w:sz w:val="24"/>
          <w:szCs w:val="24"/>
          <w:lang w:val="it-IT" w:eastAsia="ja-JP"/>
          <w14:ligatures w14:val="none"/>
        </w:rPr>
        <w:t>(1), 30–37.</w:t>
      </w:r>
    </w:p>
    <w:p w14:paraId="49081A8B"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it-IT" w:eastAsia="ja-JP"/>
          <w14:ligatures w14:val="none"/>
        </w:rPr>
        <w:t xml:space="preserve">Rudianto, R., Suhalis, A., &amp; Pahala, Y. (2014). </w:t>
      </w:r>
      <w:r w:rsidRPr="00385DED">
        <w:rPr>
          <w:rFonts w:ascii="Times New Roman" w:eastAsia="MS Mincho" w:hAnsi="Times New Roman" w:cs="Times New Roman"/>
          <w:noProof/>
          <w:kern w:val="0"/>
          <w:sz w:val="24"/>
          <w:szCs w:val="24"/>
          <w:lang w:val="sv-SE" w:eastAsia="ja-JP"/>
          <w14:ligatures w14:val="none"/>
        </w:rPr>
        <w:t xml:space="preserve">Hubungan kompetensi dan disiplin dengan kinerja awak armada kapal sungai. In </w:t>
      </w:r>
      <w:r w:rsidRPr="00385DED">
        <w:rPr>
          <w:rFonts w:ascii="Times New Roman" w:eastAsia="MS Mincho" w:hAnsi="Times New Roman" w:cs="Times New Roman"/>
          <w:i/>
          <w:iCs/>
          <w:noProof/>
          <w:kern w:val="0"/>
          <w:sz w:val="24"/>
          <w:szCs w:val="24"/>
          <w:lang w:val="sv-SE" w:eastAsia="ja-JP"/>
          <w14:ligatures w14:val="none"/>
        </w:rPr>
        <w:t>Jurnal Manajemen Bisnis Transportasi dan Logistik</w:t>
      </w:r>
      <w:r w:rsidRPr="00385DED">
        <w:rPr>
          <w:rFonts w:ascii="Times New Roman" w:eastAsia="MS Mincho" w:hAnsi="Times New Roman" w:cs="Times New Roman"/>
          <w:noProof/>
          <w:kern w:val="0"/>
          <w:sz w:val="24"/>
          <w:szCs w:val="24"/>
          <w:lang w:val="sv-SE" w:eastAsia="ja-JP"/>
          <w14:ligatures w14:val="none"/>
        </w:rPr>
        <w:t xml:space="preserve"> (Vol. 1, Nomor 1, hal. 132-150.).</w:t>
      </w:r>
    </w:p>
    <w:p w14:paraId="56EF24AE"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Savitria, E. D., &amp; Hermanto, A. W. (2019). Optimalisasi Penggunaan Alat Keselamatan Kerja Terhadap Tenaga Kerja Bongkar Muat Guna Menunjang Proses Bongkar Muat Di Pelabuhan Semen Indonesia Tuban. </w:t>
      </w:r>
      <w:r w:rsidRPr="00385DED">
        <w:rPr>
          <w:rFonts w:ascii="Times New Roman" w:eastAsia="MS Mincho" w:hAnsi="Times New Roman" w:cs="Times New Roman"/>
          <w:i/>
          <w:iCs/>
          <w:noProof/>
          <w:kern w:val="0"/>
          <w:sz w:val="24"/>
          <w:szCs w:val="24"/>
          <w:lang w:val="sv-SE" w:eastAsia="ja-JP"/>
          <w14:ligatures w14:val="none"/>
        </w:rPr>
        <w:t>Jurnal Dinamika Bahari</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9</w:t>
      </w:r>
      <w:r w:rsidRPr="00385DED">
        <w:rPr>
          <w:rFonts w:ascii="Times New Roman" w:eastAsia="MS Mincho" w:hAnsi="Times New Roman" w:cs="Times New Roman"/>
          <w:noProof/>
          <w:kern w:val="0"/>
          <w:sz w:val="24"/>
          <w:szCs w:val="24"/>
          <w:lang w:val="sv-SE" w:eastAsia="ja-JP"/>
          <w14:ligatures w14:val="none"/>
        </w:rPr>
        <w:t>(2), 2325–2335.</w:t>
      </w:r>
    </w:p>
    <w:p w14:paraId="2F5F0D6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Selasdini, V., Barasa, L., &amp; Wartono. (2018). Pengaruh Ketersediaan Utilisasi Alat Bongkar Muat Pelabuhan Terhadap Kinerja Produktivitas Di Pelabuhan Batu Ampar Batam. </w:t>
      </w:r>
      <w:r w:rsidRPr="00385DED">
        <w:rPr>
          <w:rFonts w:ascii="Times New Roman" w:eastAsia="MS Mincho" w:hAnsi="Times New Roman" w:cs="Times New Roman"/>
          <w:i/>
          <w:iCs/>
          <w:noProof/>
          <w:kern w:val="0"/>
          <w:sz w:val="24"/>
          <w:szCs w:val="24"/>
          <w:lang w:val="sv-SE" w:eastAsia="ja-JP"/>
          <w14:ligatures w14:val="none"/>
        </w:rPr>
        <w:t>METEOR STIP Marunda</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11</w:t>
      </w:r>
      <w:r w:rsidRPr="00385DED">
        <w:rPr>
          <w:rFonts w:ascii="Times New Roman" w:eastAsia="MS Mincho" w:hAnsi="Times New Roman" w:cs="Times New Roman"/>
          <w:noProof/>
          <w:kern w:val="0"/>
          <w:sz w:val="24"/>
          <w:szCs w:val="24"/>
          <w:lang w:val="sv-SE" w:eastAsia="ja-JP"/>
          <w14:ligatures w14:val="none"/>
        </w:rPr>
        <w:t>(2), 29–32.</w:t>
      </w:r>
    </w:p>
    <w:p w14:paraId="6C926C0E"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Setiaman, S. (2023). </w:t>
      </w:r>
      <w:r w:rsidRPr="00385DED">
        <w:rPr>
          <w:rFonts w:ascii="Times New Roman" w:eastAsia="MS Mincho" w:hAnsi="Times New Roman" w:cs="Times New Roman"/>
          <w:i/>
          <w:iCs/>
          <w:noProof/>
          <w:kern w:val="0"/>
          <w:sz w:val="24"/>
          <w:szCs w:val="24"/>
          <w:lang w:val="sv-SE" w:eastAsia="ja-JP"/>
          <w14:ligatures w14:val="none"/>
        </w:rPr>
        <w:t xml:space="preserve">Tutorial </w:t>
      </w:r>
      <w:r w:rsidRPr="00385DED">
        <w:rPr>
          <w:rFonts w:ascii="Times New Roman" w:eastAsia="MS Mincho" w:hAnsi="Times New Roman" w:cs="Times New Roman"/>
          <w:i/>
          <w:iCs/>
          <w:noProof/>
          <w:kern w:val="0"/>
          <w:sz w:val="24"/>
          <w:szCs w:val="24"/>
          <w:lang w:val="sv-SE" w:eastAsia="ja-JP"/>
          <w14:ligatures w14:val="none"/>
        </w:rPr>
        <w:lastRenderedPageBreak/>
        <w:t>Analisa parsial model persamaan struktural dengan software SMART-PLS versi 3 untuk tenaga kesehartan</w:t>
      </w:r>
      <w:r w:rsidRPr="00385DED">
        <w:rPr>
          <w:rFonts w:ascii="Times New Roman" w:eastAsia="MS Mincho" w:hAnsi="Times New Roman" w:cs="Times New Roman"/>
          <w:noProof/>
          <w:kern w:val="0"/>
          <w:sz w:val="24"/>
          <w:szCs w:val="24"/>
          <w:lang w:val="sv-SE" w:eastAsia="ja-JP"/>
          <w14:ligatures w14:val="none"/>
        </w:rPr>
        <w:t xml:space="preserve"> (E. Kelima (Ed.)). Yayasan Bakti Mulia.</w:t>
      </w:r>
    </w:p>
    <w:p w14:paraId="4848390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it-IT"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Setiawan, R., Kosasih, &amp; Sudrajat, A. (2019). Pengaruh Lokasi dan Fasilitas terhadap Kepuasan Pelanggan Limasan Kafe Karawang. </w:t>
      </w:r>
      <w:r w:rsidRPr="00385DED">
        <w:rPr>
          <w:rFonts w:ascii="Times New Roman" w:eastAsia="MS Mincho" w:hAnsi="Times New Roman" w:cs="Times New Roman"/>
          <w:i/>
          <w:iCs/>
          <w:noProof/>
          <w:kern w:val="0"/>
          <w:sz w:val="24"/>
          <w:szCs w:val="24"/>
          <w:lang w:val="it-IT" w:eastAsia="ja-JP"/>
          <w14:ligatures w14:val="none"/>
        </w:rPr>
        <w:t>Buletin Studi Ekonomi</w:t>
      </w:r>
      <w:r w:rsidRPr="00385DED">
        <w:rPr>
          <w:rFonts w:ascii="Times New Roman" w:eastAsia="MS Mincho" w:hAnsi="Times New Roman" w:cs="Times New Roman"/>
          <w:noProof/>
          <w:kern w:val="0"/>
          <w:sz w:val="24"/>
          <w:szCs w:val="24"/>
          <w:lang w:val="it-IT" w:eastAsia="ja-JP"/>
          <w14:ligatures w14:val="none"/>
        </w:rPr>
        <w:t xml:space="preserve">, </w:t>
      </w:r>
      <w:r w:rsidRPr="00385DED">
        <w:rPr>
          <w:rFonts w:ascii="Times New Roman" w:eastAsia="MS Mincho" w:hAnsi="Times New Roman" w:cs="Times New Roman"/>
          <w:i/>
          <w:iCs/>
          <w:noProof/>
          <w:kern w:val="0"/>
          <w:sz w:val="24"/>
          <w:szCs w:val="24"/>
          <w:lang w:val="it-IT" w:eastAsia="ja-JP"/>
          <w14:ligatures w14:val="none"/>
        </w:rPr>
        <w:t>24 (2)</w:t>
      </w:r>
      <w:r w:rsidRPr="00385DED">
        <w:rPr>
          <w:rFonts w:ascii="Times New Roman" w:eastAsia="MS Mincho" w:hAnsi="Times New Roman" w:cs="Times New Roman"/>
          <w:noProof/>
          <w:kern w:val="0"/>
          <w:sz w:val="24"/>
          <w:szCs w:val="24"/>
          <w:lang w:val="it-IT" w:eastAsia="ja-JP"/>
          <w14:ligatures w14:val="none"/>
        </w:rPr>
        <w:t>.</w:t>
      </w:r>
      <w:r w:rsidRPr="00800CA6">
        <w:rPr>
          <w:rFonts w:ascii="Times New Roman" w:eastAsia="MS Mincho" w:hAnsi="Times New Roman" w:cs="Times New Roman"/>
          <w:kern w:val="0"/>
          <w:sz w:val="24"/>
          <w:szCs w:val="24"/>
          <w:lang w:val="en-US" w:eastAsia="ja-JP"/>
          <w14:ligatures w14:val="none"/>
        </w:rPr>
        <w:fldChar w:fldCharType="begin" w:fldLock="1"/>
      </w:r>
      <w:r w:rsidRPr="00385DED">
        <w:rPr>
          <w:rFonts w:ascii="Times New Roman" w:eastAsia="MS Mincho" w:hAnsi="Times New Roman" w:cs="Times New Roman"/>
          <w:kern w:val="0"/>
          <w:sz w:val="24"/>
          <w:szCs w:val="24"/>
          <w:lang w:val="en-US" w:eastAsia="ja-JP"/>
          <w14:ligatures w14:val="none"/>
        </w:rPr>
        <w:instrText xml:space="preserve">ADDIN Mendeley Bibliography CSL_BIBLIOGRAPHY </w:instrText>
      </w:r>
      <w:r w:rsidRPr="00800CA6">
        <w:rPr>
          <w:rFonts w:ascii="Times New Roman" w:eastAsia="MS Mincho" w:hAnsi="Times New Roman" w:cs="Times New Roman"/>
          <w:kern w:val="0"/>
          <w:sz w:val="24"/>
          <w:szCs w:val="24"/>
          <w:lang w:val="en-US" w:eastAsia="ja-JP"/>
          <w14:ligatures w14:val="none"/>
        </w:rPr>
        <w:fldChar w:fldCharType="separate"/>
      </w:r>
    </w:p>
    <w:p w14:paraId="15C11A77"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it-IT" w:eastAsia="ja-JP"/>
          <w14:ligatures w14:val="none"/>
        </w:rPr>
      </w:pPr>
      <w:r w:rsidRPr="00385DED">
        <w:rPr>
          <w:rFonts w:ascii="Times New Roman" w:eastAsia="MS Mincho" w:hAnsi="Times New Roman" w:cs="Calibri"/>
          <w:noProof/>
          <w:kern w:val="0"/>
          <w:sz w:val="24"/>
          <w:szCs w:val="24"/>
          <w:lang w:val="en-US" w:eastAsia="ja-JP"/>
          <w14:ligatures w14:val="none"/>
        </w:rPr>
        <w:t xml:space="preserve">Shetty, D., &amp; G.S.Dwarakish. (2016). Measuring Port Performance and Productivity. </w:t>
      </w:r>
      <w:r w:rsidRPr="00385DED">
        <w:rPr>
          <w:rFonts w:ascii="Times New Roman" w:eastAsia="MS Mincho" w:hAnsi="Times New Roman" w:cs="Calibri"/>
          <w:i/>
          <w:iCs/>
          <w:noProof/>
          <w:kern w:val="0"/>
          <w:sz w:val="24"/>
          <w:szCs w:val="24"/>
          <w:lang w:val="en-US" w:eastAsia="ja-JP"/>
          <w14:ligatures w14:val="none"/>
        </w:rPr>
        <w:t>ISH - HYDRO 2016 INTERNATIONAL</w:t>
      </w:r>
      <w:r w:rsidRPr="00385DED">
        <w:rPr>
          <w:rFonts w:ascii="Times New Roman" w:eastAsia="MS Mincho" w:hAnsi="Times New Roman" w:cs="Calibri"/>
          <w:noProof/>
          <w:kern w:val="0"/>
          <w:sz w:val="24"/>
          <w:szCs w:val="24"/>
          <w:lang w:val="en-US" w:eastAsia="ja-JP"/>
          <w14:ligatures w14:val="none"/>
        </w:rPr>
        <w:t xml:space="preserve">, </w:t>
      </w:r>
      <w:r w:rsidRPr="00385DED">
        <w:rPr>
          <w:rFonts w:ascii="Times New Roman" w:eastAsia="MS Mincho" w:hAnsi="Times New Roman" w:cs="Calibri"/>
          <w:i/>
          <w:iCs/>
          <w:noProof/>
          <w:kern w:val="0"/>
          <w:sz w:val="24"/>
          <w:szCs w:val="24"/>
          <w:lang w:val="en-US" w:eastAsia="ja-JP"/>
          <w14:ligatures w14:val="none"/>
        </w:rPr>
        <w:t>1</w:t>
      </w:r>
      <w:r w:rsidRPr="00385DED">
        <w:rPr>
          <w:rFonts w:ascii="Times New Roman" w:eastAsia="MS Mincho" w:hAnsi="Times New Roman" w:cs="Calibri"/>
          <w:noProof/>
          <w:kern w:val="0"/>
          <w:sz w:val="24"/>
          <w:szCs w:val="24"/>
          <w:lang w:val="en-US" w:eastAsia="ja-JP"/>
          <w14:ligatures w14:val="none"/>
        </w:rPr>
        <w:t>(1), 1–9.</w:t>
      </w:r>
    </w:p>
    <w:p w14:paraId="2C20F4F0" w14:textId="77777777" w:rsidR="00800CA6" w:rsidRPr="00800CA6" w:rsidRDefault="00800CA6" w:rsidP="00385DED">
      <w:pPr>
        <w:pStyle w:val="ListParagraph"/>
        <w:numPr>
          <w:ilvl w:val="0"/>
          <w:numId w:val="36"/>
        </w:numPr>
        <w:rPr>
          <w:noProof/>
          <w:lang w:val="sv-SE" w:eastAsia="ja-JP"/>
        </w:rPr>
      </w:pPr>
      <w:r w:rsidRPr="00800CA6">
        <w:rPr>
          <w:rFonts w:cs="Times New Roman"/>
          <w:lang w:val="en-US" w:eastAsia="ja-JP"/>
        </w:rPr>
        <w:fldChar w:fldCharType="end"/>
      </w:r>
      <w:r w:rsidRPr="00800CA6">
        <w:rPr>
          <w:rFonts w:cs="Times New Roman"/>
          <w:noProof/>
          <w:lang w:val="sv-SE" w:eastAsia="ja-JP"/>
        </w:rPr>
        <w:t xml:space="preserve">Siagian, S. P. (2016). </w:t>
      </w:r>
      <w:r w:rsidRPr="00800CA6">
        <w:rPr>
          <w:i/>
          <w:iCs/>
          <w:noProof/>
          <w:lang w:val="sv-SE" w:eastAsia="ja-JP"/>
        </w:rPr>
        <w:t>Sistem Informasi Manajemen</w:t>
      </w:r>
      <w:r w:rsidRPr="00800CA6">
        <w:rPr>
          <w:noProof/>
          <w:lang w:val="sv-SE" w:eastAsia="ja-JP"/>
        </w:rPr>
        <w:t>. Jakarta : Bumi Aksara.</w:t>
      </w:r>
    </w:p>
    <w:p w14:paraId="07616D63"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da-DK" w:eastAsia="ja-JP"/>
          <w14:ligatures w14:val="none"/>
        </w:rPr>
        <w:t xml:space="preserve">Stephens, M. S., Stephens, O., Nze, O., Ibe, C. C., &amp; Ukpere, W. I. (2012). </w:t>
      </w:r>
      <w:r w:rsidRPr="00385DED">
        <w:rPr>
          <w:rFonts w:ascii="Times New Roman" w:eastAsia="MS Mincho" w:hAnsi="Times New Roman" w:cs="Times New Roman"/>
          <w:noProof/>
          <w:kern w:val="0"/>
          <w:sz w:val="24"/>
          <w:szCs w:val="24"/>
          <w:lang w:val="en-US" w:eastAsia="ja-JP"/>
          <w14:ligatures w14:val="none"/>
        </w:rPr>
        <w:t xml:space="preserve">An assessment of the productivity of the Nigerian shipping industry using Saari productivity model. </w:t>
      </w:r>
      <w:r w:rsidRPr="00385DED">
        <w:rPr>
          <w:rFonts w:ascii="Times New Roman" w:eastAsia="MS Mincho" w:hAnsi="Times New Roman" w:cs="Times New Roman"/>
          <w:i/>
          <w:iCs/>
          <w:noProof/>
          <w:kern w:val="0"/>
          <w:sz w:val="24"/>
          <w:szCs w:val="24"/>
          <w:lang w:val="en-US" w:eastAsia="ja-JP"/>
          <w14:ligatures w14:val="none"/>
        </w:rPr>
        <w:t>African Journal of Business Management</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6</w:t>
      </w:r>
      <w:r w:rsidRPr="00385DED">
        <w:rPr>
          <w:rFonts w:ascii="Times New Roman" w:eastAsia="MS Mincho" w:hAnsi="Times New Roman" w:cs="Times New Roman"/>
          <w:noProof/>
          <w:kern w:val="0"/>
          <w:sz w:val="24"/>
          <w:szCs w:val="24"/>
          <w:lang w:val="en-US" w:eastAsia="ja-JP"/>
          <w14:ligatures w14:val="none"/>
        </w:rPr>
        <w:t>(15), 5414–5432. https://doi.org/10.5897/AJBM11.2642</w:t>
      </w:r>
    </w:p>
    <w:p w14:paraId="3FAE2C68"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Sugiyono. </w:t>
      </w:r>
      <w:r w:rsidRPr="00385DED">
        <w:rPr>
          <w:rFonts w:ascii="Times New Roman" w:eastAsia="MS Mincho" w:hAnsi="Times New Roman" w:cs="Times New Roman"/>
          <w:noProof/>
          <w:kern w:val="0"/>
          <w:sz w:val="24"/>
          <w:szCs w:val="24"/>
          <w:lang w:val="da-DK" w:eastAsia="ja-JP"/>
          <w14:ligatures w14:val="none"/>
        </w:rPr>
        <w:t xml:space="preserve">(2019). </w:t>
      </w:r>
      <w:r w:rsidRPr="00385DED">
        <w:rPr>
          <w:rFonts w:ascii="Times New Roman" w:eastAsia="MS Mincho" w:hAnsi="Times New Roman" w:cs="Calibri"/>
          <w:i/>
          <w:iCs/>
          <w:noProof/>
          <w:kern w:val="0"/>
          <w:sz w:val="24"/>
          <w:szCs w:val="24"/>
          <w:lang w:val="da-DK" w:eastAsia="ja-JP"/>
          <w14:ligatures w14:val="none"/>
        </w:rPr>
        <w:t>Metode Penelitian Pendidikan Kualitatif Kombinasi, R dan D, dan Penelitian Pendidikan</w:t>
      </w:r>
      <w:r w:rsidRPr="00385DED">
        <w:rPr>
          <w:rFonts w:ascii="Times New Roman" w:eastAsia="MS Mincho" w:hAnsi="Times New Roman" w:cs="Calibri"/>
          <w:noProof/>
          <w:kern w:val="0"/>
          <w:sz w:val="24"/>
          <w:szCs w:val="24"/>
          <w:lang w:val="da-DK" w:eastAsia="ja-JP"/>
          <w14:ligatures w14:val="none"/>
        </w:rPr>
        <w:t xml:space="preserve">. </w:t>
      </w:r>
      <w:r w:rsidRPr="00385DED">
        <w:rPr>
          <w:rFonts w:ascii="Times New Roman" w:eastAsia="MS Mincho" w:hAnsi="Times New Roman" w:cs="Calibri"/>
          <w:noProof/>
          <w:kern w:val="0"/>
          <w:sz w:val="24"/>
          <w:szCs w:val="24"/>
          <w:lang w:val="sv-SE" w:eastAsia="ja-JP"/>
          <w14:ligatures w14:val="none"/>
        </w:rPr>
        <w:t>Bandung: Alfabeta.</w:t>
      </w:r>
    </w:p>
    <w:p w14:paraId="17EA6986"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Suranto. (2014). </w:t>
      </w:r>
      <w:r w:rsidRPr="00385DED">
        <w:rPr>
          <w:rFonts w:ascii="Times New Roman" w:eastAsia="MS Mincho" w:hAnsi="Times New Roman" w:cs="Times New Roman"/>
          <w:i/>
          <w:iCs/>
          <w:noProof/>
          <w:kern w:val="0"/>
          <w:sz w:val="24"/>
          <w:szCs w:val="24"/>
          <w:lang w:val="sv-SE" w:eastAsia="ja-JP"/>
          <w14:ligatures w14:val="none"/>
        </w:rPr>
        <w:t>Manajemen Operasional Angkutan Laut dan Kepelabuhanan serta Prosedur Impor Barang</w:t>
      </w:r>
      <w:r w:rsidRPr="00385DED">
        <w:rPr>
          <w:rFonts w:ascii="Times New Roman" w:eastAsia="MS Mincho" w:hAnsi="Times New Roman" w:cs="Times New Roman"/>
          <w:noProof/>
          <w:kern w:val="0"/>
          <w:sz w:val="24"/>
          <w:szCs w:val="24"/>
          <w:lang w:val="sv-SE" w:eastAsia="ja-JP"/>
          <w14:ligatures w14:val="none"/>
        </w:rPr>
        <w:t>. Jakarta : PT. Gramedia Pustaka Utama.</w:t>
      </w:r>
    </w:p>
    <w:p w14:paraId="16DF080F"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Tjiptono, F. (2014). </w:t>
      </w:r>
      <w:r w:rsidRPr="00385DED">
        <w:rPr>
          <w:rFonts w:ascii="Times New Roman" w:eastAsia="MS Mincho" w:hAnsi="Times New Roman" w:cs="Calibri"/>
          <w:i/>
          <w:iCs/>
          <w:noProof/>
          <w:kern w:val="0"/>
          <w:sz w:val="24"/>
          <w:szCs w:val="24"/>
          <w:lang w:val="sv-SE" w:eastAsia="ja-JP"/>
          <w14:ligatures w14:val="none"/>
        </w:rPr>
        <w:t>Pemasaran Jasa-Prinsip, Penerapan, dan Penelitian</w:t>
      </w:r>
      <w:r w:rsidRPr="00385DED">
        <w:rPr>
          <w:rFonts w:ascii="Times New Roman" w:eastAsia="MS Mincho" w:hAnsi="Times New Roman" w:cs="Calibri"/>
          <w:noProof/>
          <w:kern w:val="0"/>
          <w:sz w:val="24"/>
          <w:szCs w:val="24"/>
          <w:lang w:val="sv-SE" w:eastAsia="ja-JP"/>
          <w14:ligatures w14:val="none"/>
        </w:rPr>
        <w:t xml:space="preserve">. </w:t>
      </w:r>
      <w:r w:rsidRPr="00385DED">
        <w:rPr>
          <w:rFonts w:ascii="Times New Roman" w:eastAsia="MS Mincho" w:hAnsi="Times New Roman" w:cs="Calibri"/>
          <w:noProof/>
          <w:kern w:val="0"/>
          <w:sz w:val="24"/>
          <w:szCs w:val="24"/>
          <w:lang w:val="sv-SE" w:eastAsia="ja-JP"/>
          <w14:ligatures w14:val="none"/>
        </w:rPr>
        <w:lastRenderedPageBreak/>
        <w:t>Yogyakarta: Offset.</w:t>
      </w:r>
    </w:p>
    <w:p w14:paraId="0544DAC7"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Triatmodjo, B. (2009). </w:t>
      </w:r>
      <w:r w:rsidRPr="00385DED">
        <w:rPr>
          <w:rFonts w:ascii="Times New Roman" w:eastAsia="MS Mincho" w:hAnsi="Times New Roman" w:cs="Times New Roman"/>
          <w:i/>
          <w:iCs/>
          <w:noProof/>
          <w:kern w:val="0"/>
          <w:sz w:val="24"/>
          <w:szCs w:val="24"/>
          <w:lang w:val="sv-SE" w:eastAsia="ja-JP"/>
          <w14:ligatures w14:val="none"/>
        </w:rPr>
        <w:t>Perencanaan Pelabuhan</w:t>
      </w:r>
      <w:r w:rsidRPr="00385DED">
        <w:rPr>
          <w:rFonts w:ascii="Times New Roman" w:eastAsia="MS Mincho" w:hAnsi="Times New Roman" w:cs="Times New Roman"/>
          <w:noProof/>
          <w:kern w:val="0"/>
          <w:sz w:val="24"/>
          <w:szCs w:val="24"/>
          <w:lang w:val="sv-SE" w:eastAsia="ja-JP"/>
          <w14:ligatures w14:val="none"/>
        </w:rPr>
        <w:t>. Yogyakarta: Beta Offset.</w:t>
      </w:r>
    </w:p>
    <w:p w14:paraId="3D89C807"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i/>
          <w:iCs/>
          <w:noProof/>
          <w:kern w:val="0"/>
          <w:sz w:val="24"/>
          <w:szCs w:val="24"/>
          <w:lang w:val="en-US" w:eastAsia="ja-JP"/>
          <w14:ligatures w14:val="none"/>
        </w:rPr>
        <w:t>Undang-undang Republik Indonesia Nomor 17 Tahun 2008 Tentang Pelayaran</w:t>
      </w:r>
      <w:r w:rsidRPr="00385DED">
        <w:rPr>
          <w:rFonts w:ascii="Times New Roman" w:eastAsia="MS Mincho" w:hAnsi="Times New Roman" w:cs="Times New Roman"/>
          <w:noProof/>
          <w:kern w:val="0"/>
          <w:sz w:val="24"/>
          <w:szCs w:val="24"/>
          <w:lang w:val="en-US" w:eastAsia="ja-JP"/>
          <w14:ligatures w14:val="none"/>
        </w:rPr>
        <w:t>. (2008).</w:t>
      </w:r>
    </w:p>
    <w:p w14:paraId="69CB962C"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UNCTAD. (2019). </w:t>
      </w:r>
      <w:r w:rsidRPr="00385DED">
        <w:rPr>
          <w:rFonts w:ascii="Times New Roman" w:eastAsia="MS Mincho" w:hAnsi="Times New Roman" w:cs="Times New Roman"/>
          <w:i/>
          <w:iCs/>
          <w:noProof/>
          <w:kern w:val="0"/>
          <w:sz w:val="24"/>
          <w:szCs w:val="24"/>
          <w:lang w:val="en-US" w:eastAsia="ja-JP"/>
          <w14:ligatures w14:val="none"/>
        </w:rPr>
        <w:t>United Nations Conference on Trade and Development (UNCTAD)</w:t>
      </w:r>
      <w:r w:rsidRPr="00385DED">
        <w:rPr>
          <w:rFonts w:ascii="Times New Roman" w:eastAsia="MS Mincho" w:hAnsi="Times New Roman" w:cs="Times New Roman"/>
          <w:noProof/>
          <w:kern w:val="0"/>
          <w:sz w:val="24"/>
          <w:szCs w:val="24"/>
          <w:lang w:val="en-US" w:eastAsia="ja-JP"/>
          <w14:ligatures w14:val="none"/>
        </w:rPr>
        <w:t>. Review Maritime Transport 2019, Geneva.</w:t>
      </w:r>
    </w:p>
    <w:p w14:paraId="424D09D3"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Veenstra, A. W. (2015). Maritime transport and logistics as a trade facilitator, In Song, D.W., and Panayides, P.M., (Eds). </w:t>
      </w:r>
      <w:r w:rsidRPr="00385DED">
        <w:rPr>
          <w:rFonts w:ascii="Times New Roman" w:eastAsia="MS Mincho" w:hAnsi="Times New Roman" w:cs="Times New Roman"/>
          <w:i/>
          <w:iCs/>
          <w:noProof/>
          <w:kern w:val="0"/>
          <w:sz w:val="24"/>
          <w:szCs w:val="24"/>
          <w:lang w:val="en-US" w:eastAsia="ja-JP"/>
          <w14:ligatures w14:val="none"/>
        </w:rPr>
        <w:t>Maritime Logistics - A Complete Guide to Effective Shipping and Port Management Second Edition</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1</w:t>
      </w:r>
      <w:r w:rsidRPr="00385DED">
        <w:rPr>
          <w:rFonts w:ascii="Times New Roman" w:eastAsia="MS Mincho" w:hAnsi="Times New Roman" w:cs="Times New Roman"/>
          <w:noProof/>
          <w:kern w:val="0"/>
          <w:sz w:val="24"/>
          <w:szCs w:val="24"/>
          <w:lang w:val="en-US" w:eastAsia="ja-JP"/>
          <w14:ligatures w14:val="none"/>
        </w:rPr>
        <w:t>(1), 11–26.</w:t>
      </w:r>
    </w:p>
    <w:p w14:paraId="207EB673"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Yani, A. S., &amp; Apriady. (2018). Pengaruh fasilitas dan sarana penunjang terhadap efektivitas kegiatan bongkar muat serta dampaknya terhadap peningkatan kinerja kapal di pt. Pelindo ii (persero) cabang sunda kelapa. </w:t>
      </w:r>
      <w:r w:rsidRPr="00385DED">
        <w:rPr>
          <w:rFonts w:ascii="Times New Roman" w:eastAsia="MS Mincho" w:hAnsi="Times New Roman" w:cs="Times New Roman"/>
          <w:i/>
          <w:iCs/>
          <w:noProof/>
          <w:kern w:val="0"/>
          <w:sz w:val="24"/>
          <w:szCs w:val="24"/>
          <w:lang w:val="en-US" w:eastAsia="ja-JP"/>
          <w14:ligatures w14:val="none"/>
        </w:rPr>
        <w:t>Bisma : Jurnal Bisnis dan Manajemen</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12</w:t>
      </w:r>
      <w:r w:rsidRPr="00385DED">
        <w:rPr>
          <w:rFonts w:ascii="Times New Roman" w:eastAsia="MS Mincho" w:hAnsi="Times New Roman" w:cs="Times New Roman"/>
          <w:noProof/>
          <w:kern w:val="0"/>
          <w:sz w:val="24"/>
          <w:szCs w:val="24"/>
          <w:lang w:val="en-US" w:eastAsia="ja-JP"/>
          <w14:ligatures w14:val="none"/>
        </w:rPr>
        <w:t>(3), 341–350.</w:t>
      </w:r>
    </w:p>
    <w:p w14:paraId="382A289A" w14:textId="77777777" w:rsidR="00800CA6" w:rsidRPr="00800CA6" w:rsidRDefault="00800CA6" w:rsidP="00385DED">
      <w:pPr>
        <w:pStyle w:val="ListParagraph"/>
        <w:numPr>
          <w:ilvl w:val="0"/>
          <w:numId w:val="36"/>
        </w:numPr>
        <w:rPr>
          <w:lang w:val="id-ID" w:eastAsia="ja-JP"/>
        </w:rPr>
      </w:pPr>
      <w:r w:rsidRPr="00800CA6">
        <w:rPr>
          <w:b/>
          <w:lang w:val="id-ID" w:eastAsia="ja-JP"/>
        </w:rPr>
        <w:fldChar w:fldCharType="end"/>
      </w:r>
      <w:r w:rsidRPr="00800CA6">
        <w:rPr>
          <w:lang w:val="id-ID" w:eastAsia="ja-JP"/>
        </w:rPr>
        <w:t>Moeheriono. 2012. “Pengukuran Kinerja Berbasis Kompetensi”. Jakarta: Raja  Grafindo Persada.</w:t>
      </w:r>
    </w:p>
    <w:p w14:paraId="6730FC71" w14:textId="77777777" w:rsidR="001C14BE"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kern w:val="0"/>
          <w:sz w:val="24"/>
          <w:szCs w:val="24"/>
          <w:lang w:val="id-ID" w:eastAsia="ja-JP"/>
          <w14:ligatures w14:val="none"/>
        </w:rPr>
        <w:sectPr w:rsidR="001C14BE" w:rsidSect="001C14BE">
          <w:type w:val="continuous"/>
          <w:pgSz w:w="12240" w:h="15840"/>
          <w:pgMar w:top="1440" w:right="1440" w:bottom="1440" w:left="1440" w:header="708" w:footer="708" w:gutter="0"/>
          <w:cols w:num="2" w:space="708"/>
          <w:docGrid w:linePitch="360"/>
        </w:sectPr>
      </w:pPr>
      <w:r w:rsidRPr="00385DED">
        <w:rPr>
          <w:rFonts w:ascii="Times New Roman" w:eastAsia="MS Mincho" w:hAnsi="Times New Roman" w:cs="Times New Roman"/>
          <w:kern w:val="0"/>
          <w:sz w:val="24"/>
          <w:szCs w:val="24"/>
          <w:lang w:val="id-ID" w:eastAsia="ja-JP"/>
          <w14:ligatures w14:val="none"/>
        </w:rPr>
        <w:t>Veithzal Rivai, 2013, Manajemen Sumber Daya Manusia Untuk Perusahaan Dari Teori Ke Praktek, Rajagrafindo persada, Bandung.</w:t>
      </w:r>
    </w:p>
    <w:p w14:paraId="44647915" w14:textId="53D32B4D"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kern w:val="0"/>
          <w:sz w:val="24"/>
          <w:szCs w:val="24"/>
          <w:lang w:val="id-ID" w:eastAsia="ja-JP"/>
          <w14:ligatures w14:val="none"/>
        </w:rPr>
      </w:pPr>
    </w:p>
    <w:p w14:paraId="3B6F63E8" w14:textId="77777777" w:rsidR="00800CA6" w:rsidRPr="00800CA6" w:rsidRDefault="00800CA6" w:rsidP="00800CA6">
      <w:pPr>
        <w:spacing w:after="0" w:line="240" w:lineRule="auto"/>
        <w:jc w:val="both"/>
        <w:rPr>
          <w:rFonts w:ascii="Times New Roman" w:hAnsi="Times New Roman" w:cs="Times New Roman"/>
          <w:sz w:val="24"/>
          <w:szCs w:val="24"/>
          <w:lang w:val="fi-FI"/>
        </w:rPr>
      </w:pPr>
    </w:p>
    <w:sectPr w:rsidR="00800CA6" w:rsidRPr="00800CA6" w:rsidSect="001C14BE">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73096" w14:textId="77777777" w:rsidR="000B5D5F" w:rsidRDefault="000B5D5F" w:rsidP="00DF3CD5">
      <w:pPr>
        <w:spacing w:after="0" w:line="240" w:lineRule="auto"/>
      </w:pPr>
      <w:r>
        <w:separator/>
      </w:r>
    </w:p>
  </w:endnote>
  <w:endnote w:type="continuationSeparator" w:id="0">
    <w:p w14:paraId="37F2E0BA" w14:textId="77777777" w:rsidR="000B5D5F" w:rsidRDefault="000B5D5F" w:rsidP="00DF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5B215" w14:textId="6D744AF4" w:rsidR="00DF3CD5" w:rsidRDefault="00DF3CD5" w:rsidP="00DF3CD5">
    <w:pPr>
      <w:pStyle w:val="Foote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16</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2</w:t>
    </w:r>
    <w:r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lang w:val="en-US"/>
      </w:rPr>
      <w:t>Desember 2023</w:t>
    </w:r>
    <w:r>
      <w:tab/>
    </w:r>
    <w:r>
      <w:tab/>
    </w:r>
    <w:sdt>
      <w:sdtPr>
        <w:id w:val="5578281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054335D6" w14:textId="77777777" w:rsidR="00DF3CD5" w:rsidRDefault="00DF3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E8E80" w14:textId="77777777" w:rsidR="000B5D5F" w:rsidRDefault="000B5D5F" w:rsidP="00DF3CD5">
      <w:pPr>
        <w:spacing w:after="0" w:line="240" w:lineRule="auto"/>
      </w:pPr>
      <w:r>
        <w:separator/>
      </w:r>
    </w:p>
  </w:footnote>
  <w:footnote w:type="continuationSeparator" w:id="0">
    <w:p w14:paraId="3A4E13B3" w14:textId="77777777" w:rsidR="000B5D5F" w:rsidRDefault="000B5D5F" w:rsidP="00DF3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E78"/>
    <w:multiLevelType w:val="hybridMultilevel"/>
    <w:tmpl w:val="C37AB35C"/>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05A06AAE"/>
    <w:multiLevelType w:val="hybridMultilevel"/>
    <w:tmpl w:val="3332512E"/>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7516A0B"/>
    <w:multiLevelType w:val="hybridMultilevel"/>
    <w:tmpl w:val="F6D853F8"/>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BB30544"/>
    <w:multiLevelType w:val="hybridMultilevel"/>
    <w:tmpl w:val="738EB376"/>
    <w:lvl w:ilvl="0" w:tplc="4B2421D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E812C86"/>
    <w:multiLevelType w:val="hybridMultilevel"/>
    <w:tmpl w:val="85D22BE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F362F8C"/>
    <w:multiLevelType w:val="hybridMultilevel"/>
    <w:tmpl w:val="7612ED64"/>
    <w:lvl w:ilvl="0" w:tplc="613C9EE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F9450AA"/>
    <w:multiLevelType w:val="hybridMultilevel"/>
    <w:tmpl w:val="576ADB60"/>
    <w:lvl w:ilvl="0" w:tplc="3C7A84A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2E814C1"/>
    <w:multiLevelType w:val="hybridMultilevel"/>
    <w:tmpl w:val="EE26E21A"/>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8024905"/>
    <w:multiLevelType w:val="multilevel"/>
    <w:tmpl w:val="1E82C73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4E357F7"/>
    <w:multiLevelType w:val="hybridMultilevel"/>
    <w:tmpl w:val="A950F9DE"/>
    <w:lvl w:ilvl="0" w:tplc="4B2421D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D5847DE"/>
    <w:multiLevelType w:val="hybridMultilevel"/>
    <w:tmpl w:val="29BC6AA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06B2351"/>
    <w:multiLevelType w:val="hybridMultilevel"/>
    <w:tmpl w:val="7CCAC1D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32252CA"/>
    <w:multiLevelType w:val="hybridMultilevel"/>
    <w:tmpl w:val="C8EEF122"/>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6F16755"/>
    <w:multiLevelType w:val="hybridMultilevel"/>
    <w:tmpl w:val="A9E0A7BC"/>
    <w:lvl w:ilvl="0" w:tplc="2E90D7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EAE5AA7"/>
    <w:multiLevelType w:val="hybridMultilevel"/>
    <w:tmpl w:val="C4DCC11C"/>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F8D3287"/>
    <w:multiLevelType w:val="hybridMultilevel"/>
    <w:tmpl w:val="49F21D86"/>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38C0A31"/>
    <w:multiLevelType w:val="hybridMultilevel"/>
    <w:tmpl w:val="0904596C"/>
    <w:lvl w:ilvl="0" w:tplc="5ACA669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3F55421"/>
    <w:multiLevelType w:val="hybridMultilevel"/>
    <w:tmpl w:val="768C52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80C3C0D"/>
    <w:multiLevelType w:val="hybridMultilevel"/>
    <w:tmpl w:val="EA08C9E2"/>
    <w:lvl w:ilvl="0" w:tplc="2E90D7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F9E2286"/>
    <w:multiLevelType w:val="hybridMultilevel"/>
    <w:tmpl w:val="3FF4CEA0"/>
    <w:lvl w:ilvl="0" w:tplc="2E90D7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27C1F5C"/>
    <w:multiLevelType w:val="hybridMultilevel"/>
    <w:tmpl w:val="85C69EC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5A268EC"/>
    <w:multiLevelType w:val="hybridMultilevel"/>
    <w:tmpl w:val="696AA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405EEF"/>
    <w:multiLevelType w:val="hybridMultilevel"/>
    <w:tmpl w:val="A2309498"/>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A5B1F4A"/>
    <w:multiLevelType w:val="hybridMultilevel"/>
    <w:tmpl w:val="5994D582"/>
    <w:lvl w:ilvl="0" w:tplc="613C9EE6">
      <w:start w:val="1"/>
      <w:numFmt w:val="decimal"/>
      <w:lvlText w:val="%1)"/>
      <w:lvlJc w:val="left"/>
      <w:pPr>
        <w:ind w:left="1080" w:hanging="720"/>
      </w:pPr>
      <w:rPr>
        <w:rFonts w:hint="default"/>
      </w:rPr>
    </w:lvl>
    <w:lvl w:ilvl="1" w:tplc="768067DA">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C5576B4"/>
    <w:multiLevelType w:val="hybridMultilevel"/>
    <w:tmpl w:val="4010FE66"/>
    <w:lvl w:ilvl="0" w:tplc="875E83E0">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31207D"/>
    <w:multiLevelType w:val="hybridMultilevel"/>
    <w:tmpl w:val="0E8209F2"/>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5F5F18DD"/>
    <w:multiLevelType w:val="hybridMultilevel"/>
    <w:tmpl w:val="040EF0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60125A59"/>
    <w:multiLevelType w:val="hybridMultilevel"/>
    <w:tmpl w:val="9A96FAA6"/>
    <w:lvl w:ilvl="0" w:tplc="5ACA669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70A47E5"/>
    <w:multiLevelType w:val="hybridMultilevel"/>
    <w:tmpl w:val="AD8E95DA"/>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7516246"/>
    <w:multiLevelType w:val="hybridMultilevel"/>
    <w:tmpl w:val="AC1C3DAC"/>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9D48E6"/>
    <w:multiLevelType w:val="hybridMultilevel"/>
    <w:tmpl w:val="04F44768"/>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C9855AF"/>
    <w:multiLevelType w:val="hybridMultilevel"/>
    <w:tmpl w:val="B9847AC0"/>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D1D3383"/>
    <w:multiLevelType w:val="hybridMultilevel"/>
    <w:tmpl w:val="7676109C"/>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FB9686E"/>
    <w:multiLevelType w:val="hybridMultilevel"/>
    <w:tmpl w:val="B6322F2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41469F6"/>
    <w:multiLevelType w:val="hybridMultilevel"/>
    <w:tmpl w:val="A01CCE6E"/>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4802730"/>
    <w:multiLevelType w:val="hybridMultilevel"/>
    <w:tmpl w:val="517085AA"/>
    <w:lvl w:ilvl="0" w:tplc="570CC3C4">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E7E44"/>
    <w:multiLevelType w:val="hybridMultilevel"/>
    <w:tmpl w:val="87B6C660"/>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77E55E5B"/>
    <w:multiLevelType w:val="hybridMultilevel"/>
    <w:tmpl w:val="71C89A52"/>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7F036B6C"/>
    <w:multiLevelType w:val="hybridMultilevel"/>
    <w:tmpl w:val="A36AC806"/>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6"/>
  </w:num>
  <w:num w:numId="2">
    <w:abstractNumId w:val="9"/>
  </w:num>
  <w:num w:numId="3">
    <w:abstractNumId w:val="3"/>
  </w:num>
  <w:num w:numId="4">
    <w:abstractNumId w:val="13"/>
  </w:num>
  <w:num w:numId="5">
    <w:abstractNumId w:val="19"/>
  </w:num>
  <w:num w:numId="6">
    <w:abstractNumId w:val="18"/>
  </w:num>
  <w:num w:numId="7">
    <w:abstractNumId w:val="20"/>
  </w:num>
  <w:num w:numId="8">
    <w:abstractNumId w:val="16"/>
  </w:num>
  <w:num w:numId="9">
    <w:abstractNumId w:val="27"/>
  </w:num>
  <w:num w:numId="10">
    <w:abstractNumId w:val="23"/>
  </w:num>
  <w:num w:numId="11">
    <w:abstractNumId w:val="6"/>
  </w:num>
  <w:num w:numId="12">
    <w:abstractNumId w:val="5"/>
  </w:num>
  <w:num w:numId="13">
    <w:abstractNumId w:val="32"/>
  </w:num>
  <w:num w:numId="14">
    <w:abstractNumId w:val="34"/>
  </w:num>
  <w:num w:numId="15">
    <w:abstractNumId w:val="11"/>
  </w:num>
  <w:num w:numId="16">
    <w:abstractNumId w:val="12"/>
  </w:num>
  <w:num w:numId="17">
    <w:abstractNumId w:val="4"/>
  </w:num>
  <w:num w:numId="18">
    <w:abstractNumId w:val="28"/>
  </w:num>
  <w:num w:numId="19">
    <w:abstractNumId w:val="14"/>
  </w:num>
  <w:num w:numId="20">
    <w:abstractNumId w:val="22"/>
  </w:num>
  <w:num w:numId="21">
    <w:abstractNumId w:val="31"/>
  </w:num>
  <w:num w:numId="22">
    <w:abstractNumId w:val="15"/>
  </w:num>
  <w:num w:numId="23">
    <w:abstractNumId w:val="37"/>
  </w:num>
  <w:num w:numId="24">
    <w:abstractNumId w:val="25"/>
  </w:num>
  <w:num w:numId="25">
    <w:abstractNumId w:val="2"/>
  </w:num>
  <w:num w:numId="26">
    <w:abstractNumId w:val="7"/>
  </w:num>
  <w:num w:numId="27">
    <w:abstractNumId w:val="30"/>
  </w:num>
  <w:num w:numId="28">
    <w:abstractNumId w:val="38"/>
  </w:num>
  <w:num w:numId="29">
    <w:abstractNumId w:val="1"/>
  </w:num>
  <w:num w:numId="30">
    <w:abstractNumId w:val="36"/>
  </w:num>
  <w:num w:numId="31">
    <w:abstractNumId w:val="10"/>
  </w:num>
  <w:num w:numId="32">
    <w:abstractNumId w:val="0"/>
  </w:num>
  <w:num w:numId="33">
    <w:abstractNumId w:val="33"/>
  </w:num>
  <w:num w:numId="34">
    <w:abstractNumId w:val="17"/>
  </w:num>
  <w:num w:numId="35">
    <w:abstractNumId w:val="29"/>
  </w:num>
  <w:num w:numId="36">
    <w:abstractNumId w:val="8"/>
  </w:num>
  <w:num w:numId="37">
    <w:abstractNumId w:val="21"/>
  </w:num>
  <w:num w:numId="38">
    <w:abstractNumId w:val="3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CC"/>
    <w:rsid w:val="000616CE"/>
    <w:rsid w:val="000A63ED"/>
    <w:rsid w:val="000B5D5F"/>
    <w:rsid w:val="000F7EA3"/>
    <w:rsid w:val="00172F06"/>
    <w:rsid w:val="001C14BE"/>
    <w:rsid w:val="002657C5"/>
    <w:rsid w:val="002747B1"/>
    <w:rsid w:val="00385DED"/>
    <w:rsid w:val="003C227B"/>
    <w:rsid w:val="0040512E"/>
    <w:rsid w:val="004B4D4D"/>
    <w:rsid w:val="00800CA6"/>
    <w:rsid w:val="00965D9B"/>
    <w:rsid w:val="00A50B9D"/>
    <w:rsid w:val="00A679CC"/>
    <w:rsid w:val="00B04B20"/>
    <w:rsid w:val="00B154F3"/>
    <w:rsid w:val="00B3784D"/>
    <w:rsid w:val="00B729C3"/>
    <w:rsid w:val="00B808A0"/>
    <w:rsid w:val="00C70CC4"/>
    <w:rsid w:val="00DF3CD5"/>
    <w:rsid w:val="00F41040"/>
    <w:rsid w:val="00F627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12E"/>
    <w:pPr>
      <w:ind w:left="720"/>
      <w:contextualSpacing/>
    </w:pPr>
  </w:style>
  <w:style w:type="paragraph" w:styleId="NoSpacing">
    <w:name w:val="No Spacing"/>
    <w:qFormat/>
    <w:rsid w:val="003C227B"/>
    <w:pPr>
      <w:spacing w:after="0" w:line="240" w:lineRule="auto"/>
      <w:ind w:left="1701" w:right="142"/>
    </w:pPr>
    <w:rPr>
      <w:rFonts w:ascii="Calibri" w:eastAsia="Times New Roman" w:hAnsi="Calibri" w:cs="Times New Roman"/>
      <w:kern w:val="0"/>
      <w:lang w:val="id-ID"/>
      <w14:ligatures w14:val="none"/>
    </w:rPr>
  </w:style>
  <w:style w:type="table" w:customStyle="1" w:styleId="PlainTable21">
    <w:name w:val="Plain Table 21"/>
    <w:basedOn w:val="TableNormal"/>
    <w:uiPriority w:val="42"/>
    <w:rsid w:val="00385DED"/>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semiHidden/>
    <w:unhideWhenUsed/>
    <w:qFormat/>
    <w:rsid w:val="00385DE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semiHidden/>
    <w:rsid w:val="00385DED"/>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385DED"/>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3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CD5"/>
    <w:rPr>
      <w:rFonts w:ascii="Tahoma" w:hAnsi="Tahoma" w:cs="Tahoma"/>
      <w:sz w:val="16"/>
      <w:szCs w:val="16"/>
    </w:rPr>
  </w:style>
  <w:style w:type="paragraph" w:styleId="Header">
    <w:name w:val="header"/>
    <w:basedOn w:val="Normal"/>
    <w:link w:val="HeaderChar"/>
    <w:uiPriority w:val="99"/>
    <w:unhideWhenUsed/>
    <w:rsid w:val="00DF3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CD5"/>
  </w:style>
  <w:style w:type="paragraph" w:styleId="Footer">
    <w:name w:val="footer"/>
    <w:basedOn w:val="Normal"/>
    <w:link w:val="FooterChar"/>
    <w:uiPriority w:val="99"/>
    <w:unhideWhenUsed/>
    <w:rsid w:val="00DF3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12E"/>
    <w:pPr>
      <w:ind w:left="720"/>
      <w:contextualSpacing/>
    </w:pPr>
  </w:style>
  <w:style w:type="paragraph" w:styleId="NoSpacing">
    <w:name w:val="No Spacing"/>
    <w:qFormat/>
    <w:rsid w:val="003C227B"/>
    <w:pPr>
      <w:spacing w:after="0" w:line="240" w:lineRule="auto"/>
      <w:ind w:left="1701" w:right="142"/>
    </w:pPr>
    <w:rPr>
      <w:rFonts w:ascii="Calibri" w:eastAsia="Times New Roman" w:hAnsi="Calibri" w:cs="Times New Roman"/>
      <w:kern w:val="0"/>
      <w:lang w:val="id-ID"/>
      <w14:ligatures w14:val="none"/>
    </w:rPr>
  </w:style>
  <w:style w:type="table" w:customStyle="1" w:styleId="PlainTable21">
    <w:name w:val="Plain Table 21"/>
    <w:basedOn w:val="TableNormal"/>
    <w:uiPriority w:val="42"/>
    <w:rsid w:val="00385DED"/>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semiHidden/>
    <w:unhideWhenUsed/>
    <w:qFormat/>
    <w:rsid w:val="00385DE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semiHidden/>
    <w:rsid w:val="00385DED"/>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385DED"/>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3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CD5"/>
    <w:rPr>
      <w:rFonts w:ascii="Tahoma" w:hAnsi="Tahoma" w:cs="Tahoma"/>
      <w:sz w:val="16"/>
      <w:szCs w:val="16"/>
    </w:rPr>
  </w:style>
  <w:style w:type="paragraph" w:styleId="Header">
    <w:name w:val="header"/>
    <w:basedOn w:val="Normal"/>
    <w:link w:val="HeaderChar"/>
    <w:uiPriority w:val="99"/>
    <w:unhideWhenUsed/>
    <w:rsid w:val="00DF3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CD5"/>
  </w:style>
  <w:style w:type="paragraph" w:styleId="Footer">
    <w:name w:val="footer"/>
    <w:basedOn w:val="Normal"/>
    <w:link w:val="FooterChar"/>
    <w:uiPriority w:val="99"/>
    <w:unhideWhenUsed/>
    <w:rsid w:val="00DF3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6451">
      <w:bodyDiv w:val="1"/>
      <w:marLeft w:val="0"/>
      <w:marRight w:val="0"/>
      <w:marTop w:val="0"/>
      <w:marBottom w:val="0"/>
      <w:divBdr>
        <w:top w:val="none" w:sz="0" w:space="0" w:color="auto"/>
        <w:left w:val="none" w:sz="0" w:space="0" w:color="auto"/>
        <w:bottom w:val="none" w:sz="0" w:space="0" w:color="auto"/>
        <w:right w:val="none" w:sz="0" w:space="0" w:color="auto"/>
      </w:divBdr>
    </w:div>
    <w:div w:id="466555079">
      <w:bodyDiv w:val="1"/>
      <w:marLeft w:val="0"/>
      <w:marRight w:val="0"/>
      <w:marTop w:val="0"/>
      <w:marBottom w:val="0"/>
      <w:divBdr>
        <w:top w:val="none" w:sz="0" w:space="0" w:color="auto"/>
        <w:left w:val="none" w:sz="0" w:space="0" w:color="auto"/>
        <w:bottom w:val="none" w:sz="0" w:space="0" w:color="auto"/>
        <w:right w:val="none" w:sz="0" w:space="0" w:color="auto"/>
      </w:divBdr>
    </w:div>
    <w:div w:id="962080663">
      <w:bodyDiv w:val="1"/>
      <w:marLeft w:val="0"/>
      <w:marRight w:val="0"/>
      <w:marTop w:val="0"/>
      <w:marBottom w:val="0"/>
      <w:divBdr>
        <w:top w:val="none" w:sz="0" w:space="0" w:color="auto"/>
        <w:left w:val="none" w:sz="0" w:space="0" w:color="auto"/>
        <w:bottom w:val="none" w:sz="0" w:space="0" w:color="auto"/>
        <w:right w:val="none" w:sz="0" w:space="0" w:color="auto"/>
      </w:divBdr>
    </w:div>
    <w:div w:id="127188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23</Pages>
  <Words>10830</Words>
  <Characters>61734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kbaak</cp:lastModifiedBy>
  <cp:revision>6</cp:revision>
  <dcterms:created xsi:type="dcterms:W3CDTF">2023-08-08T02:45:00Z</dcterms:created>
  <dcterms:modified xsi:type="dcterms:W3CDTF">2023-11-09T01:30:00Z</dcterms:modified>
</cp:coreProperties>
</file>