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r w:rsidR="00340A79">
        <w:rPr>
          <w:rFonts w:ascii="Times New Roman" w:hAnsi="Times New Roman" w:cs="Times New Roman"/>
          <w:color w:val="FF0000"/>
          <w:lang w:val="en-US"/>
        </w:rPr>
        <w:t>/index.php/meteor</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560"/>
        <w:gridCol w:w="8079"/>
      </w:tblGrid>
      <w:tr w:rsidR="00DB5E65" w:rsidTr="00340A79">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rsidR="0025468B" w:rsidRDefault="00340A79" w:rsidP="0025468B">
            <w:pPr>
              <w:autoSpaceDE w:val="0"/>
              <w:autoSpaceDN w:val="0"/>
              <w:adjustRightInd w:val="0"/>
              <w:jc w:val="center"/>
              <w:rPr>
                <w:noProof/>
                <w:lang w:eastAsia="id-ID"/>
              </w:rPr>
            </w:pPr>
            <w:bookmarkStart w:id="0" w:name="_Hlk480318415"/>
            <w:r>
              <w:rPr>
                <w:noProof/>
                <w:lang w:val="en-US"/>
              </w:rPr>
              <w:drawing>
                <wp:inline distT="0" distB="0" distL="0" distR="0" wp14:anchorId="6308B0E0" wp14:editId="5F765CB6">
                  <wp:extent cx="819150" cy="65859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923" cy="659218"/>
                          </a:xfrm>
                          <a:prstGeom prst="rect">
                            <a:avLst/>
                          </a:prstGeom>
                        </pic:spPr>
                      </pic:pic>
                    </a:graphicData>
                  </a:graphic>
                </wp:inline>
              </w:drawing>
            </w:r>
          </w:p>
        </w:tc>
        <w:tc>
          <w:tcPr>
            <w:tcW w:w="8079" w:type="dxa"/>
            <w:tcBorders>
              <w:bottom w:val="none" w:sz="0" w:space="0" w:color="auto"/>
            </w:tcBorders>
            <w:shd w:val="clear" w:color="auto" w:fill="D9D9D9" w:themeFill="background1" w:themeFillShade="D9"/>
            <w:vAlign w:val="center"/>
          </w:tcPr>
          <w:p w:rsidR="002930A1" w:rsidRPr="00340A79"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themeColor="text2"/>
                <w:sz w:val="66"/>
                <w:szCs w:val="66"/>
                <w:lang w:val="en-US"/>
              </w:rPr>
            </w:pPr>
            <w:r w:rsidRPr="00340A79">
              <w:rPr>
                <w:rFonts w:ascii="Times New Roman" w:eastAsia="Calibri" w:hAnsi="Times New Roman" w:cs="Times New Roman"/>
                <w:i/>
                <w:color w:val="1F497D" w:themeColor="text2"/>
                <w:sz w:val="66"/>
                <w:szCs w:val="66"/>
                <w:lang w:val="en-US"/>
              </w:rPr>
              <w:t>METEOR</w:t>
            </w:r>
            <w:r w:rsidR="001C79A0" w:rsidRPr="00340A79">
              <w:rPr>
                <w:rFonts w:ascii="Times New Roman" w:eastAsia="Calibri" w:hAnsi="Times New Roman" w:cs="Times New Roman"/>
                <w:i/>
                <w:color w:val="1F497D" w:themeColor="text2"/>
                <w:sz w:val="66"/>
                <w:szCs w:val="66"/>
                <w:lang w:val="en-US"/>
              </w:rPr>
              <w:t xml:space="preserve"> STIP MARUNDA</w:t>
            </w:r>
          </w:p>
        </w:tc>
      </w:tr>
      <w:tr w:rsidR="00DB5E65" w:rsidTr="00340A7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D9D9D9" w:themeFill="background1" w:themeFillShade="D9"/>
          </w:tcPr>
          <w:p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p>
        </w:tc>
        <w:tc>
          <w:tcPr>
            <w:tcW w:w="8079" w:type="dxa"/>
            <w:tcBorders>
              <w:top w:val="none" w:sz="0" w:space="0" w:color="auto"/>
              <w:bottom w:val="none" w:sz="0" w:space="0" w:color="auto"/>
            </w:tcBorders>
            <w:shd w:val="clear" w:color="auto" w:fill="D9D9D9" w:themeFill="background1" w:themeFillShade="D9"/>
            <w:vAlign w:val="center"/>
          </w:tcPr>
          <w:p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JURNAL ILMIAH</w:t>
            </w:r>
            <w:r w:rsidR="00340A79">
              <w:rPr>
                <w:rFonts w:ascii="Times New Roman" w:eastAsia="Calibri" w:hAnsi="Times New Roman" w:cs="Times New Roman"/>
                <w:b/>
                <w:i/>
                <w:color w:val="1F497D" w:themeColor="text2"/>
                <w:sz w:val="24"/>
                <w:szCs w:val="24"/>
                <w:lang w:val="en-US"/>
              </w:rPr>
              <w:t xml:space="preserve"> NASIONAL</w:t>
            </w:r>
            <w:r w:rsidRPr="002930A1">
              <w:rPr>
                <w:rFonts w:ascii="Times New Roman" w:eastAsia="Calibri" w:hAnsi="Times New Roman" w:cs="Times New Roman"/>
                <w:b/>
                <w:i/>
                <w:color w:val="1F497D" w:themeColor="text2"/>
                <w:sz w:val="24"/>
                <w:szCs w:val="24"/>
                <w:lang w:val="en-US"/>
              </w:rPr>
              <w:t xml:space="preserve"> </w:t>
            </w:r>
          </w:p>
          <w:p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r w:rsidR="00340A79">
              <w:rPr>
                <w:rFonts w:ascii="Times New Roman" w:eastAsia="Calibri" w:hAnsi="Times New Roman" w:cs="Times New Roman"/>
                <w:b/>
                <w:i/>
                <w:color w:val="1F497D" w:themeColor="text2"/>
                <w:sz w:val="24"/>
                <w:szCs w:val="24"/>
                <w:lang w:val="en-US"/>
              </w:rPr>
              <w:t xml:space="preserve"> JAKARTA</w:t>
            </w:r>
          </w:p>
        </w:tc>
      </w:tr>
      <w:bookmarkEnd w:id="0"/>
    </w:tbl>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166D83" w:rsidRPr="00166D83" w:rsidRDefault="00166D83" w:rsidP="00166D83">
            <w:pPr>
              <w:autoSpaceDE w:val="0"/>
              <w:autoSpaceDN w:val="0"/>
              <w:adjustRightInd w:val="0"/>
              <w:jc w:val="center"/>
              <w:rPr>
                <w:rFonts w:ascii="Times New Roman" w:eastAsia="Calibri" w:hAnsi="Times New Roman" w:cs="Times New Roman"/>
                <w:b w:val="0"/>
              </w:rPr>
            </w:pPr>
          </w:p>
          <w:p w:rsidR="00A54748" w:rsidRDefault="00A54748" w:rsidP="00A54748">
            <w:pPr>
              <w:pStyle w:val="NoSpacing"/>
              <w:tabs>
                <w:tab w:val="left" w:pos="6810"/>
              </w:tabs>
              <w:spacing w:line="276" w:lineRule="auto"/>
              <w:jc w:val="center"/>
              <w:rPr>
                <w:rFonts w:ascii="Times New Roman" w:hAnsi="Times New Roman"/>
                <w:b w:val="0"/>
                <w:sz w:val="28"/>
                <w:szCs w:val="24"/>
              </w:rPr>
            </w:pPr>
            <w:r>
              <w:rPr>
                <w:rFonts w:ascii="Times New Roman" w:hAnsi="Times New Roman"/>
                <w:sz w:val="28"/>
                <w:szCs w:val="24"/>
              </w:rPr>
              <w:t xml:space="preserve">Kajian Persepsi </w:t>
            </w:r>
            <w:r w:rsidR="00EA38B8">
              <w:rPr>
                <w:rFonts w:ascii="Times New Roman" w:hAnsi="Times New Roman"/>
                <w:sz w:val="28"/>
                <w:szCs w:val="24"/>
              </w:rPr>
              <w:t>Pengguna Jasa</w:t>
            </w:r>
            <w:r>
              <w:rPr>
                <w:rFonts w:ascii="Times New Roman" w:hAnsi="Times New Roman"/>
                <w:sz w:val="28"/>
                <w:szCs w:val="24"/>
              </w:rPr>
              <w:t xml:space="preserve"> Terhadap Kualitas Pelayanan Pelabuhan Dalam Mensukseskan</w:t>
            </w:r>
            <w:r w:rsidRPr="0075025C">
              <w:rPr>
                <w:rFonts w:ascii="Times New Roman" w:hAnsi="Times New Roman"/>
                <w:sz w:val="28"/>
                <w:szCs w:val="24"/>
              </w:rPr>
              <w:t xml:space="preserve"> P</w:t>
            </w:r>
            <w:r>
              <w:rPr>
                <w:rFonts w:ascii="Times New Roman" w:hAnsi="Times New Roman"/>
                <w:sz w:val="28"/>
                <w:szCs w:val="24"/>
              </w:rPr>
              <w:t xml:space="preserve">ersiapan Angkutan Mudik Lebaran </w:t>
            </w:r>
          </w:p>
          <w:p w:rsidR="00CD204B" w:rsidRPr="00A54748" w:rsidRDefault="00A54748" w:rsidP="00A54748">
            <w:pPr>
              <w:pStyle w:val="NoSpacing"/>
              <w:tabs>
                <w:tab w:val="left" w:pos="6810"/>
              </w:tabs>
              <w:spacing w:line="276" w:lineRule="auto"/>
              <w:jc w:val="center"/>
              <w:rPr>
                <w:rFonts w:ascii="Times New Roman" w:hAnsi="Times New Roman"/>
                <w:b w:val="0"/>
                <w:sz w:val="28"/>
                <w:szCs w:val="24"/>
              </w:rPr>
            </w:pPr>
            <w:r>
              <w:rPr>
                <w:rFonts w:ascii="Times New Roman" w:hAnsi="Times New Roman"/>
                <w:sz w:val="28"/>
                <w:szCs w:val="24"/>
              </w:rPr>
              <w:t xml:space="preserve">Tahun </w:t>
            </w:r>
            <w:r w:rsidRPr="0075025C">
              <w:rPr>
                <w:rFonts w:ascii="Times New Roman" w:hAnsi="Times New Roman"/>
                <w:sz w:val="28"/>
                <w:szCs w:val="24"/>
              </w:rPr>
              <w:t>2018</w:t>
            </w:r>
          </w:p>
          <w:p w:rsidR="009C4BE4" w:rsidRPr="00166D83" w:rsidRDefault="009C4BE4" w:rsidP="00DE1511">
            <w:pPr>
              <w:autoSpaceDE w:val="0"/>
              <w:autoSpaceDN w:val="0"/>
              <w:adjustRightInd w:val="0"/>
              <w:rPr>
                <w:rFonts w:ascii="Times New Roman" w:eastAsia="Calibri" w:hAnsi="Times New Roman" w:cs="Times New Roman"/>
                <w:b w:val="0"/>
              </w:rPr>
            </w:pPr>
          </w:p>
          <w:p w:rsidR="00A54748" w:rsidRPr="00EC6C6D" w:rsidRDefault="00A54748" w:rsidP="00A54748">
            <w:pPr>
              <w:spacing w:line="276" w:lineRule="auto"/>
              <w:jc w:val="center"/>
              <w:rPr>
                <w:rFonts w:ascii="Times New Roman" w:hAnsi="Times New Roman" w:cs="Times New Roman"/>
                <w:b w:val="0"/>
                <w:i/>
                <w:vertAlign w:val="superscript"/>
                <w:lang w:val="en-US"/>
              </w:rPr>
            </w:pPr>
            <w:r>
              <w:rPr>
                <w:rFonts w:ascii="Times New Roman" w:hAnsi="Times New Roman" w:cs="Times New Roman"/>
                <w:b w:val="0"/>
                <w:i/>
                <w:lang w:val="en-US"/>
              </w:rPr>
              <w:t>Titis Ari Wibowo</w:t>
            </w:r>
            <w:r w:rsidRPr="00340A79">
              <w:rPr>
                <w:rFonts w:ascii="Times New Roman" w:hAnsi="Times New Roman" w:cs="Times New Roman"/>
                <w:b w:val="0"/>
                <w:i/>
                <w:vertAlign w:val="superscript"/>
                <w:lang w:val="en-US"/>
              </w:rPr>
              <w:t>1</w:t>
            </w:r>
            <w:r w:rsidRPr="00340A79">
              <w:rPr>
                <w:rFonts w:ascii="Times New Roman" w:hAnsi="Times New Roman" w:cs="Times New Roman"/>
                <w:b w:val="0"/>
                <w:i/>
              </w:rPr>
              <w:t>,</w:t>
            </w:r>
            <w:r w:rsidRPr="00340A79">
              <w:rPr>
                <w:rFonts w:ascii="Times New Roman" w:hAnsi="Times New Roman" w:cs="Times New Roman"/>
                <w:b w:val="0"/>
                <w:i/>
                <w:lang w:val="en-US"/>
              </w:rPr>
              <w:t xml:space="preserve"> </w:t>
            </w:r>
            <w:r>
              <w:rPr>
                <w:rFonts w:ascii="Times New Roman" w:hAnsi="Times New Roman" w:cs="Times New Roman"/>
                <w:b w:val="0"/>
                <w:i/>
                <w:lang w:val="en-US"/>
              </w:rPr>
              <w:t>Imam Fahc</w:t>
            </w:r>
            <w:r w:rsidR="00461E94">
              <w:rPr>
                <w:rFonts w:ascii="Times New Roman" w:hAnsi="Times New Roman" w:cs="Times New Roman"/>
                <w:b w:val="0"/>
                <w:i/>
                <w:lang w:val="en-US"/>
              </w:rPr>
              <w:t>r</w:t>
            </w:r>
            <w:r>
              <w:rPr>
                <w:rFonts w:ascii="Times New Roman" w:hAnsi="Times New Roman" w:cs="Times New Roman"/>
                <w:b w:val="0"/>
                <w:i/>
                <w:lang w:val="en-US"/>
              </w:rPr>
              <w:t>uddin</w:t>
            </w:r>
            <w:r w:rsidRPr="00340A79">
              <w:rPr>
                <w:rFonts w:ascii="Times New Roman" w:hAnsi="Times New Roman" w:cs="Times New Roman"/>
                <w:b w:val="0"/>
                <w:i/>
                <w:vertAlign w:val="superscript"/>
                <w:lang w:val="en-US"/>
              </w:rPr>
              <w:t>2</w:t>
            </w:r>
            <w:r>
              <w:rPr>
                <w:rFonts w:ascii="Times New Roman" w:hAnsi="Times New Roman" w:cs="Times New Roman"/>
                <w:b w:val="0"/>
                <w:i/>
                <w:lang w:val="en-US"/>
              </w:rPr>
              <w:t>, Pande I. S. Siregar</w:t>
            </w:r>
            <w:r>
              <w:rPr>
                <w:rFonts w:ascii="Times New Roman" w:hAnsi="Times New Roman" w:cs="Times New Roman"/>
                <w:b w:val="0"/>
                <w:i/>
                <w:vertAlign w:val="superscript"/>
                <w:lang w:val="en-US"/>
              </w:rPr>
              <w:t>3</w:t>
            </w:r>
          </w:p>
          <w:p w:rsidR="00A54748" w:rsidRDefault="00A54748" w:rsidP="00A54748">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1</w:t>
            </w:r>
            <w:r w:rsidRPr="00340A79">
              <w:rPr>
                <w:rFonts w:ascii="Times New Roman" w:hAnsi="Times New Roman"/>
                <w:b w:val="0"/>
                <w:i/>
                <w:lang w:val="en-US"/>
              </w:rPr>
              <w:t>Program Studi Ketatalaksanaan dan Kepelabuhanan</w:t>
            </w:r>
            <w:r>
              <w:rPr>
                <w:rFonts w:ascii="TimesNewRomanPS-ItalicMT" w:hAnsi="TimesNewRomanPS-ItalicMT" w:cs="TimesNewRomanPS-ItalicMT"/>
                <w:b w:val="0"/>
                <w:i/>
                <w:iCs/>
                <w:szCs w:val="20"/>
                <w:lang w:val="en-US"/>
              </w:rPr>
              <w:t>, Sekolah Tinggi Ilmu Pelayaran, Jakarta</w:t>
            </w:r>
          </w:p>
          <w:p w:rsidR="00A54748" w:rsidRDefault="00A54748" w:rsidP="00A54748">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2,3</w:t>
            </w:r>
            <w:r w:rsidRPr="00340A79">
              <w:rPr>
                <w:rFonts w:ascii="Times New Roman" w:hAnsi="Times New Roman"/>
                <w:b w:val="0"/>
                <w:i/>
                <w:lang w:val="en-US"/>
              </w:rPr>
              <w:t xml:space="preserve">Program Studi </w:t>
            </w:r>
            <w:r>
              <w:rPr>
                <w:rFonts w:ascii="Times New Roman" w:hAnsi="Times New Roman"/>
                <w:b w:val="0"/>
                <w:i/>
                <w:lang w:val="en-US"/>
              </w:rPr>
              <w:t>Tenika</w:t>
            </w:r>
            <w:r>
              <w:rPr>
                <w:rFonts w:ascii="TimesNewRomanPS-ItalicMT" w:hAnsi="TimesNewRomanPS-ItalicMT" w:cs="TimesNewRomanPS-ItalicMT"/>
                <w:b w:val="0"/>
                <w:i/>
                <w:iCs/>
                <w:szCs w:val="20"/>
                <w:lang w:val="en-US"/>
              </w:rPr>
              <w:t>, Sekolah Tinggi Ilmu Pelayaran, Jakarta</w:t>
            </w:r>
          </w:p>
          <w:p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rsidTr="0047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57188F" w:rsidRPr="00F6141E" w:rsidRDefault="0057188F" w:rsidP="00F6141E">
            <w:pPr>
              <w:autoSpaceDE w:val="0"/>
              <w:autoSpaceDN w:val="0"/>
              <w:adjustRightInd w:val="0"/>
              <w:jc w:val="center"/>
              <w:rPr>
                <w:rFonts w:ascii="Times New Roman" w:eastAsia="Calibri" w:hAnsi="Times New Roman" w:cs="Times New Roman"/>
                <w:b w:val="0"/>
              </w:rPr>
            </w:pPr>
          </w:p>
          <w:p w:rsidR="00461E94" w:rsidRPr="00BC2F62" w:rsidRDefault="00461E94" w:rsidP="00461E94">
            <w:pPr>
              <w:autoSpaceDE w:val="0"/>
              <w:autoSpaceDN w:val="0"/>
              <w:adjustRightInd w:val="0"/>
              <w:jc w:val="center"/>
              <w:rPr>
                <w:rFonts w:ascii="Times New Roman" w:eastAsia="Calibri" w:hAnsi="Times New Roman" w:cs="Times New Roman"/>
                <w:b w:val="0"/>
                <w:i/>
                <w:sz w:val="20"/>
                <w:szCs w:val="20"/>
                <w:lang w:val="en-US"/>
              </w:rPr>
            </w:pPr>
            <w:r w:rsidRPr="00BC2F62">
              <w:rPr>
                <w:rFonts w:ascii="Times New Roman" w:eastAsia="Calibri" w:hAnsi="Times New Roman" w:cs="Times New Roman"/>
                <w:b w:val="0"/>
                <w:i/>
                <w:sz w:val="20"/>
                <w:szCs w:val="20"/>
                <w:lang w:val="en-US"/>
              </w:rPr>
              <w:t>disubmit pada : 0</w:t>
            </w:r>
            <w:r>
              <w:rPr>
                <w:rFonts w:ascii="Times New Roman" w:eastAsia="Calibri" w:hAnsi="Times New Roman" w:cs="Times New Roman"/>
                <w:b w:val="0"/>
                <w:i/>
                <w:sz w:val="20"/>
                <w:szCs w:val="20"/>
                <w:lang w:val="en-US"/>
              </w:rPr>
              <w:t>1</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02</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18</w:t>
            </w:r>
            <w:r w:rsidRPr="00BC2F62">
              <w:rPr>
                <w:rFonts w:ascii="Times New Roman" w:eastAsia="Calibri" w:hAnsi="Times New Roman" w:cs="Times New Roman"/>
                <w:b w:val="0"/>
                <w:i/>
                <w:sz w:val="20"/>
                <w:szCs w:val="20"/>
                <w:lang w:val="en-US"/>
              </w:rPr>
              <w:t xml:space="preserve">          direvisi pada : </w:t>
            </w:r>
            <w:r>
              <w:rPr>
                <w:rFonts w:ascii="Times New Roman" w:eastAsia="Calibri" w:hAnsi="Times New Roman" w:cs="Times New Roman"/>
                <w:b w:val="0"/>
                <w:i/>
                <w:sz w:val="20"/>
                <w:szCs w:val="20"/>
                <w:lang w:val="en-US"/>
              </w:rPr>
              <w:t>09</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4</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18</w:t>
            </w:r>
            <w:r w:rsidRPr="00BC2F62">
              <w:rPr>
                <w:rFonts w:ascii="Times New Roman" w:eastAsia="Calibri" w:hAnsi="Times New Roman" w:cs="Times New Roman"/>
                <w:b w:val="0"/>
                <w:i/>
                <w:sz w:val="20"/>
                <w:szCs w:val="20"/>
                <w:lang w:val="en-US"/>
              </w:rPr>
              <w:t xml:space="preserve">          diterima pada : </w:t>
            </w:r>
            <w:r>
              <w:rPr>
                <w:rFonts w:ascii="Times New Roman" w:eastAsia="Calibri" w:hAnsi="Times New Roman" w:cs="Times New Roman"/>
                <w:b w:val="0"/>
                <w:i/>
                <w:sz w:val="20"/>
                <w:szCs w:val="20"/>
                <w:lang w:val="en-US"/>
              </w:rPr>
              <w:t>10</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5</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18</w:t>
            </w:r>
          </w:p>
          <w:p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rsidR="00EA38B8" w:rsidRDefault="00EA38B8" w:rsidP="00EA38B8">
      <w:pPr>
        <w:spacing w:after="0"/>
        <w:jc w:val="both"/>
        <w:rPr>
          <w:rFonts w:ascii="Times New Roman" w:hAnsi="Times New Roman"/>
          <w:i/>
          <w:sz w:val="20"/>
          <w:szCs w:val="20"/>
        </w:rPr>
      </w:pPr>
      <w:r w:rsidRPr="0075025C">
        <w:rPr>
          <w:rFonts w:ascii="Times New Roman" w:hAnsi="Times New Roman"/>
          <w:i/>
          <w:sz w:val="20"/>
          <w:szCs w:val="20"/>
        </w:rPr>
        <w:t>Lonjakan penumpang angkutan laut sangat meningkat pada saat mudik lebaran. Peningkatan kualitas pelayanan pelabuhan tentu menjadi factor penting dalam mensukseskan persiapan mudik lebaran tahun 2018. Penelitian ini bertujuan untuk mengetahui persepsi pengguna jasa kapal penumpang terhadap kualitas pelayanan pelabuhan dan memberikan usulan perbaikan pelayanannya berdasarkan hasil pengukuran menggunakan metode Servis Quality (Servqual). Berdasarkan hasil penelitian, didapatkan tingkat kesesuaian pada masing-masing item kurang dari 100% dan gap yang terjadi juga semuanya negatif. Artinya pihak pengguna jasa belum merasa puas dengan pelayanan yang diberikan pihak pelabuhan. Hal ini disebabkan karena yang diharapkan oleh pengguna jasa melebihi kinerja yang diberikan pihak pelabuhan. Lebih lanjut, perbaikan yang perlu diperhatikan meliputi item 2, 3, 6, 12 dan 15. Kemudian item yang perlu dipertahankan ada pada item 7, 13 dan 17. Yang terakhir, item yang dirasa berlebihan ada pada item 4, 5, 9, 10, 11, 16 dan 18.</w:t>
      </w:r>
    </w:p>
    <w:p w:rsidR="00340A79" w:rsidRPr="00CD204B" w:rsidRDefault="00340A79" w:rsidP="008D0AEE">
      <w:pPr>
        <w:spacing w:after="0" w:line="240" w:lineRule="auto"/>
        <w:jc w:val="both"/>
        <w:rPr>
          <w:rFonts w:ascii="Times New Roman" w:eastAsia="Calibri" w:hAnsi="Times New Roman" w:cs="Times New Roman"/>
          <w:i/>
          <w:sz w:val="20"/>
          <w:szCs w:val="20"/>
          <w:lang w:val="en-US"/>
        </w:rPr>
      </w:pPr>
    </w:p>
    <w:p w:rsidR="00815747" w:rsidRPr="00166D83" w:rsidRDefault="001C79A0" w:rsidP="00287C58">
      <w:pPr>
        <w:spacing w:after="0" w:line="240" w:lineRule="auto"/>
        <w:jc w:val="right"/>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2018</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bookmarkStart w:id="1" w:name="_GoBack"/>
      <w:bookmarkEnd w:id="1"/>
    </w:p>
    <w:p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rsidR="003D1666" w:rsidRPr="00EA38B8" w:rsidRDefault="003D1666" w:rsidP="00EA38B8">
            <w:pPr>
              <w:pStyle w:val="NoSpacing"/>
              <w:tabs>
                <w:tab w:val="left" w:pos="1515"/>
                <w:tab w:val="left" w:pos="2055"/>
                <w:tab w:val="left" w:pos="7035"/>
              </w:tabs>
              <w:rPr>
                <w:rFonts w:ascii="Times New Roman" w:hAnsi="Times New Roman"/>
                <w:i/>
                <w:sz w:val="20"/>
                <w:szCs w:val="20"/>
              </w:rPr>
            </w:pPr>
            <w:r w:rsidRPr="003D1666">
              <w:rPr>
                <w:rFonts w:ascii="Times New Roman" w:eastAsia="Calibri" w:hAnsi="Times New Roman"/>
                <w:b w:val="0"/>
                <w:i/>
                <w:sz w:val="20"/>
                <w:szCs w:val="20"/>
              </w:rPr>
              <w:t xml:space="preserve">Kata Kunci : </w:t>
            </w:r>
            <w:r w:rsidR="00EA38B8" w:rsidRPr="00EA38B8">
              <w:rPr>
                <w:rFonts w:ascii="Times New Roman" w:hAnsi="Times New Roman"/>
                <w:b w:val="0"/>
                <w:i/>
                <w:sz w:val="20"/>
                <w:szCs w:val="20"/>
              </w:rPr>
              <w:t>Angkutan Lebaran, Transportasi Laut, Pelabuhan</w:t>
            </w:r>
          </w:p>
          <w:p w:rsidR="003D1666" w:rsidRPr="00BC2F62" w:rsidRDefault="003D1666" w:rsidP="00F6141E">
            <w:pPr>
              <w:autoSpaceDE w:val="0"/>
              <w:autoSpaceDN w:val="0"/>
              <w:adjustRightInd w:val="0"/>
              <w:jc w:val="center"/>
              <w:rPr>
                <w:rFonts w:ascii="Times New Roman" w:hAnsi="Times New Roman" w:cs="Times New Roman"/>
                <w:b w:val="0"/>
                <w:color w:val="000000" w:themeColor="text1"/>
                <w:sz w:val="20"/>
                <w:szCs w:val="20"/>
              </w:rPr>
            </w:pPr>
          </w:p>
        </w:tc>
      </w:tr>
    </w:tbl>
    <w:p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461E94">
          <w:footerReference w:type="default" r:id="rId9"/>
          <w:type w:val="continuous"/>
          <w:pgSz w:w="11906" w:h="16838"/>
          <w:pgMar w:top="1134" w:right="1134" w:bottom="1134" w:left="1134" w:header="709" w:footer="709" w:gutter="0"/>
          <w:pgNumType w:start="31"/>
          <w:cols w:space="708"/>
          <w:docGrid w:linePitch="360"/>
        </w:sectPr>
      </w:pPr>
    </w:p>
    <w:p w:rsidR="00B53B02" w:rsidRPr="00582658" w:rsidRDefault="00F4452A"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p>
    <w:p w:rsidR="00347651" w:rsidRDefault="00461E94" w:rsidP="00144352">
      <w:pPr>
        <w:spacing w:after="0" w:line="240" w:lineRule="auto"/>
        <w:ind w:firstLine="450"/>
        <w:jc w:val="both"/>
        <w:rPr>
          <w:rFonts w:ascii="Times New Roman" w:hAnsi="Times New Roman"/>
          <w:sz w:val="24"/>
          <w:szCs w:val="24"/>
        </w:rPr>
      </w:pPr>
      <w:r>
        <w:rPr>
          <w:rFonts w:ascii="Times New Roman" w:eastAsia="Calibri" w:hAnsi="Times New Roman" w:cs="Times New Roman"/>
          <w:bCs/>
          <w:noProof/>
          <w:lang w:val="en-US"/>
        </w:rPr>
        <mc:AlternateContent>
          <mc:Choice Requires="wps">
            <w:drawing>
              <wp:anchor distT="0" distB="0" distL="114300" distR="114300" simplePos="0" relativeHeight="251659264" behindDoc="0" locked="0" layoutInCell="1" allowOverlap="1" wp14:anchorId="0B81510B" wp14:editId="7B0EC5CB">
                <wp:simplePos x="0" y="0"/>
                <wp:positionH relativeFrom="column">
                  <wp:posOffset>0</wp:posOffset>
                </wp:positionH>
                <wp:positionV relativeFrom="paragraph">
                  <wp:posOffset>2104390</wp:posOffset>
                </wp:positionV>
                <wp:extent cx="3056400" cy="428400"/>
                <wp:effectExtent l="0" t="0" r="0" b="0"/>
                <wp:wrapTopAndBottom/>
                <wp:docPr id="9" name="Rectangle 9"/>
                <wp:cNvGraphicFramePr/>
                <a:graphic xmlns:a="http://schemas.openxmlformats.org/drawingml/2006/main">
                  <a:graphicData uri="http://schemas.microsoft.com/office/word/2010/wordprocessingShape">
                    <wps:wsp>
                      <wps:cNvSpPr/>
                      <wps:spPr>
                        <a:xfrm>
                          <a:off x="0" y="0"/>
                          <a:ext cx="3056400" cy="428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4396"/>
                            </w:tblGrid>
                            <w:tr w:rsidR="00461E94" w:rsidTr="00314187">
                              <w:trPr>
                                <w:trHeight w:val="687"/>
                              </w:trPr>
                              <w:tc>
                                <w:tcPr>
                                  <w:tcW w:w="4396" w:type="dxa"/>
                                  <w:tcBorders>
                                    <w:top w:val="single" w:sz="8" w:space="0" w:color="auto"/>
                                    <w:left w:val="nil"/>
                                    <w:bottom w:val="nil"/>
                                    <w:right w:val="nil"/>
                                  </w:tcBorders>
                                </w:tcPr>
                                <w:p w:rsidR="00461E94" w:rsidRPr="00F72C13" w:rsidRDefault="00461E94" w:rsidP="00314187">
                                  <w:pPr>
                                    <w:rPr>
                                      <w:color w:val="000000" w:themeColor="text1"/>
                                      <w:lang w:val="en-US"/>
                                    </w:rPr>
                                  </w:pPr>
                                  <w:r w:rsidRPr="00F72C13">
                                    <w:rPr>
                                      <w:color w:val="000000" w:themeColor="text1"/>
                                      <w:lang w:val="en-US"/>
                                    </w:rPr>
                                    <w:t>*) Penulis Korespondensi :</w:t>
                                  </w:r>
                                </w:p>
                                <w:p w:rsidR="00461E94" w:rsidRDefault="00461E94" w:rsidP="00C54A08">
                                  <w:pPr>
                                    <w:rPr>
                                      <w:color w:val="000000" w:themeColor="text1"/>
                                      <w:lang w:val="en-US"/>
                                    </w:rPr>
                                  </w:pPr>
                                  <w:r>
                                    <w:rPr>
                                      <w:color w:val="000000" w:themeColor="text1"/>
                                      <w:lang w:val="en-US"/>
                                    </w:rPr>
                                    <w:t>Email: titis_ariwibowo@dephub.go.id</w:t>
                                  </w:r>
                                </w:p>
                              </w:tc>
                            </w:tr>
                          </w:tbl>
                          <w:p w:rsidR="00461E94" w:rsidRPr="00F72C13" w:rsidRDefault="00461E94" w:rsidP="00461E94">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1510B" id="Rectangle 9" o:spid="_x0000_s1026" style="position:absolute;left:0;text-align:left;margin-left:0;margin-top:165.7pt;width:240.6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" filled="f" stroked="f" strokeweight="2pt">
                <v:textbox>
                  <w:txbxContent>
                    <w:tbl>
                      <w:tblPr>
                        <w:tblStyle w:val="TableGrid"/>
                        <w:tblW w:w="0" w:type="auto"/>
                        <w:tblLook w:val="04A0" w:firstRow="1" w:lastRow="0" w:firstColumn="1" w:lastColumn="0" w:noHBand="0" w:noVBand="1"/>
                      </w:tblPr>
                      <w:tblGrid>
                        <w:gridCol w:w="4396"/>
                      </w:tblGrid>
                      <w:tr w:rsidR="00461E94" w:rsidTr="00314187">
                        <w:trPr>
                          <w:trHeight w:val="687"/>
                        </w:trPr>
                        <w:tc>
                          <w:tcPr>
                            <w:tcW w:w="4396" w:type="dxa"/>
                            <w:tcBorders>
                              <w:top w:val="single" w:sz="8" w:space="0" w:color="auto"/>
                              <w:left w:val="nil"/>
                              <w:bottom w:val="nil"/>
                              <w:right w:val="nil"/>
                            </w:tcBorders>
                          </w:tcPr>
                          <w:p w:rsidR="00461E94" w:rsidRPr="00F72C13" w:rsidRDefault="00461E94" w:rsidP="00314187">
                            <w:pPr>
                              <w:rPr>
                                <w:color w:val="000000" w:themeColor="text1"/>
                                <w:lang w:val="en-US"/>
                              </w:rPr>
                            </w:pPr>
                            <w:r w:rsidRPr="00F72C13">
                              <w:rPr>
                                <w:color w:val="000000" w:themeColor="text1"/>
                                <w:lang w:val="en-US"/>
                              </w:rPr>
                              <w:t>*) Penulis Korespondensi :</w:t>
                            </w:r>
                          </w:p>
                          <w:p w:rsidR="00461E94" w:rsidRDefault="00461E94" w:rsidP="00C54A08">
                            <w:pPr>
                              <w:rPr>
                                <w:color w:val="000000" w:themeColor="text1"/>
                                <w:lang w:val="en-US"/>
                              </w:rPr>
                            </w:pPr>
                            <w:r>
                              <w:rPr>
                                <w:color w:val="000000" w:themeColor="text1"/>
                                <w:lang w:val="en-US"/>
                              </w:rPr>
                              <w:t>Email: titis_ariwibowo@dephub.go.id</w:t>
                            </w:r>
                          </w:p>
                        </w:tc>
                      </w:tr>
                    </w:tbl>
                    <w:p w:rsidR="00461E94" w:rsidRPr="00F72C13" w:rsidRDefault="00461E94" w:rsidP="00461E94">
                      <w:pPr>
                        <w:rPr>
                          <w:color w:val="000000" w:themeColor="text1"/>
                          <w:lang w:val="en-US"/>
                        </w:rPr>
                      </w:pPr>
                    </w:p>
                  </w:txbxContent>
                </v:textbox>
                <w10:wrap type="topAndBottom"/>
              </v:rect>
            </w:pict>
          </mc:Fallback>
        </mc:AlternateContent>
      </w:r>
      <w:r w:rsidR="00EA38B8" w:rsidRPr="00EA38B8">
        <w:rPr>
          <w:rFonts w:ascii="Times New Roman" w:hAnsi="Times New Roman"/>
          <w:sz w:val="24"/>
          <w:szCs w:val="24"/>
        </w:rPr>
        <w:t xml:space="preserve">Lebaran merupakan fenomena pulang kampung atau mudik sebelum lebaran dan kembali (balik) setelah lebaran adalah peristiwa besar yang mengiringi perayaan Idul Fitri bagi umat muslim. Perpindahan orang dan barang menggunakan moda transportasi darat, penyeberangan, laut dan udara. Pengiriman barang meningkat sejak awal datangnya bulan puasa, sementara pemudik mulai ramai H-7 sampai dengan H+7 lebaran ditahun 2018 disitulah peran pemerintah melayani masyarakat dengan kulitas pelayanan yang </w:t>
      </w:r>
      <w:r w:rsidR="00EA38B8" w:rsidRPr="00EA38B8">
        <w:rPr>
          <w:rFonts w:ascii="Times New Roman" w:hAnsi="Times New Roman"/>
          <w:sz w:val="24"/>
          <w:szCs w:val="24"/>
        </w:rPr>
        <w:t>prima dan modern dalam angkutan mudik lebaran tahun 2018.</w:t>
      </w:r>
      <w:r w:rsidRPr="00461E94">
        <w:rPr>
          <w:rFonts w:ascii="Times New Roman" w:eastAsia="Calibri" w:hAnsi="Times New Roman" w:cs="Times New Roman"/>
          <w:bCs/>
          <w:noProof/>
          <w:lang w:val="en-US"/>
        </w:rPr>
        <w:t xml:space="preserve"> </w:t>
      </w:r>
    </w:p>
    <w:p w:rsidR="00EA38B8" w:rsidRPr="0008721B" w:rsidRDefault="00EA38B8" w:rsidP="0008721B">
      <w:pPr>
        <w:spacing w:after="0"/>
        <w:ind w:firstLine="270"/>
        <w:jc w:val="both"/>
        <w:rPr>
          <w:rFonts w:ascii="Times New Roman" w:hAnsi="Times New Roman"/>
          <w:color w:val="000000"/>
          <w:sz w:val="24"/>
          <w:szCs w:val="24"/>
        </w:rPr>
      </w:pPr>
      <w:r w:rsidRPr="0008721B">
        <w:rPr>
          <w:rFonts w:ascii="Times New Roman" w:hAnsi="Times New Roman"/>
          <w:color w:val="000000"/>
          <w:sz w:val="24"/>
          <w:szCs w:val="24"/>
        </w:rPr>
        <w:t xml:space="preserve">Seperti dikutip dalam kompasiana.com, prediksi Kementrian Perhubungan, sebanyak 8 juta pemudik akan menggunakan bus, pemudik </w:t>
      </w:r>
    </w:p>
    <w:p w:rsidR="00EA38B8" w:rsidRPr="0008721B" w:rsidRDefault="00EA38B8" w:rsidP="00894C97">
      <w:pPr>
        <w:spacing w:after="0" w:line="240" w:lineRule="auto"/>
        <w:jc w:val="both"/>
        <w:rPr>
          <w:rFonts w:ascii="Times New Roman" w:hAnsi="Times New Roman"/>
          <w:color w:val="000000"/>
          <w:sz w:val="24"/>
          <w:szCs w:val="24"/>
        </w:rPr>
      </w:pPr>
      <w:r w:rsidRPr="0008721B">
        <w:rPr>
          <w:rFonts w:ascii="Times New Roman" w:hAnsi="Times New Roman"/>
          <w:color w:val="000000"/>
          <w:sz w:val="24"/>
          <w:szCs w:val="24"/>
        </w:rPr>
        <w:t xml:space="preserve">sepeda motor mencapai 8,5 juta orang, sementara 3,72 juta pemudik akan menggunakan mobil pribadi. Sisanya akan menggunakan kereta api, kapal laut, dan pesawat terbang, yang juga mengalami peningkatan. Pemudik dengan kereta api meningkat sebesar 5%, pemudik dengan kapal laut meningkat sekitar 5,2%, sementara pemudik dengan pesawat terbang bisa </w:t>
      </w:r>
      <w:r w:rsidRPr="0008721B">
        <w:rPr>
          <w:rFonts w:ascii="Times New Roman" w:hAnsi="Times New Roman"/>
          <w:color w:val="000000"/>
          <w:sz w:val="24"/>
          <w:szCs w:val="24"/>
        </w:rPr>
        <w:lastRenderedPageBreak/>
        <w:t>mencapai angka 6,7 juta orang. Kementerian Perhubungan (Kemenhub) memprediksi total jumlah pemudik di Lebaran 2018 ini bisa mencapai 22 hingga 25 juta orang, naik sekitar 10-12% dibanding tahun lalu. Pemudik terbagi lewat berbagai moda transportasi umum dan pribadi. Peningkatan jumlah pemudik sangat membutuhkan penangan yang komprehensif dan maksimal. Mudik sebagai kegiatan tahunan masih memiliki banyak permasalahan termasuk dalam kualitas pelayanan transportasi untuk pelabuhan penumpang maupun barang serta moda transportasi yang lain.</w:t>
      </w:r>
    </w:p>
    <w:p w:rsidR="00EA38B8" w:rsidRPr="0008721B" w:rsidRDefault="00EA38B8" w:rsidP="00EA38B8">
      <w:pPr>
        <w:spacing w:after="0"/>
        <w:ind w:firstLine="270"/>
        <w:jc w:val="both"/>
        <w:rPr>
          <w:rFonts w:ascii="Times New Roman" w:hAnsi="Times New Roman"/>
          <w:color w:val="000000"/>
          <w:sz w:val="24"/>
          <w:szCs w:val="24"/>
        </w:rPr>
      </w:pPr>
      <w:r w:rsidRPr="0008721B">
        <w:rPr>
          <w:rFonts w:ascii="Times New Roman" w:hAnsi="Times New Roman"/>
          <w:color w:val="000000"/>
          <w:sz w:val="24"/>
          <w:szCs w:val="24"/>
        </w:rPr>
        <w:t>Kualitas pelayanan transportasi dalam mudik lebaran khususnya pelabuhan sangat besar peranya dalam mensukseskan angkutan mudik lebaran tahun ini, karena sebagian besar mudik menggunakan kapal laut dan dibutuhkan pelayanan yang berkualitas dan prima dilapangan walaupun memang banyak kekurangan dilapangan yang belom maksimal dirasakan pemudik misalnya dalam sarana dan prsarana pelabuhan yang diantaranya ruang tunggu yang panas,jadwal kapal yang tidak tepat waktu,akses pelabuhan penumpang yang macet dan mungkin masih banyak lagi kendala kendala yang dihadapi. Dalam perkembangannya pelayanan mudik lebaran sudah semakin meningkat dan masyarakat juga dapat menilai apa saja kebijakan pemerintah yang sudah dilakukan guna menunjang kelancaran mudik lebaran di t</w:t>
      </w:r>
      <w:r w:rsidR="00894C97">
        <w:rPr>
          <w:rFonts w:ascii="Times New Roman" w:hAnsi="Times New Roman"/>
          <w:color w:val="000000"/>
          <w:sz w:val="24"/>
          <w:szCs w:val="24"/>
        </w:rPr>
        <w:t>ahun 2018</w:t>
      </w:r>
      <w:r w:rsidRPr="0008721B">
        <w:rPr>
          <w:rFonts w:ascii="Times New Roman" w:hAnsi="Times New Roman"/>
          <w:color w:val="000000"/>
          <w:sz w:val="24"/>
          <w:szCs w:val="24"/>
        </w:rPr>
        <w:t xml:space="preserve">. </w:t>
      </w:r>
    </w:p>
    <w:p w:rsidR="00EA38B8" w:rsidRPr="0008721B" w:rsidRDefault="00EA38B8" w:rsidP="00EA38B8">
      <w:pPr>
        <w:spacing w:after="0"/>
        <w:ind w:firstLine="270"/>
        <w:jc w:val="both"/>
        <w:rPr>
          <w:rFonts w:ascii="Times New Roman" w:hAnsi="Times New Roman"/>
          <w:sz w:val="24"/>
          <w:szCs w:val="24"/>
        </w:rPr>
      </w:pPr>
      <w:r w:rsidRPr="0008721B">
        <w:rPr>
          <w:rFonts w:ascii="Times New Roman" w:hAnsi="Times New Roman"/>
          <w:sz w:val="24"/>
          <w:szCs w:val="24"/>
        </w:rPr>
        <w:t>Kebijakan Pemerintah yaitu Presiden meminta perlunya kerja sama dalam pengembangan inovasi dan pemanfaatan sumber daya dalam rangka penyediaan infrastruktur sistem transportasi yang akan diterapkan. Penyediaan infrastruktur tidak akan berpengaruh langsung terhadap sistem transportasi namun dipengaruhi oleh faktor kebijakan yang ditempuh pemerintah. Kebijakan yang dilakukan oleh pemerintah akan berdampak pada pemanfaatan infrastruktur yang tersedia guna membentuk suatu sistem transportasi yang mendukung kelancaran transportasi.</w:t>
      </w:r>
    </w:p>
    <w:p w:rsidR="00EA38B8" w:rsidRPr="0008721B" w:rsidRDefault="00EA38B8" w:rsidP="00EA38B8">
      <w:pPr>
        <w:spacing w:after="0"/>
        <w:ind w:firstLine="270"/>
        <w:jc w:val="both"/>
        <w:rPr>
          <w:rFonts w:ascii="Times New Roman" w:hAnsi="Times New Roman"/>
          <w:sz w:val="24"/>
          <w:szCs w:val="24"/>
        </w:rPr>
      </w:pPr>
      <w:r w:rsidRPr="0008721B">
        <w:rPr>
          <w:rFonts w:ascii="Times New Roman" w:hAnsi="Times New Roman"/>
          <w:sz w:val="24"/>
          <w:szCs w:val="24"/>
        </w:rPr>
        <w:t>Kebijakan pemerintah tersebut mencakup dua hal berikut yaitu Regulasi Kebijakan dalam penanganan arus mudik terbagi atas kebijakan yang bersifat panjang dan kebijakan yang bersifat responsif, yaitu: pemudik dan motor diangkut menggunakan bus.</w:t>
      </w:r>
    </w:p>
    <w:p w:rsidR="00EA38B8" w:rsidRPr="0008721B" w:rsidRDefault="00EA38B8" w:rsidP="00EA38B8">
      <w:pPr>
        <w:tabs>
          <w:tab w:val="left" w:pos="360"/>
        </w:tabs>
        <w:spacing w:after="0"/>
        <w:ind w:firstLine="360"/>
        <w:jc w:val="both"/>
        <w:rPr>
          <w:rFonts w:ascii="Times New Roman" w:hAnsi="Times New Roman"/>
          <w:sz w:val="24"/>
          <w:szCs w:val="24"/>
        </w:rPr>
      </w:pPr>
      <w:r w:rsidRPr="0008721B">
        <w:rPr>
          <w:rFonts w:ascii="Times New Roman" w:hAnsi="Times New Roman"/>
          <w:sz w:val="24"/>
          <w:szCs w:val="24"/>
        </w:rPr>
        <w:t>Pemerintah bekerja sama dengan TNI AL memberangkatkan gratis pemudik dengan sepeda motor menggunakan kapal milik TNI AL ke berbagai tujuan. Hal ini dianggap dapat mengurangi jumlah kecelakaan lalu lintas. Pemberian batas pengerjaan prasarana transportasi H-4 lebaran. Pemberhentian kegiatan pengerjaan berikut pengosongan tempat dari alat berat dan material pengerjaan. Apabila belum selesai, pengerjaan dapat dilanjutkan setelah H+7. Perusahaan operator proyek sebaiknya diberikan sanksi apabila tidak sama dengan kontrak kerja, sesuai pasal 22 UU No. 18 Tahun 1999 Tentang Jasa Konstruksi.</w:t>
      </w:r>
    </w:p>
    <w:p w:rsidR="00EA38B8" w:rsidRPr="0008721B" w:rsidRDefault="00EA38B8" w:rsidP="00EA38B8">
      <w:pPr>
        <w:tabs>
          <w:tab w:val="left" w:pos="360"/>
        </w:tabs>
        <w:spacing w:after="0"/>
        <w:ind w:firstLine="360"/>
        <w:jc w:val="both"/>
        <w:rPr>
          <w:rFonts w:ascii="Times New Roman" w:hAnsi="Times New Roman"/>
          <w:sz w:val="24"/>
          <w:szCs w:val="24"/>
          <w:lang w:val="en-US"/>
        </w:rPr>
      </w:pPr>
      <w:r w:rsidRPr="0008721B">
        <w:rPr>
          <w:rFonts w:ascii="Times New Roman" w:hAnsi="Times New Roman"/>
          <w:sz w:val="24"/>
          <w:szCs w:val="24"/>
        </w:rPr>
        <w:t xml:space="preserve">Kesiapan Prasarana dan Sarana Transportasi Pemerintah khususnya Kementerian Perhubungan diharapkan mampu menyediakan moda transportasi yang nyaman dan memadai sesuai persentase lonjakan jumlah pemudik, baik itu transportasi darat, udara dan laut. Khusus untuk transportasi darat, pemerintah harus memastikan infrastruktur transportasinya memadai, khususnya penyebaran jalur mudik agar tidak semua kendaraan mudik melewati titik-titik utama jalan. Artinya, pemerintah bisa memastikan adanya jalur alternatif yang bisa digunakan pemudik disaat menjelang lebaran sehingga tidak menimbulkan kemacetan Selama ini persentase tertinggi dalam kasus kecelakaan saat mudik adalah pengguna motor. </w:t>
      </w:r>
      <w:r w:rsidRPr="0008721B">
        <w:rPr>
          <w:rFonts w:ascii="Times New Roman" w:hAnsi="Times New Roman"/>
          <w:sz w:val="24"/>
          <w:szCs w:val="24"/>
          <w:lang w:val="en-US"/>
        </w:rPr>
        <w:t>Berdasarkan hal tersebut peneliti tertarik untuk mengkaji persepsi pengguna jasa terhadap kualitas pelayanan pelabuhan dalam mensukseskan angkutan mudik lebaran tahun 2018.</w:t>
      </w:r>
    </w:p>
    <w:p w:rsidR="00EA38B8" w:rsidRPr="0008721B" w:rsidRDefault="00EA38B8" w:rsidP="00EA38B8">
      <w:pPr>
        <w:tabs>
          <w:tab w:val="left" w:pos="360"/>
        </w:tabs>
        <w:spacing w:after="0"/>
        <w:ind w:firstLine="360"/>
        <w:jc w:val="both"/>
        <w:rPr>
          <w:rFonts w:ascii="Times New Roman" w:hAnsi="Times New Roman"/>
          <w:sz w:val="24"/>
          <w:szCs w:val="24"/>
          <w:lang w:val="en-US"/>
        </w:rPr>
      </w:pPr>
      <w:r w:rsidRPr="0008721B">
        <w:rPr>
          <w:rFonts w:ascii="Times New Roman" w:hAnsi="Times New Roman"/>
          <w:sz w:val="24"/>
          <w:szCs w:val="24"/>
          <w:lang w:val="en-US"/>
        </w:rPr>
        <w:t>Masalah yang d</w:t>
      </w:r>
      <w:r w:rsidR="00894C97">
        <w:rPr>
          <w:rFonts w:ascii="Times New Roman" w:hAnsi="Times New Roman"/>
          <w:sz w:val="24"/>
          <w:szCs w:val="24"/>
          <w:lang w:val="en-US"/>
        </w:rPr>
        <w:t>ikaji dalam peelitian ini yaitu</w:t>
      </w:r>
      <w:r w:rsidRPr="0008721B">
        <w:rPr>
          <w:rFonts w:ascii="Times New Roman" w:hAnsi="Times New Roman"/>
          <w:sz w:val="24"/>
          <w:szCs w:val="24"/>
          <w:lang w:val="en-US"/>
        </w:rPr>
        <w:t xml:space="preserve"> </w:t>
      </w:r>
      <w:r w:rsidRPr="0008721B">
        <w:rPr>
          <w:rFonts w:ascii="Times New Roman" w:hAnsi="Times New Roman"/>
          <w:sz w:val="24"/>
          <w:szCs w:val="24"/>
        </w:rPr>
        <w:t xml:space="preserve">Bagaimana tingkat kepuasan pengguna jasa ketika melakukan perjalanan melalui </w:t>
      </w:r>
      <w:r w:rsidRPr="0008721B">
        <w:rPr>
          <w:rFonts w:ascii="Times New Roman" w:hAnsi="Times New Roman"/>
          <w:sz w:val="24"/>
          <w:szCs w:val="24"/>
        </w:rPr>
        <w:lastRenderedPageBreak/>
        <w:t>pelabuhan angkutan laut</w:t>
      </w:r>
      <w:r w:rsidRPr="0008721B">
        <w:rPr>
          <w:rFonts w:ascii="Times New Roman" w:hAnsi="Times New Roman"/>
          <w:sz w:val="24"/>
          <w:szCs w:val="24"/>
          <w:lang w:val="en-US"/>
        </w:rPr>
        <w:t xml:space="preserve">, kemudian </w:t>
      </w:r>
      <w:r w:rsidRPr="0008721B">
        <w:rPr>
          <w:rFonts w:ascii="Times New Roman" w:hAnsi="Times New Roman"/>
          <w:sz w:val="24"/>
          <w:szCs w:val="24"/>
        </w:rPr>
        <w:t>Apa saja perbaikan-perbaikan yang perlu ditingkatkan terkait pelayanan pihak pelabuhan kepada pengguna jasa</w:t>
      </w:r>
      <w:r w:rsidRPr="0008721B">
        <w:rPr>
          <w:rFonts w:ascii="Times New Roman" w:hAnsi="Times New Roman"/>
          <w:sz w:val="24"/>
          <w:szCs w:val="24"/>
          <w:lang w:val="en-US"/>
        </w:rPr>
        <w:t>.</w:t>
      </w:r>
    </w:p>
    <w:p w:rsidR="006C0EA8" w:rsidRPr="0008721B" w:rsidRDefault="006C0EA8" w:rsidP="00144352">
      <w:pPr>
        <w:spacing w:after="0" w:line="240" w:lineRule="auto"/>
        <w:jc w:val="both"/>
        <w:rPr>
          <w:rFonts w:ascii="Times New Roman" w:hAnsi="Times New Roman" w:cs="Times New Roman"/>
          <w:sz w:val="24"/>
          <w:szCs w:val="24"/>
          <w:lang w:val="en-US"/>
        </w:rPr>
      </w:pPr>
    </w:p>
    <w:p w:rsidR="00582658" w:rsidRPr="0008721B" w:rsidRDefault="00DB79BF" w:rsidP="00582658">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sz w:val="24"/>
          <w:szCs w:val="24"/>
        </w:rPr>
      </w:pPr>
      <w:r w:rsidRPr="0008721B">
        <w:rPr>
          <w:rFonts w:ascii="Times New Roman" w:eastAsia="Calibri" w:hAnsi="Times New Roman" w:cs="Times New Roman"/>
          <w:b/>
          <w:bCs/>
          <w:sz w:val="24"/>
          <w:szCs w:val="24"/>
          <w:lang w:val="en-US"/>
        </w:rPr>
        <w:t>METODE</w:t>
      </w:r>
      <w:r w:rsidR="00582658" w:rsidRPr="0008721B">
        <w:rPr>
          <w:rFonts w:ascii="Times New Roman" w:eastAsia="Calibri" w:hAnsi="Times New Roman" w:cs="Times New Roman"/>
          <w:b/>
          <w:bCs/>
          <w:sz w:val="24"/>
          <w:szCs w:val="24"/>
          <w:lang w:val="en-US"/>
        </w:rPr>
        <w:t xml:space="preserve"> </w:t>
      </w:r>
      <w:r w:rsidR="00762A79" w:rsidRPr="0008721B">
        <w:rPr>
          <w:rFonts w:ascii="Times New Roman" w:eastAsia="Calibri" w:hAnsi="Times New Roman" w:cs="Times New Roman"/>
          <w:b/>
          <w:bCs/>
          <w:sz w:val="24"/>
          <w:szCs w:val="24"/>
        </w:rPr>
        <w:tab/>
      </w:r>
    </w:p>
    <w:p w:rsidR="006C0EA8" w:rsidRPr="0008721B" w:rsidRDefault="00EA38B8" w:rsidP="006C0EA8">
      <w:pPr>
        <w:tabs>
          <w:tab w:val="left" w:pos="1965"/>
        </w:tabs>
        <w:spacing w:after="0" w:line="256" w:lineRule="auto"/>
        <w:ind w:left="66" w:firstLine="384"/>
        <w:jc w:val="both"/>
        <w:rPr>
          <w:rFonts w:ascii="Times New Roman" w:hAnsi="Times New Roman"/>
          <w:sz w:val="24"/>
          <w:szCs w:val="24"/>
        </w:rPr>
      </w:pPr>
      <w:r w:rsidRPr="0008721B">
        <w:rPr>
          <w:rFonts w:ascii="Times New Roman" w:hAnsi="Times New Roman"/>
          <w:sz w:val="24"/>
          <w:szCs w:val="24"/>
        </w:rPr>
        <w:t>Penelitian ini merupakan penelitian deskriptif kuantitatif. Jenis penelitian yang digunakan adalah penelitian kuantitatif, yaitu dilakukan dengan cara menyajikan statistik deskriptif dari responden, dilanjutkan dengan uji validitas dan realibilitas dari kuesioner, kemudian dilanjutkan dengan analisis kesenjangan dari data yang diisi oleh responden. Penelitian ini bertujuan untuk mengetahui persepsi taruna STIP Jakarta terhadap kulitas pelayanan pelabuhan dalam mensukseskan persiapan angkutan mudik lebaran tahun 2018.</w:t>
      </w:r>
    </w:p>
    <w:p w:rsidR="00EA38B8" w:rsidRPr="00894C97" w:rsidRDefault="00EA38B8" w:rsidP="00894C97">
      <w:pPr>
        <w:tabs>
          <w:tab w:val="num" w:pos="0"/>
        </w:tabs>
        <w:spacing w:after="0"/>
        <w:ind w:firstLine="540"/>
        <w:jc w:val="both"/>
        <w:rPr>
          <w:rFonts w:ascii="Times New Roman" w:hAnsi="Times New Roman"/>
          <w:sz w:val="24"/>
          <w:szCs w:val="24"/>
        </w:rPr>
      </w:pPr>
      <w:r w:rsidRPr="0008721B">
        <w:rPr>
          <w:rFonts w:ascii="Times New Roman" w:hAnsi="Times New Roman"/>
          <w:sz w:val="24"/>
          <w:szCs w:val="24"/>
        </w:rPr>
        <w:t>Proses penelitian dilaksanakan selama 3 (tiga) bulan, yaitu bulan Mei 2018 s.d Juli 2018. Tempat melaksanakan penelitian adalah di Posko Lebaran di beberapa pelabuhan seluruh Indonesia.</w:t>
      </w:r>
      <w:r w:rsidR="00894C97">
        <w:rPr>
          <w:rFonts w:ascii="Times New Roman" w:hAnsi="Times New Roman"/>
          <w:sz w:val="24"/>
          <w:szCs w:val="24"/>
          <w:lang w:val="en-US"/>
        </w:rPr>
        <w:t xml:space="preserve"> </w:t>
      </w:r>
      <w:r w:rsidRPr="0008721B">
        <w:rPr>
          <w:rFonts w:ascii="Times New Roman" w:hAnsi="Times New Roman"/>
          <w:sz w:val="24"/>
          <w:szCs w:val="24"/>
          <w:lang w:val="en-US"/>
        </w:rPr>
        <w:t>Instrumen penelitian yang digunakan berupa kuesioner dengan melibatkan dimensi berikut ini.</w:t>
      </w:r>
    </w:p>
    <w:p w:rsidR="00EA38B8" w:rsidRPr="0008721B" w:rsidRDefault="00EA38B8" w:rsidP="00EA38B8">
      <w:pPr>
        <w:spacing w:after="0" w:line="240" w:lineRule="auto"/>
        <w:jc w:val="center"/>
        <w:rPr>
          <w:rFonts w:ascii="Times New Roman" w:eastAsia="Times New Roman" w:hAnsi="Times New Roman"/>
          <w:sz w:val="24"/>
          <w:szCs w:val="24"/>
        </w:rPr>
      </w:pPr>
      <w:r w:rsidRPr="0008721B">
        <w:rPr>
          <w:rFonts w:ascii="Times New Roman" w:hAnsi="Times New Roman"/>
          <w:sz w:val="24"/>
          <w:szCs w:val="24"/>
          <w:lang w:val="en-US"/>
        </w:rPr>
        <w:t xml:space="preserve"> </w:t>
      </w:r>
      <w:r w:rsidRPr="0008721B">
        <w:rPr>
          <w:rFonts w:ascii="Times New Roman" w:eastAsia="Times New Roman" w:hAnsi="Times New Roman"/>
          <w:sz w:val="24"/>
          <w:szCs w:val="24"/>
        </w:rPr>
        <w:t>Tabel</w:t>
      </w:r>
      <w:r w:rsidR="00C4257C">
        <w:rPr>
          <w:rFonts w:ascii="Times New Roman" w:eastAsia="Times New Roman" w:hAnsi="Times New Roman"/>
          <w:sz w:val="24"/>
          <w:szCs w:val="24"/>
        </w:rPr>
        <w:t xml:space="preserve"> </w:t>
      </w:r>
      <w:r w:rsidRPr="0008721B">
        <w:rPr>
          <w:rFonts w:ascii="Times New Roman" w:eastAsia="Times New Roman" w:hAnsi="Times New Roman"/>
          <w:sz w:val="24"/>
          <w:szCs w:val="24"/>
        </w:rPr>
        <w:t>1</w:t>
      </w:r>
      <w:r w:rsidR="00C4257C">
        <w:rPr>
          <w:rFonts w:ascii="Times New Roman" w:eastAsia="Times New Roman" w:hAnsi="Times New Roman"/>
          <w:sz w:val="24"/>
          <w:szCs w:val="24"/>
          <w:lang w:val="en-US"/>
        </w:rPr>
        <w:t>.</w:t>
      </w:r>
      <w:r w:rsidRPr="0008721B">
        <w:rPr>
          <w:rFonts w:ascii="Times New Roman" w:eastAsia="Times New Roman" w:hAnsi="Times New Roman"/>
          <w:sz w:val="24"/>
          <w:szCs w:val="24"/>
        </w:rPr>
        <w:t xml:space="preserve"> Dimensi Kualitas Pelayanan</w:t>
      </w:r>
    </w:p>
    <w:p w:rsidR="00EA38B8" w:rsidRPr="0008721B" w:rsidRDefault="00EA38B8" w:rsidP="00EA38B8">
      <w:pPr>
        <w:tabs>
          <w:tab w:val="left" w:pos="1965"/>
        </w:tabs>
        <w:spacing w:after="0" w:line="256" w:lineRule="auto"/>
        <w:jc w:val="both"/>
        <w:rPr>
          <w:rFonts w:ascii="Times New Roman" w:hAnsi="Times New Roman" w:cs="Times New Roman"/>
          <w:sz w:val="24"/>
          <w:szCs w:val="24"/>
          <w:lang w:val="en-US"/>
        </w:rPr>
      </w:pPr>
      <w:r w:rsidRPr="0008721B">
        <w:rPr>
          <w:noProof/>
          <w:sz w:val="24"/>
          <w:szCs w:val="24"/>
          <w:lang w:val="en-US"/>
        </w:rPr>
        <w:drawing>
          <wp:inline distT="0" distB="0" distL="0" distR="0" wp14:anchorId="18D3149D" wp14:editId="74CA80C1">
            <wp:extent cx="2806995" cy="35147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8878" cy="3517083"/>
                    </a:xfrm>
                    <a:prstGeom prst="rect">
                      <a:avLst/>
                    </a:prstGeom>
                    <a:noFill/>
                    <a:ln>
                      <a:noFill/>
                    </a:ln>
                  </pic:spPr>
                </pic:pic>
              </a:graphicData>
            </a:graphic>
          </wp:inline>
        </w:drawing>
      </w:r>
    </w:p>
    <w:p w:rsidR="00EA38B8" w:rsidRDefault="00EA38B8" w:rsidP="00EA38B8">
      <w:pPr>
        <w:spacing w:after="0"/>
        <w:ind w:firstLine="360"/>
        <w:jc w:val="both"/>
        <w:rPr>
          <w:rFonts w:ascii="Times New Roman" w:hAnsi="Times New Roman"/>
          <w:sz w:val="24"/>
          <w:szCs w:val="24"/>
        </w:rPr>
      </w:pPr>
      <w:r w:rsidRPr="0008721B">
        <w:rPr>
          <w:rFonts w:ascii="Times New Roman" w:hAnsi="Times New Roman"/>
          <w:sz w:val="24"/>
          <w:szCs w:val="24"/>
        </w:rPr>
        <w:t xml:space="preserve">Dalam penelitian ini, angket yang digunakan adalah angket tertutup, karena </w:t>
      </w:r>
      <w:r w:rsidRPr="0008721B">
        <w:rPr>
          <w:rFonts w:ascii="Times New Roman" w:hAnsi="Times New Roman"/>
          <w:sz w:val="24"/>
          <w:szCs w:val="24"/>
        </w:rPr>
        <w:t xml:space="preserve">responden tinggal memilih salah satu jawaban yang sudah disediakan pada lembar jawaban. Angket dalam penelitian ini berbentuk </w:t>
      </w:r>
      <w:r w:rsidRPr="0008721B">
        <w:rPr>
          <w:rFonts w:ascii="Times New Roman" w:hAnsi="Times New Roman"/>
          <w:i/>
          <w:sz w:val="24"/>
          <w:szCs w:val="24"/>
        </w:rPr>
        <w:t>rating scale</w:t>
      </w:r>
      <w:r w:rsidRPr="0008721B">
        <w:rPr>
          <w:rFonts w:ascii="Times New Roman" w:hAnsi="Times New Roman"/>
          <w:sz w:val="24"/>
          <w:szCs w:val="24"/>
        </w:rPr>
        <w:t>, berupa pernyataan-pernyataan yang diikuti oleh kolom-kolom yang menunjukkan tingkatan: Sangat Setuju (SS), Setuju (S), Netral (N), Tidak Setuju (TS), dan Sangat Tidak Setuju (STS) untuk kategori persepsi. Kemudian untuk kategori kepuasan, tingkatannya terdiri dari Sangat Puas (SP), Puas (P), Netral (N), Tidak Puas (TP), dan Sangat Tidak Puas (STP). Pada setiap pernyataan yang dijawab oleh responden memiliki nilai yang tercantum dalam tabel di bawah ini.</w:t>
      </w:r>
    </w:p>
    <w:p w:rsidR="00C4257C" w:rsidRPr="0008721B" w:rsidRDefault="00C4257C" w:rsidP="00EA38B8">
      <w:pPr>
        <w:spacing w:after="0"/>
        <w:ind w:firstLine="360"/>
        <w:jc w:val="both"/>
        <w:rPr>
          <w:rFonts w:ascii="Times New Roman" w:hAnsi="Times New Roman"/>
          <w:sz w:val="24"/>
          <w:szCs w:val="24"/>
        </w:rPr>
      </w:pPr>
      <w:r w:rsidRPr="0008721B">
        <w:rPr>
          <w:rFonts w:ascii="Times New Roman" w:eastAsia="Times New Roman" w:hAnsi="Times New Roman"/>
          <w:sz w:val="24"/>
          <w:szCs w:val="24"/>
        </w:rPr>
        <w:t>Tabel</w:t>
      </w:r>
      <w:r>
        <w:rPr>
          <w:rFonts w:ascii="Times New Roman" w:eastAsia="Times New Roman" w:hAnsi="Times New Roman"/>
          <w:sz w:val="24"/>
          <w:szCs w:val="24"/>
        </w:rPr>
        <w:t xml:space="preserve"> 2. Kriteria Penskoran</w:t>
      </w:r>
    </w:p>
    <w:p w:rsidR="00EA38B8" w:rsidRPr="0008721B" w:rsidRDefault="00EA38B8" w:rsidP="005A1D04">
      <w:pPr>
        <w:spacing w:after="0"/>
        <w:jc w:val="both"/>
        <w:rPr>
          <w:noProof/>
          <w:sz w:val="24"/>
          <w:szCs w:val="24"/>
        </w:rPr>
      </w:pPr>
      <w:r w:rsidRPr="0008721B">
        <w:rPr>
          <w:noProof/>
          <w:sz w:val="24"/>
          <w:szCs w:val="24"/>
          <w:lang w:val="en-US"/>
        </w:rPr>
        <w:drawing>
          <wp:inline distT="0" distB="0" distL="0" distR="0" wp14:anchorId="73ED3EEB" wp14:editId="6F93AA9D">
            <wp:extent cx="2562225" cy="95493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14312"/>
                    <a:stretch/>
                  </pic:blipFill>
                  <pic:spPr bwMode="auto">
                    <a:xfrm>
                      <a:off x="0" y="0"/>
                      <a:ext cx="2562225" cy="954936"/>
                    </a:xfrm>
                    <a:prstGeom prst="rect">
                      <a:avLst/>
                    </a:prstGeom>
                    <a:noFill/>
                    <a:ln>
                      <a:noFill/>
                    </a:ln>
                    <a:extLst>
                      <a:ext uri="{53640926-AAD7-44D8-BBD7-CCE9431645EC}">
                        <a14:shadowObscured xmlns:a14="http://schemas.microsoft.com/office/drawing/2010/main"/>
                      </a:ext>
                    </a:extLst>
                  </pic:spPr>
                </pic:pic>
              </a:graphicData>
            </a:graphic>
          </wp:inline>
        </w:drawing>
      </w:r>
    </w:p>
    <w:p w:rsidR="00EA38B8" w:rsidRPr="0008721B" w:rsidRDefault="00EA38B8" w:rsidP="00EA38B8">
      <w:pPr>
        <w:pStyle w:val="ListParagraph"/>
        <w:tabs>
          <w:tab w:val="left" w:pos="284"/>
        </w:tabs>
        <w:ind w:left="0" w:firstLine="270"/>
        <w:jc w:val="both"/>
        <w:rPr>
          <w:rFonts w:ascii="Times New Roman" w:hAnsi="Times New Roman"/>
          <w:sz w:val="24"/>
          <w:szCs w:val="24"/>
        </w:rPr>
      </w:pPr>
      <w:r w:rsidRPr="0008721B">
        <w:rPr>
          <w:rFonts w:ascii="Times New Roman" w:hAnsi="Times New Roman"/>
          <w:sz w:val="24"/>
          <w:szCs w:val="24"/>
        </w:rPr>
        <w:t>Tipe validitas dalam penelitian ini adalah validitas konstruk (</w:t>
      </w:r>
      <w:r w:rsidRPr="0008721B">
        <w:rPr>
          <w:rFonts w:ascii="Times New Roman" w:hAnsi="Times New Roman"/>
          <w:i/>
          <w:sz w:val="24"/>
          <w:szCs w:val="24"/>
        </w:rPr>
        <w:t>construct validity</w:t>
      </w:r>
      <w:r w:rsidRPr="0008721B">
        <w:rPr>
          <w:rFonts w:ascii="Times New Roman" w:hAnsi="Times New Roman"/>
          <w:sz w:val="24"/>
          <w:szCs w:val="24"/>
        </w:rPr>
        <w:t xml:space="preserve">) menentukan validitas alat pengukur dengan mengorelasikan antara skor yang diperoleh masing-masing item yang berupa pertanyaan atau pernyataan dengan skor totalnya, skor total ini merupakan nilai yang diperoleh dari hasil penjumlahan semua skor item korelasi antara skor item dengan skor totalnya harus signifikan berdasarkan ukuran statistik tertentu. Bila semua item yang disusun berdasarkan dimensi konsep berkorelasi dengan skor totalnya, maka dapat disimpulkan bahwa alat pengukur tersebut mempunyai validitas. </w:t>
      </w:r>
    </w:p>
    <w:p w:rsidR="00EA38B8" w:rsidRPr="0008721B" w:rsidRDefault="00EA38B8" w:rsidP="005A1D04">
      <w:pPr>
        <w:pStyle w:val="ListParagraph"/>
        <w:tabs>
          <w:tab w:val="left" w:pos="284"/>
        </w:tabs>
        <w:spacing w:after="0"/>
        <w:ind w:left="0" w:firstLine="270"/>
        <w:jc w:val="both"/>
        <w:rPr>
          <w:rFonts w:ascii="Times New Roman" w:hAnsi="Times New Roman"/>
          <w:sz w:val="24"/>
          <w:szCs w:val="24"/>
        </w:rPr>
      </w:pPr>
      <w:r w:rsidRPr="0008721B">
        <w:rPr>
          <w:rFonts w:ascii="Times New Roman" w:hAnsi="Times New Roman"/>
          <w:sz w:val="24"/>
          <w:szCs w:val="24"/>
        </w:rPr>
        <w:t>Uji validitas dilakukan dengan menggunakan bantuan software SPSS (</w:t>
      </w:r>
      <w:r w:rsidRPr="0008721B">
        <w:rPr>
          <w:rFonts w:ascii="Times New Roman" w:hAnsi="Times New Roman"/>
          <w:i/>
          <w:sz w:val="24"/>
          <w:szCs w:val="24"/>
        </w:rPr>
        <w:t>Statistic Package and Sosial Science</w:t>
      </w:r>
      <w:r w:rsidRPr="0008721B">
        <w:rPr>
          <w:rFonts w:ascii="Times New Roman" w:hAnsi="Times New Roman"/>
          <w:sz w:val="24"/>
          <w:szCs w:val="24"/>
        </w:rPr>
        <w:t>) 18. Kriteria yang digunakan adalah bila nilai koefisien korelasi (r</w:t>
      </w:r>
      <w:r w:rsidRPr="0008721B">
        <w:rPr>
          <w:rFonts w:ascii="Times New Roman" w:hAnsi="Times New Roman"/>
          <w:sz w:val="24"/>
          <w:szCs w:val="24"/>
          <w:vertAlign w:val="subscript"/>
        </w:rPr>
        <w:t>hitung</w:t>
      </w:r>
      <w:r w:rsidRPr="0008721B">
        <w:rPr>
          <w:rFonts w:ascii="Times New Roman" w:hAnsi="Times New Roman"/>
          <w:sz w:val="24"/>
          <w:szCs w:val="24"/>
        </w:rPr>
        <w:t>) bernilai positif dan lebih besar dari r</w:t>
      </w:r>
      <w:r w:rsidRPr="0008721B">
        <w:rPr>
          <w:rFonts w:ascii="Times New Roman" w:hAnsi="Times New Roman"/>
          <w:sz w:val="24"/>
          <w:szCs w:val="24"/>
          <w:vertAlign w:val="subscript"/>
        </w:rPr>
        <w:t>tabel</w:t>
      </w:r>
      <w:r w:rsidRPr="0008721B">
        <w:rPr>
          <w:rFonts w:ascii="Times New Roman" w:hAnsi="Times New Roman"/>
          <w:sz w:val="24"/>
          <w:szCs w:val="24"/>
        </w:rPr>
        <w:t>, berarti item dinyatakan valid. Dengan N = 30  dan  α = 0,05 diperolah nilai r</w:t>
      </w:r>
      <w:r w:rsidRPr="0008721B">
        <w:rPr>
          <w:rFonts w:ascii="Times New Roman" w:hAnsi="Times New Roman"/>
          <w:sz w:val="24"/>
          <w:szCs w:val="24"/>
          <w:vertAlign w:val="subscript"/>
        </w:rPr>
        <w:t>tabel</w:t>
      </w:r>
      <w:r w:rsidR="005A1D04" w:rsidRPr="0008721B">
        <w:rPr>
          <w:rFonts w:ascii="Times New Roman" w:hAnsi="Times New Roman"/>
          <w:sz w:val="24"/>
          <w:szCs w:val="24"/>
        </w:rPr>
        <w:t xml:space="preserve"> sebesar 0,361.</w:t>
      </w:r>
      <w:r w:rsidR="005A1D04" w:rsidRPr="0008721B">
        <w:rPr>
          <w:rFonts w:ascii="Times New Roman" w:hAnsi="Times New Roman"/>
          <w:sz w:val="24"/>
          <w:szCs w:val="24"/>
          <w:lang w:val="en-US"/>
        </w:rPr>
        <w:t xml:space="preserve"> </w:t>
      </w:r>
      <w:r w:rsidRPr="0008721B">
        <w:rPr>
          <w:rFonts w:ascii="Times New Roman" w:hAnsi="Times New Roman"/>
          <w:sz w:val="24"/>
          <w:szCs w:val="24"/>
        </w:rPr>
        <w:t xml:space="preserve">Hasil uji validitas diperoleh 26 butir pernyataan valid, dan  menunjukkan bahwa semua item memiliki </w:t>
      </w:r>
      <w:r w:rsidRPr="0008721B">
        <w:rPr>
          <w:rFonts w:ascii="Times New Roman" w:hAnsi="Times New Roman"/>
          <w:sz w:val="24"/>
          <w:szCs w:val="24"/>
        </w:rPr>
        <w:lastRenderedPageBreak/>
        <w:t>koefisien korelasi (r</w:t>
      </w:r>
      <w:r w:rsidRPr="0008721B">
        <w:rPr>
          <w:rFonts w:ascii="Times New Roman" w:hAnsi="Times New Roman"/>
          <w:sz w:val="24"/>
          <w:szCs w:val="24"/>
          <w:vertAlign w:val="subscript"/>
        </w:rPr>
        <w:t>hitung</w:t>
      </w:r>
      <w:r w:rsidRPr="0008721B">
        <w:rPr>
          <w:rFonts w:ascii="Times New Roman" w:hAnsi="Times New Roman"/>
          <w:sz w:val="24"/>
          <w:szCs w:val="24"/>
        </w:rPr>
        <w:t>) bernilai positif dan lebih besar dari r</w:t>
      </w:r>
      <w:r w:rsidRPr="0008721B">
        <w:rPr>
          <w:rFonts w:ascii="Times New Roman" w:hAnsi="Times New Roman"/>
          <w:sz w:val="24"/>
          <w:szCs w:val="24"/>
          <w:vertAlign w:val="subscript"/>
        </w:rPr>
        <w:t xml:space="preserve">tabel  </w:t>
      </w:r>
      <w:r w:rsidR="005A1D04" w:rsidRPr="0008721B">
        <w:rPr>
          <w:rFonts w:ascii="Times New Roman" w:hAnsi="Times New Roman"/>
          <w:sz w:val="24"/>
          <w:szCs w:val="24"/>
        </w:rPr>
        <w:t>yang berarti valid.</w:t>
      </w:r>
    </w:p>
    <w:p w:rsidR="00EA38B8" w:rsidRPr="0008721B" w:rsidRDefault="00EA38B8" w:rsidP="00EA38B8">
      <w:pPr>
        <w:spacing w:after="0"/>
        <w:ind w:firstLine="270"/>
        <w:jc w:val="both"/>
        <w:rPr>
          <w:rFonts w:ascii="Times New Roman" w:hAnsi="Times New Roman"/>
          <w:sz w:val="24"/>
          <w:szCs w:val="24"/>
        </w:rPr>
      </w:pPr>
      <w:r w:rsidRPr="0008721B">
        <w:rPr>
          <w:rFonts w:ascii="Times New Roman" w:hAnsi="Times New Roman"/>
          <w:sz w:val="24"/>
          <w:szCs w:val="24"/>
        </w:rPr>
        <w:t xml:space="preserve">Uji </w:t>
      </w:r>
      <w:r w:rsidR="005A1D04" w:rsidRPr="0008721B">
        <w:rPr>
          <w:rFonts w:ascii="Times New Roman" w:hAnsi="Times New Roman"/>
          <w:sz w:val="24"/>
          <w:szCs w:val="24"/>
        </w:rPr>
        <w:t xml:space="preserve">Reliabilitas </w:t>
      </w:r>
      <w:r w:rsidRPr="0008721B">
        <w:rPr>
          <w:rFonts w:ascii="Times New Roman" w:hAnsi="Times New Roman"/>
          <w:sz w:val="24"/>
          <w:szCs w:val="24"/>
        </w:rPr>
        <w:t xml:space="preserve">dilakukan untuk mengetahui tingkat konsistensi hasil pengukuran bila dilakukan pengukuran data dua kali atau lebih gejala yang sama. Hasilnya ditunjukkan oleh sebuah indeks yang menunjukkan seberapa jauh suatu alat ukur dapat dipercaya. Uji ini diterapkan untuk mengetahui apakah responden telah menjawab pertanyaan-pertanyaan secara konsisten atau tidak, sehingga kesungguhan jawabannya dapat dipercaya. Perhitungan reliabilitas menggunakan rumus </w:t>
      </w:r>
      <w:r w:rsidRPr="0008721B">
        <w:rPr>
          <w:rFonts w:ascii="Times New Roman" w:hAnsi="Times New Roman"/>
          <w:i/>
          <w:sz w:val="24"/>
          <w:szCs w:val="24"/>
        </w:rPr>
        <w:t>Alpha Cronbach</w:t>
      </w:r>
      <w:r w:rsidRPr="0008721B">
        <w:rPr>
          <w:rFonts w:ascii="Times New Roman" w:hAnsi="Times New Roman"/>
          <w:sz w:val="24"/>
          <w:szCs w:val="24"/>
        </w:rPr>
        <w:t xml:space="preserve"> sebagai berikut:</w:t>
      </w:r>
    </w:p>
    <w:p w:rsidR="00EA38B8" w:rsidRPr="00E55265" w:rsidRDefault="00023086" w:rsidP="00EA38B8">
      <w:pPr>
        <w:spacing w:after="0"/>
        <w:ind w:left="720"/>
        <w:jc w:val="both"/>
        <w:rPr>
          <w:rFonts w:ascii="Times New Roman" w:hAnsi="Times New Roman"/>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11</m:t>
              </m:r>
            </m:sub>
          </m:sSub>
          <m:r>
            <w:rPr>
              <w:rFonts w:ascii="Cambria Math" w:hAnsi="Cambria Math"/>
              <w:sz w:val="24"/>
              <w:szCs w:val="24"/>
            </w:rPr>
            <m:t>=</m:t>
          </m:r>
          <m:d>
            <m:dPr>
              <m:begChr m:val="["/>
              <m:endChr m:val="]"/>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k</m:t>
                  </m:r>
                </m:num>
                <m:den>
                  <m:r>
                    <w:rPr>
                      <w:rFonts w:ascii="Cambria Math" w:hAnsi="Cambria Math"/>
                      <w:sz w:val="24"/>
                      <w:szCs w:val="24"/>
                    </w:rPr>
                    <m:t>k-1</m:t>
                  </m:r>
                </m:den>
              </m:f>
            </m:e>
          </m:d>
          <m:d>
            <m:dPr>
              <m:begChr m:val="["/>
              <m:endChr m:val="]"/>
              <m:ctrlPr>
                <w:rPr>
                  <w:rFonts w:ascii="Cambria Math" w:hAnsi="Cambria Math"/>
                  <w:i/>
                  <w:sz w:val="24"/>
                  <w:szCs w:val="24"/>
                </w:rPr>
              </m:ctrlPr>
            </m:dPr>
            <m:e>
              <m:r>
                <w:rPr>
                  <w:rFonts w:ascii="Cambria Math" w:hAnsi="Cambria Math"/>
                  <w:sz w:val="24"/>
                  <w:szCs w:val="24"/>
                </w:rPr>
                <m:t>1-</m:t>
              </m:r>
              <m:f>
                <m:fPr>
                  <m:ctrlPr>
                    <w:rPr>
                      <w:rFonts w:ascii="Cambria Math" w:hAnsi="Cambria Math"/>
                      <w:i/>
                      <w:sz w:val="24"/>
                      <w:szCs w:val="24"/>
                    </w:rPr>
                  </m:ctrlPr>
                </m:fPr>
                <m:num>
                  <m:nary>
                    <m:naryPr>
                      <m:chr m:val="∑"/>
                      <m:limLoc m:val="undOvr"/>
                      <m:subHide m:val="1"/>
                      <m:supHide m:val="1"/>
                      <m:ctrlPr>
                        <w:rPr>
                          <w:rFonts w:ascii="Cambria Math" w:hAnsi="Cambria Math"/>
                          <w:i/>
                          <w:sz w:val="24"/>
                          <w:szCs w:val="24"/>
                        </w:rPr>
                      </m:ctrlPr>
                    </m:naryPr>
                    <m:sub/>
                    <m:sup/>
                    <m:e>
                      <m:sSubSup>
                        <m:sSubSupPr>
                          <m:ctrlPr>
                            <w:rPr>
                              <w:rFonts w:ascii="Cambria Math" w:hAnsi="Cambria Math"/>
                              <w:i/>
                              <w:sz w:val="24"/>
                              <w:szCs w:val="24"/>
                            </w:rPr>
                          </m:ctrlPr>
                        </m:sSubSupPr>
                        <m:e>
                          <m:r>
                            <w:rPr>
                              <w:rFonts w:ascii="Cambria Math" w:hAnsi="Cambria Math"/>
                              <w:sz w:val="24"/>
                              <w:szCs w:val="24"/>
                            </w:rPr>
                            <m:t>δ</m:t>
                          </m:r>
                        </m:e>
                        <m:sub>
                          <m:r>
                            <w:rPr>
                              <w:rFonts w:ascii="Cambria Math" w:hAnsi="Cambria Math"/>
                              <w:sz w:val="24"/>
                              <w:szCs w:val="24"/>
                            </w:rPr>
                            <m:t>b</m:t>
                          </m:r>
                        </m:sub>
                        <m:sup>
                          <m:r>
                            <w:rPr>
                              <w:rFonts w:ascii="Cambria Math" w:hAnsi="Cambria Math"/>
                              <w:sz w:val="24"/>
                              <w:szCs w:val="24"/>
                            </w:rPr>
                            <m:t>2</m:t>
                          </m:r>
                        </m:sup>
                      </m:sSubSup>
                    </m:e>
                  </m:nary>
                </m:num>
                <m:den>
                  <m:sSubSup>
                    <m:sSubSupPr>
                      <m:ctrlPr>
                        <w:rPr>
                          <w:rFonts w:ascii="Cambria Math" w:hAnsi="Cambria Math"/>
                          <w:i/>
                          <w:sz w:val="24"/>
                          <w:szCs w:val="24"/>
                        </w:rPr>
                      </m:ctrlPr>
                    </m:sSubSupPr>
                    <m:e>
                      <m:r>
                        <w:rPr>
                          <w:rFonts w:ascii="Cambria Math" w:hAnsi="Cambria Math"/>
                          <w:sz w:val="24"/>
                          <w:szCs w:val="24"/>
                        </w:rPr>
                        <m:t>δ</m:t>
                      </m:r>
                    </m:e>
                    <m:sub>
                      <m:r>
                        <w:rPr>
                          <w:rFonts w:ascii="Cambria Math" w:hAnsi="Cambria Math"/>
                          <w:sz w:val="24"/>
                          <w:szCs w:val="24"/>
                        </w:rPr>
                        <m:t>b</m:t>
                      </m:r>
                    </m:sub>
                    <m:sup>
                      <m:r>
                        <w:rPr>
                          <w:rFonts w:ascii="Cambria Math" w:hAnsi="Cambria Math"/>
                          <w:sz w:val="24"/>
                          <w:szCs w:val="24"/>
                        </w:rPr>
                        <m:t>2</m:t>
                      </m:r>
                    </m:sup>
                  </m:sSubSup>
                </m:den>
              </m:f>
            </m:e>
          </m:d>
        </m:oMath>
      </m:oMathPara>
    </w:p>
    <w:p w:rsidR="00EA38B8" w:rsidRPr="0008721B" w:rsidRDefault="00EA38B8" w:rsidP="00EA38B8">
      <w:pPr>
        <w:spacing w:after="0"/>
        <w:jc w:val="both"/>
        <w:rPr>
          <w:rFonts w:ascii="Times New Roman" w:hAnsi="Times New Roman"/>
          <w:sz w:val="24"/>
          <w:szCs w:val="24"/>
        </w:rPr>
      </w:pPr>
      <w:r w:rsidRPr="0008721B">
        <w:rPr>
          <w:rFonts w:ascii="Times New Roman" w:hAnsi="Times New Roman"/>
          <w:sz w:val="24"/>
          <w:szCs w:val="24"/>
        </w:rPr>
        <w:t>Keterangan:</w:t>
      </w:r>
    </w:p>
    <w:p w:rsidR="00EA38B8" w:rsidRPr="0008721B" w:rsidRDefault="00023086" w:rsidP="00EA38B8">
      <w:pPr>
        <w:spacing w:after="0"/>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11</m:t>
            </m:r>
          </m:sub>
        </m:sSub>
      </m:oMath>
      <w:r w:rsidR="00EA38B8" w:rsidRPr="0008721B">
        <w:rPr>
          <w:rFonts w:ascii="Times New Roman" w:hAnsi="Times New Roman"/>
          <w:sz w:val="24"/>
          <w:szCs w:val="24"/>
        </w:rPr>
        <w:t xml:space="preserve"> </w:t>
      </w:r>
      <w:r w:rsidR="00EA38B8" w:rsidRPr="0008721B">
        <w:rPr>
          <w:rFonts w:ascii="Times New Roman" w:hAnsi="Times New Roman"/>
          <w:sz w:val="24"/>
          <w:szCs w:val="24"/>
        </w:rPr>
        <w:tab/>
        <w:t xml:space="preserve">adalah Reliabilitas instrumen </w:t>
      </w:r>
    </w:p>
    <w:p w:rsidR="00EA38B8" w:rsidRPr="0008721B" w:rsidRDefault="00EA38B8" w:rsidP="00EA38B8">
      <w:pPr>
        <w:spacing w:after="0"/>
        <w:ind w:left="720" w:hanging="720"/>
        <w:jc w:val="both"/>
        <w:rPr>
          <w:rFonts w:ascii="Times New Roman" w:hAnsi="Times New Roman"/>
          <w:sz w:val="24"/>
          <w:szCs w:val="24"/>
        </w:rPr>
      </w:pPr>
      <w:r w:rsidRPr="0008721B">
        <w:rPr>
          <w:rFonts w:ascii="Times New Roman" w:hAnsi="Times New Roman"/>
          <w:i/>
          <w:sz w:val="24"/>
          <w:szCs w:val="24"/>
        </w:rPr>
        <w:t>k</w:t>
      </w:r>
      <w:r w:rsidRPr="0008721B">
        <w:rPr>
          <w:rFonts w:ascii="Times New Roman" w:hAnsi="Times New Roman"/>
          <w:sz w:val="24"/>
          <w:szCs w:val="24"/>
        </w:rPr>
        <w:t xml:space="preserve">    </w:t>
      </w:r>
      <w:r w:rsidRPr="0008721B">
        <w:rPr>
          <w:rFonts w:ascii="Times New Roman" w:hAnsi="Times New Roman"/>
          <w:sz w:val="24"/>
          <w:szCs w:val="24"/>
        </w:rPr>
        <w:tab/>
        <w:t xml:space="preserve">adalah Banyaknya butir pernyataan atau pertanyaan </w:t>
      </w:r>
    </w:p>
    <w:p w:rsidR="00EA38B8" w:rsidRPr="0008721B" w:rsidRDefault="00023086" w:rsidP="00EA38B8">
      <w:pPr>
        <w:spacing w:after="0"/>
        <w:jc w:val="both"/>
        <w:rPr>
          <w:rFonts w:ascii="Times New Roman" w:hAnsi="Times New Roman"/>
          <w:sz w:val="24"/>
          <w:szCs w:val="24"/>
        </w:rPr>
      </w:pPr>
      <m:oMath>
        <m:nary>
          <m:naryPr>
            <m:chr m:val="∑"/>
            <m:limLoc m:val="undOvr"/>
            <m:subHide m:val="1"/>
            <m:supHide m:val="1"/>
            <m:ctrlPr>
              <w:rPr>
                <w:rFonts w:ascii="Cambria Math" w:hAnsi="Cambria Math"/>
                <w:i/>
                <w:sz w:val="24"/>
                <w:szCs w:val="24"/>
              </w:rPr>
            </m:ctrlPr>
          </m:naryPr>
          <m:sub/>
          <m:sup/>
          <m:e>
            <m:sSubSup>
              <m:sSubSupPr>
                <m:ctrlPr>
                  <w:rPr>
                    <w:rFonts w:ascii="Cambria Math" w:hAnsi="Cambria Math"/>
                    <w:i/>
                    <w:sz w:val="24"/>
                    <w:szCs w:val="24"/>
                  </w:rPr>
                </m:ctrlPr>
              </m:sSubSupPr>
              <m:e>
                <m:r>
                  <w:rPr>
                    <w:rFonts w:ascii="Cambria Math" w:hAnsi="Cambria Math"/>
                    <w:sz w:val="24"/>
                    <w:szCs w:val="24"/>
                  </w:rPr>
                  <m:t>δ</m:t>
                </m:r>
              </m:e>
              <m:sub>
                <m:r>
                  <w:rPr>
                    <w:rFonts w:ascii="Cambria Math" w:hAnsi="Cambria Math"/>
                    <w:sz w:val="24"/>
                    <w:szCs w:val="24"/>
                  </w:rPr>
                  <m:t>b</m:t>
                </m:r>
              </m:sub>
              <m:sup>
                <m:r>
                  <w:rPr>
                    <w:rFonts w:ascii="Cambria Math" w:hAnsi="Cambria Math"/>
                    <w:sz w:val="24"/>
                    <w:szCs w:val="24"/>
                  </w:rPr>
                  <m:t>2</m:t>
                </m:r>
              </m:sup>
            </m:sSubSup>
          </m:e>
        </m:nary>
      </m:oMath>
      <w:r w:rsidR="00EA38B8" w:rsidRPr="0008721B">
        <w:rPr>
          <w:rFonts w:ascii="Times New Roman" w:hAnsi="Times New Roman"/>
          <w:sz w:val="24"/>
          <w:szCs w:val="24"/>
        </w:rPr>
        <w:t xml:space="preserve"> </w:t>
      </w:r>
      <w:r w:rsidR="00EA38B8" w:rsidRPr="0008721B">
        <w:rPr>
          <w:rFonts w:ascii="Times New Roman" w:hAnsi="Times New Roman"/>
          <w:sz w:val="24"/>
          <w:szCs w:val="24"/>
        </w:rPr>
        <w:tab/>
        <w:t xml:space="preserve">adalah Jumlah varians butir </w:t>
      </w:r>
    </w:p>
    <w:p w:rsidR="00EA38B8" w:rsidRPr="0008721B" w:rsidRDefault="00023086" w:rsidP="00EA38B8">
      <w:pPr>
        <w:spacing w:after="0"/>
        <w:jc w:val="both"/>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δ</m:t>
            </m:r>
          </m:e>
          <m:sub>
            <m:r>
              <w:rPr>
                <w:rFonts w:ascii="Cambria Math" w:hAnsi="Cambria Math"/>
                <w:sz w:val="24"/>
                <w:szCs w:val="24"/>
              </w:rPr>
              <m:t>b</m:t>
            </m:r>
          </m:sub>
          <m:sup>
            <m:r>
              <w:rPr>
                <w:rFonts w:ascii="Cambria Math" w:hAnsi="Cambria Math"/>
                <w:sz w:val="24"/>
                <w:szCs w:val="24"/>
              </w:rPr>
              <m:t>2</m:t>
            </m:r>
          </m:sup>
        </m:sSubSup>
      </m:oMath>
      <w:r w:rsidR="00894C97">
        <w:rPr>
          <w:rFonts w:ascii="Times New Roman" w:hAnsi="Times New Roman"/>
          <w:sz w:val="24"/>
          <w:szCs w:val="24"/>
        </w:rPr>
        <w:t xml:space="preserve"> </w:t>
      </w:r>
      <w:r w:rsidR="00894C97">
        <w:rPr>
          <w:rFonts w:ascii="Times New Roman" w:hAnsi="Times New Roman"/>
          <w:sz w:val="24"/>
          <w:szCs w:val="24"/>
        </w:rPr>
        <w:tab/>
        <w:t>adalah  Varians total</w:t>
      </w:r>
    </w:p>
    <w:p w:rsidR="00EA38B8" w:rsidRPr="0008721B" w:rsidRDefault="00EA38B8" w:rsidP="00EA38B8">
      <w:pPr>
        <w:spacing w:after="0"/>
        <w:jc w:val="both"/>
        <w:rPr>
          <w:rFonts w:ascii="Times New Roman" w:hAnsi="Times New Roman"/>
          <w:sz w:val="24"/>
          <w:szCs w:val="24"/>
        </w:rPr>
      </w:pPr>
      <w:r w:rsidRPr="0008721B">
        <w:rPr>
          <w:rFonts w:ascii="Times New Roman" w:hAnsi="Times New Roman"/>
          <w:sz w:val="24"/>
          <w:szCs w:val="24"/>
        </w:rPr>
        <w:t>Sebagai tolak ukur tinggi rendahnya koe</w:t>
      </w:r>
      <w:r w:rsidR="00894C97">
        <w:rPr>
          <w:rFonts w:ascii="Times New Roman" w:hAnsi="Times New Roman"/>
          <w:sz w:val="24"/>
          <w:szCs w:val="24"/>
        </w:rPr>
        <w:t>fesien realibilitas digunakan interval</w:t>
      </w:r>
      <w:r w:rsidRPr="0008721B">
        <w:rPr>
          <w:rFonts w:ascii="Times New Roman" w:hAnsi="Times New Roman"/>
          <w:sz w:val="24"/>
          <w:szCs w:val="24"/>
        </w:rPr>
        <w:t xml:space="preserve"> sebagai berikut: </w:t>
      </w:r>
    </w:p>
    <w:p w:rsidR="00EA38B8" w:rsidRPr="0008721B" w:rsidRDefault="00EA38B8" w:rsidP="00EA38B8">
      <w:pPr>
        <w:spacing w:after="0"/>
        <w:ind w:left="720"/>
        <w:jc w:val="both"/>
        <w:rPr>
          <w:rFonts w:ascii="Times New Roman" w:hAnsi="Times New Roman"/>
          <w:sz w:val="24"/>
          <w:szCs w:val="24"/>
        </w:rPr>
      </w:pPr>
      <w:r w:rsidRPr="0008721B">
        <w:rPr>
          <w:rFonts w:ascii="Times New Roman" w:hAnsi="Times New Roman"/>
          <w:sz w:val="24"/>
          <w:szCs w:val="24"/>
        </w:rPr>
        <w:t xml:space="preserve">0,800 – 1,00   = Sangat tinggi </w:t>
      </w:r>
    </w:p>
    <w:p w:rsidR="00EA38B8" w:rsidRPr="0008721B" w:rsidRDefault="00EA38B8" w:rsidP="00EA38B8">
      <w:pPr>
        <w:spacing w:after="0"/>
        <w:ind w:left="720"/>
        <w:jc w:val="both"/>
        <w:rPr>
          <w:rFonts w:ascii="Times New Roman" w:hAnsi="Times New Roman"/>
          <w:sz w:val="24"/>
          <w:szCs w:val="24"/>
        </w:rPr>
      </w:pPr>
      <w:r w:rsidRPr="0008721B">
        <w:rPr>
          <w:rFonts w:ascii="Times New Roman" w:hAnsi="Times New Roman"/>
          <w:sz w:val="24"/>
          <w:szCs w:val="24"/>
        </w:rPr>
        <w:t xml:space="preserve">0,600 – 0,800 = Tinggi </w:t>
      </w:r>
    </w:p>
    <w:p w:rsidR="00EA38B8" w:rsidRPr="0008721B" w:rsidRDefault="00EA38B8" w:rsidP="00EA38B8">
      <w:pPr>
        <w:spacing w:after="0"/>
        <w:ind w:left="720"/>
        <w:jc w:val="both"/>
        <w:rPr>
          <w:rFonts w:ascii="Times New Roman" w:hAnsi="Times New Roman"/>
          <w:sz w:val="24"/>
          <w:szCs w:val="24"/>
        </w:rPr>
      </w:pPr>
      <w:r w:rsidRPr="0008721B">
        <w:rPr>
          <w:rFonts w:ascii="Times New Roman" w:hAnsi="Times New Roman"/>
          <w:sz w:val="24"/>
          <w:szCs w:val="24"/>
        </w:rPr>
        <w:t xml:space="preserve">0,400 – 0,600 = Cukup </w:t>
      </w:r>
    </w:p>
    <w:p w:rsidR="00EA38B8" w:rsidRPr="0008721B" w:rsidRDefault="00EA38B8" w:rsidP="00EA38B8">
      <w:pPr>
        <w:spacing w:after="0"/>
        <w:ind w:left="720"/>
        <w:jc w:val="both"/>
        <w:rPr>
          <w:rFonts w:ascii="Times New Roman" w:hAnsi="Times New Roman"/>
          <w:sz w:val="24"/>
          <w:szCs w:val="24"/>
        </w:rPr>
      </w:pPr>
      <w:r w:rsidRPr="0008721B">
        <w:rPr>
          <w:rFonts w:ascii="Times New Roman" w:hAnsi="Times New Roman"/>
          <w:sz w:val="24"/>
          <w:szCs w:val="24"/>
        </w:rPr>
        <w:t xml:space="preserve">0,200 – 0,400 = Rendah </w:t>
      </w:r>
    </w:p>
    <w:p w:rsidR="00EA38B8" w:rsidRPr="0008721B" w:rsidRDefault="00EA38B8" w:rsidP="005A1D04">
      <w:pPr>
        <w:spacing w:after="0"/>
        <w:ind w:left="720"/>
        <w:jc w:val="both"/>
        <w:rPr>
          <w:rFonts w:ascii="Times New Roman" w:hAnsi="Times New Roman"/>
          <w:sz w:val="24"/>
          <w:szCs w:val="24"/>
        </w:rPr>
      </w:pPr>
      <w:r w:rsidRPr="0008721B">
        <w:rPr>
          <w:rFonts w:ascii="Times New Roman" w:hAnsi="Times New Roman"/>
          <w:sz w:val="24"/>
          <w:szCs w:val="24"/>
        </w:rPr>
        <w:t xml:space="preserve">0,00 </w:t>
      </w:r>
      <w:r w:rsidR="005A1D04" w:rsidRPr="0008721B">
        <w:rPr>
          <w:rFonts w:ascii="Times New Roman" w:hAnsi="Times New Roman"/>
          <w:sz w:val="24"/>
          <w:szCs w:val="24"/>
        </w:rPr>
        <w:t xml:space="preserve">  – 0,200 = Sangat rendah</w:t>
      </w:r>
    </w:p>
    <w:p w:rsidR="00EA38B8" w:rsidRPr="0008721B" w:rsidRDefault="00EA38B8" w:rsidP="00EA38B8">
      <w:pPr>
        <w:spacing w:after="0"/>
        <w:ind w:firstLine="360"/>
        <w:jc w:val="both"/>
        <w:rPr>
          <w:rFonts w:ascii="Times New Roman" w:hAnsi="Times New Roman"/>
          <w:sz w:val="24"/>
          <w:szCs w:val="24"/>
        </w:rPr>
      </w:pPr>
      <w:r w:rsidRPr="0008721B">
        <w:rPr>
          <w:rFonts w:ascii="Times New Roman" w:hAnsi="Times New Roman"/>
          <w:sz w:val="24"/>
          <w:szCs w:val="24"/>
        </w:rPr>
        <w:t xml:space="preserve">Berdasarkan hasil perhitungan reliabilitas menggunakan teknik </w:t>
      </w:r>
      <w:r w:rsidRPr="0008721B">
        <w:rPr>
          <w:rFonts w:ascii="Times New Roman" w:hAnsi="Times New Roman"/>
          <w:i/>
          <w:sz w:val="24"/>
          <w:szCs w:val="24"/>
        </w:rPr>
        <w:t>Alpha Cronbach</w:t>
      </w:r>
      <w:r w:rsidRPr="0008721B">
        <w:rPr>
          <w:rFonts w:ascii="Times New Roman" w:hAnsi="Times New Roman"/>
          <w:sz w:val="24"/>
          <w:szCs w:val="24"/>
        </w:rPr>
        <w:t xml:space="preserve"> melalui program SPSS seri 18.0 reliabilitas diperoleh koefisien Alpha pada kuesioner sebesar 0,903 dan masuk dalam interprestasi sangat tinggi. Dapat disimpulkan bahwa kuesioner dalam penelitian ini adalah reliabel sehingga layak digunakan untuk pengambilan data penelitian.</w:t>
      </w:r>
    </w:p>
    <w:p w:rsidR="005A1D04" w:rsidRPr="0008721B" w:rsidRDefault="005A1D04" w:rsidP="005A1D04">
      <w:pPr>
        <w:pStyle w:val="ListParagraph"/>
        <w:ind w:left="0" w:firstLine="360"/>
        <w:jc w:val="both"/>
        <w:rPr>
          <w:rStyle w:val="Emphasis"/>
          <w:rFonts w:ascii="Times New Roman" w:hAnsi="Times New Roman"/>
          <w:b/>
          <w:bCs/>
          <w:sz w:val="24"/>
          <w:szCs w:val="24"/>
          <w:bdr w:val="none" w:sz="0" w:space="0" w:color="auto" w:frame="1"/>
        </w:rPr>
      </w:pPr>
      <w:r w:rsidRPr="0008721B">
        <w:rPr>
          <w:rFonts w:ascii="Times New Roman" w:hAnsi="Times New Roman"/>
          <w:sz w:val="24"/>
          <w:szCs w:val="24"/>
        </w:rPr>
        <w:t>Analisis data yang akan digunakan dalam penelitian ini adalah dengan menggunakan teknik analisisa kesenjangan. Gap Analysis merupakan suatu metode pengukuran untuk mengetahui kesenjangan (</w:t>
      </w:r>
      <w:r w:rsidRPr="0008721B">
        <w:rPr>
          <w:rStyle w:val="Emphasis"/>
          <w:rFonts w:ascii="Times New Roman" w:hAnsi="Times New Roman"/>
          <w:sz w:val="24"/>
          <w:szCs w:val="24"/>
          <w:bdr w:val="none" w:sz="0" w:space="0" w:color="auto" w:frame="1"/>
        </w:rPr>
        <w:t>gap</w:t>
      </w:r>
      <w:r w:rsidRPr="0008721B">
        <w:rPr>
          <w:rFonts w:ascii="Times New Roman" w:hAnsi="Times New Roman"/>
          <w:sz w:val="24"/>
          <w:szCs w:val="24"/>
        </w:rPr>
        <w:t xml:space="preserve">) antara persepsi suatu variabel dengan harapan konsumen terhadap variabel tersebut. Gap Analysis itu </w:t>
      </w:r>
      <w:r w:rsidRPr="0008721B">
        <w:rPr>
          <w:rFonts w:ascii="Times New Roman" w:hAnsi="Times New Roman"/>
          <w:sz w:val="24"/>
          <w:szCs w:val="24"/>
        </w:rPr>
        <w:t>sendiri merupakan bagian dari metode</w:t>
      </w:r>
      <w:r w:rsidRPr="0008721B">
        <w:rPr>
          <w:rStyle w:val="apple-converted-space"/>
          <w:rFonts w:ascii="Times New Roman" w:hAnsi="Times New Roman"/>
          <w:sz w:val="24"/>
          <w:szCs w:val="24"/>
        </w:rPr>
        <w:t> </w:t>
      </w:r>
      <w:r w:rsidRPr="0008721B">
        <w:rPr>
          <w:rStyle w:val="Strong"/>
          <w:rFonts w:ascii="Times New Roman" w:hAnsi="Times New Roman"/>
          <w:sz w:val="24"/>
          <w:szCs w:val="24"/>
          <w:bdr w:val="none" w:sz="0" w:space="0" w:color="auto" w:frame="1"/>
        </w:rPr>
        <w:t>IPA (</w:t>
      </w:r>
      <w:r w:rsidRPr="0008721B">
        <w:rPr>
          <w:rStyle w:val="Emphasis"/>
          <w:rFonts w:ascii="Times New Roman" w:hAnsi="Times New Roman"/>
          <w:b/>
          <w:bCs/>
          <w:sz w:val="24"/>
          <w:szCs w:val="24"/>
          <w:bdr w:val="none" w:sz="0" w:space="0" w:color="auto" w:frame="1"/>
        </w:rPr>
        <w:t>Importance-Peformance Analysis</w:t>
      </w:r>
      <w:r w:rsidRPr="0008721B">
        <w:rPr>
          <w:rStyle w:val="Strong"/>
          <w:rFonts w:ascii="Times New Roman" w:hAnsi="Times New Roman"/>
          <w:sz w:val="24"/>
          <w:szCs w:val="24"/>
          <w:bdr w:val="none" w:sz="0" w:space="0" w:color="auto" w:frame="1"/>
        </w:rPr>
        <w:t>)</w:t>
      </w:r>
      <w:r w:rsidRPr="0008721B">
        <w:rPr>
          <w:rStyle w:val="Emphasis"/>
          <w:rFonts w:ascii="Times New Roman" w:hAnsi="Times New Roman"/>
          <w:b/>
          <w:bCs/>
          <w:sz w:val="24"/>
          <w:szCs w:val="24"/>
          <w:bdr w:val="none" w:sz="0" w:space="0" w:color="auto" w:frame="1"/>
        </w:rPr>
        <w:t xml:space="preserve">. </w:t>
      </w:r>
    </w:p>
    <w:p w:rsidR="005A1D04" w:rsidRPr="0008721B" w:rsidRDefault="005A1D04" w:rsidP="005A1D04">
      <w:pPr>
        <w:pStyle w:val="ListParagraph"/>
        <w:ind w:left="0" w:firstLine="360"/>
        <w:jc w:val="both"/>
        <w:rPr>
          <w:rFonts w:ascii="Times New Roman" w:hAnsi="Times New Roman"/>
          <w:b/>
          <w:bCs/>
          <w:i/>
          <w:iCs/>
          <w:sz w:val="24"/>
          <w:szCs w:val="24"/>
          <w:bdr w:val="none" w:sz="0" w:space="0" w:color="auto" w:frame="1"/>
        </w:rPr>
      </w:pPr>
      <w:r w:rsidRPr="0008721B">
        <w:rPr>
          <w:rFonts w:ascii="Times New Roman" w:hAnsi="Times New Roman"/>
          <w:sz w:val="24"/>
          <w:szCs w:val="24"/>
        </w:rPr>
        <w:t>Metode</w:t>
      </w:r>
      <w:r w:rsidRPr="0008721B">
        <w:rPr>
          <w:rStyle w:val="apple-converted-space"/>
          <w:rFonts w:ascii="Times New Roman" w:hAnsi="Times New Roman"/>
          <w:sz w:val="24"/>
          <w:szCs w:val="24"/>
        </w:rPr>
        <w:t> </w:t>
      </w:r>
      <w:r w:rsidR="00894C97">
        <w:rPr>
          <w:rStyle w:val="Emphasis"/>
          <w:rFonts w:ascii="Times New Roman" w:hAnsi="Times New Roman"/>
          <w:sz w:val="24"/>
          <w:szCs w:val="24"/>
          <w:bdr w:val="none" w:sz="0" w:space="0" w:color="auto" w:frame="1"/>
        </w:rPr>
        <w:t>IPA</w:t>
      </w:r>
      <w:r w:rsidRPr="0008721B">
        <w:rPr>
          <w:rStyle w:val="apple-converted-space"/>
          <w:rFonts w:ascii="Times New Roman" w:hAnsi="Times New Roman"/>
          <w:sz w:val="24"/>
          <w:szCs w:val="24"/>
        </w:rPr>
        <w:t> </w:t>
      </w:r>
      <w:r w:rsidRPr="0008721B">
        <w:rPr>
          <w:rFonts w:ascii="Times New Roman" w:hAnsi="Times New Roman"/>
          <w:sz w:val="24"/>
          <w:szCs w:val="24"/>
        </w:rPr>
        <w:t>pertama kali diperkenalka</w:t>
      </w:r>
      <w:r w:rsidR="00E55265">
        <w:rPr>
          <w:rFonts w:ascii="Times New Roman" w:hAnsi="Times New Roman"/>
          <w:sz w:val="24"/>
          <w:szCs w:val="24"/>
        </w:rPr>
        <w:t>n oleh Martilla dan James Tahun 1977</w:t>
      </w:r>
      <w:r w:rsidRPr="0008721B">
        <w:rPr>
          <w:rFonts w:ascii="Times New Roman" w:hAnsi="Times New Roman"/>
          <w:sz w:val="24"/>
          <w:szCs w:val="24"/>
        </w:rPr>
        <w:t xml:space="preserve"> dengan tujuan untuk mengukur hubungan antara persepsi konsumen dan prioritas peningkatan kualitas produk/jasa yang dikenal pula sebagai</w:t>
      </w:r>
      <w:r w:rsidRPr="0008721B">
        <w:rPr>
          <w:rStyle w:val="apple-converted-space"/>
          <w:rFonts w:ascii="Times New Roman" w:hAnsi="Times New Roman"/>
          <w:sz w:val="24"/>
          <w:szCs w:val="24"/>
        </w:rPr>
        <w:t> </w:t>
      </w:r>
      <w:r w:rsidRPr="0008721B">
        <w:rPr>
          <w:rStyle w:val="Emphasis"/>
          <w:rFonts w:ascii="Times New Roman" w:hAnsi="Times New Roman"/>
          <w:sz w:val="24"/>
          <w:szCs w:val="24"/>
          <w:bdr w:val="none" w:sz="0" w:space="0" w:color="auto" w:frame="1"/>
        </w:rPr>
        <w:t>quadrant analysis.</w:t>
      </w:r>
      <w:r w:rsidRPr="0008721B">
        <w:rPr>
          <w:rStyle w:val="apple-converted-space"/>
          <w:rFonts w:ascii="Times New Roman" w:hAnsi="Times New Roman"/>
          <w:i/>
          <w:iCs/>
          <w:sz w:val="24"/>
          <w:szCs w:val="24"/>
          <w:bdr w:val="none" w:sz="0" w:space="0" w:color="auto" w:frame="1"/>
        </w:rPr>
        <w:t> </w:t>
      </w:r>
      <w:r w:rsidRPr="0008721B">
        <w:rPr>
          <w:rFonts w:ascii="Times New Roman" w:hAnsi="Times New Roman"/>
          <w:i/>
          <w:sz w:val="24"/>
          <w:szCs w:val="24"/>
        </w:rPr>
        <w:t>Importance Performance Analysis</w:t>
      </w:r>
      <w:r w:rsidRPr="0008721B">
        <w:rPr>
          <w:rFonts w:ascii="Times New Roman" w:hAnsi="Times New Roman"/>
          <w:sz w:val="24"/>
          <w:szCs w:val="24"/>
        </w:rPr>
        <w:t xml:space="preserve"> digunakan untuk memetakan hubungan antara kepentingan dengan kinerja dari masing-masing atribut yang ditawarkan dan kesenjangan antara kinerja dengan harapan dari atribut-atribut tersebut.</w:t>
      </w:r>
    </w:p>
    <w:p w:rsidR="005A1D04" w:rsidRPr="0008721B" w:rsidRDefault="005A1D04" w:rsidP="005A1D04">
      <w:pPr>
        <w:pStyle w:val="ListParagraph"/>
        <w:ind w:left="0" w:firstLine="360"/>
        <w:jc w:val="both"/>
        <w:rPr>
          <w:rFonts w:ascii="Times New Roman" w:hAnsi="Times New Roman"/>
          <w:b/>
          <w:bCs/>
          <w:i/>
          <w:iCs/>
          <w:sz w:val="24"/>
          <w:szCs w:val="24"/>
          <w:bdr w:val="none" w:sz="0" w:space="0" w:color="auto" w:frame="1"/>
        </w:rPr>
      </w:pPr>
      <w:r w:rsidRPr="0008721B">
        <w:rPr>
          <w:rStyle w:val="Emphasis"/>
          <w:rFonts w:ascii="Times New Roman" w:hAnsi="Times New Roman"/>
          <w:sz w:val="24"/>
          <w:szCs w:val="24"/>
          <w:bdr w:val="none" w:sz="0" w:space="0" w:color="auto" w:frame="1"/>
        </w:rPr>
        <w:t>IPA</w:t>
      </w:r>
      <w:r w:rsidRPr="0008721B">
        <w:rPr>
          <w:rStyle w:val="apple-converted-space"/>
          <w:rFonts w:ascii="Times New Roman" w:hAnsi="Times New Roman"/>
          <w:i/>
          <w:iCs/>
          <w:sz w:val="24"/>
          <w:szCs w:val="24"/>
          <w:bdr w:val="none" w:sz="0" w:space="0" w:color="auto" w:frame="1"/>
        </w:rPr>
        <w:t> </w:t>
      </w:r>
      <w:r w:rsidRPr="0008721B">
        <w:rPr>
          <w:rFonts w:ascii="Times New Roman" w:hAnsi="Times New Roman"/>
          <w:sz w:val="24"/>
          <w:szCs w:val="24"/>
        </w:rPr>
        <w:t>mempunyai fungsi utama untuk menampilkan informasi tentang faktor-faktor pelayanan yang menurut konsumen sangat mempengaruhi kepuasan dan loyalitasnya, dan faktor-faktor pelayanan yang menurut konsumen perlu diperbaiki karena pada saat ini belum memuaskan. Rumus yang digunakan untuk mengetahui adanya kesenjangan adalah hasil selisih antara rata-rata harapan dengan rata-rata persepsi.</w:t>
      </w:r>
      <m:oMath>
        <m:r>
          <w:rPr>
            <w:rFonts w:ascii="Cambria Math" w:hAnsi="Cambria Math"/>
            <w:sz w:val="24"/>
            <w:szCs w:val="24"/>
          </w:rPr>
          <m:t xml:space="preserve"> </m:t>
        </m:r>
      </m:oMath>
      <w:r w:rsidRPr="0008721B">
        <w:rPr>
          <w:rFonts w:ascii="Times New Roman" w:hAnsi="Times New Roman"/>
          <w:sz w:val="24"/>
          <w:szCs w:val="24"/>
        </w:rPr>
        <w:t xml:space="preserve"> </w:t>
      </w:r>
    </w:p>
    <w:p w:rsidR="005A1D04" w:rsidRPr="0008721B" w:rsidRDefault="005A1D04" w:rsidP="005A1D04">
      <w:pPr>
        <w:pStyle w:val="ListParagraph"/>
        <w:ind w:left="0" w:firstLine="360"/>
        <w:jc w:val="both"/>
        <w:rPr>
          <w:rFonts w:ascii="Times New Roman" w:hAnsi="Times New Roman"/>
          <w:b/>
          <w:bCs/>
          <w:i/>
          <w:iCs/>
          <w:sz w:val="24"/>
          <w:szCs w:val="24"/>
          <w:bdr w:val="none" w:sz="0" w:space="0" w:color="auto" w:frame="1"/>
        </w:rPr>
      </w:pPr>
      <w:r w:rsidRPr="0008721B">
        <w:rPr>
          <w:rFonts w:ascii="Times New Roman" w:hAnsi="Times New Roman"/>
          <w:sz w:val="24"/>
          <w:szCs w:val="24"/>
        </w:rPr>
        <w:t>Gap (+) positif akan diperoleh apabila skor persepsi lebih besar dari skor harapan, sedangkan apabila skor harapan lebih besar daripada skor persepsi akan diperoleh gap (-) negatif. Semakin tinggi skor harapan dan semakin rendah skor persepsi, berarti gap semakin besar. Apabila total gap positif maka responden dianggap sangat puas terhadap pelayanan perusahaan tersebut. Sebaliknya bila tidak, gap adalah negatif, maka responden kurang/tidak puas terhadap pelayanan. Semakin kecil gapnya semakin baik. Biasanya perusahaan dengan tingkat pelayanan yang baik, akan mempunyai gap y</w:t>
      </w:r>
      <w:r w:rsidR="00894C97">
        <w:rPr>
          <w:rFonts w:ascii="Times New Roman" w:hAnsi="Times New Roman"/>
          <w:sz w:val="24"/>
          <w:szCs w:val="24"/>
        </w:rPr>
        <w:t>ang semakin kecil</w:t>
      </w:r>
    </w:p>
    <w:p w:rsidR="005A1D04" w:rsidRPr="0008721B" w:rsidRDefault="005A1D04" w:rsidP="00894C97">
      <w:pPr>
        <w:pStyle w:val="ListParagraph"/>
        <w:spacing w:after="0"/>
        <w:ind w:left="0" w:firstLine="360"/>
        <w:jc w:val="both"/>
        <w:rPr>
          <w:rFonts w:ascii="Times New Roman" w:hAnsi="Times New Roman"/>
          <w:b/>
          <w:bCs/>
          <w:i/>
          <w:iCs/>
          <w:sz w:val="24"/>
          <w:szCs w:val="24"/>
          <w:bdr w:val="none" w:sz="0" w:space="0" w:color="auto" w:frame="1"/>
        </w:rPr>
      </w:pPr>
      <w:r w:rsidRPr="0008721B">
        <w:rPr>
          <w:rFonts w:ascii="Times New Roman" w:hAnsi="Times New Roman"/>
          <w:sz w:val="24"/>
          <w:szCs w:val="24"/>
        </w:rPr>
        <w:t>Dalam IPA ada 2 perhitungan dalam mencari </w:t>
      </w:r>
      <w:r w:rsidRPr="0008721B">
        <w:rPr>
          <w:rFonts w:ascii="Times New Roman" w:hAnsi="Times New Roman"/>
          <w:i/>
          <w:iCs/>
          <w:sz w:val="24"/>
          <w:szCs w:val="24"/>
          <w:bdr w:val="none" w:sz="0" w:space="0" w:color="auto" w:frame="1"/>
        </w:rPr>
        <w:t>gap</w:t>
      </w:r>
      <w:r w:rsidRPr="0008721B">
        <w:rPr>
          <w:rFonts w:ascii="Times New Roman" w:hAnsi="Times New Roman"/>
          <w:sz w:val="24"/>
          <w:szCs w:val="24"/>
        </w:rPr>
        <w:t> analysis, yaitu:</w:t>
      </w:r>
    </w:p>
    <w:p w:rsidR="005A1D04" w:rsidRPr="0008721B" w:rsidRDefault="005A1D04" w:rsidP="005A1D04">
      <w:pPr>
        <w:shd w:val="clear" w:color="auto" w:fill="FFFFFF"/>
        <w:spacing w:after="0"/>
        <w:jc w:val="both"/>
        <w:textAlignment w:val="baseline"/>
        <w:rPr>
          <w:rFonts w:ascii="Times New Roman" w:hAnsi="Times New Roman"/>
          <w:sz w:val="24"/>
          <w:szCs w:val="24"/>
        </w:rPr>
      </w:pPr>
      <w:r w:rsidRPr="0008721B">
        <w:rPr>
          <w:rFonts w:ascii="Times New Roman" w:hAnsi="Times New Roman"/>
          <w:bCs/>
          <w:sz w:val="24"/>
          <w:szCs w:val="24"/>
          <w:bdr w:val="none" w:sz="0" w:space="0" w:color="auto" w:frame="1"/>
        </w:rPr>
        <w:t>1. Mencari Tingkat Kesesuaian</w:t>
      </w:r>
    </w:p>
    <w:p w:rsidR="005A1D04" w:rsidRPr="0008721B" w:rsidRDefault="005A1D04" w:rsidP="005A1D04">
      <w:pPr>
        <w:shd w:val="clear" w:color="auto" w:fill="FFFFFF"/>
        <w:spacing w:after="0"/>
        <w:ind w:firstLine="270"/>
        <w:jc w:val="both"/>
        <w:textAlignment w:val="baseline"/>
        <w:rPr>
          <w:rFonts w:ascii="Times New Roman" w:hAnsi="Times New Roman"/>
          <w:sz w:val="24"/>
          <w:szCs w:val="24"/>
        </w:rPr>
      </w:pPr>
      <w:r w:rsidRPr="0008721B">
        <w:rPr>
          <w:rFonts w:ascii="Times New Roman" w:hAnsi="Times New Roman"/>
          <w:sz w:val="24"/>
          <w:szCs w:val="24"/>
        </w:rPr>
        <w:t xml:space="preserve">Dalam metode ini pengukuran tingkat kesesuaian untuk mengetahui seberapa besar responden/konsumen merasa puas terhadap kinerja perusahaan, dan seberapa pihak </w:t>
      </w:r>
      <w:r w:rsidRPr="0008721B">
        <w:rPr>
          <w:rFonts w:ascii="Times New Roman" w:hAnsi="Times New Roman"/>
          <w:sz w:val="24"/>
          <w:szCs w:val="24"/>
        </w:rPr>
        <w:lastRenderedPageBreak/>
        <w:t>penyedia jasa memahami apa yang diinginkan responden terhadap jasa yang mereka berikan.</w:t>
      </w:r>
    </w:p>
    <w:p w:rsidR="005A1D04" w:rsidRPr="0008721B" w:rsidRDefault="005A1D04" w:rsidP="005A1D04">
      <w:pPr>
        <w:shd w:val="clear" w:color="auto" w:fill="FFFFFF"/>
        <w:spacing w:after="0"/>
        <w:ind w:firstLine="270"/>
        <w:jc w:val="both"/>
        <w:textAlignment w:val="baseline"/>
        <w:rPr>
          <w:rFonts w:ascii="Times New Roman" w:hAnsi="Times New Roman"/>
          <w:sz w:val="24"/>
          <w:szCs w:val="24"/>
        </w:rPr>
      </w:pPr>
      <w:r w:rsidRPr="0008721B">
        <w:rPr>
          <w:rFonts w:ascii="Times New Roman" w:hAnsi="Times New Roman"/>
          <w:sz w:val="24"/>
          <w:szCs w:val="24"/>
        </w:rPr>
        <w:t>Tingkat kesesuaian adalah hasil perbandingan skor persepsi dengan skor yang diharapkan. Tingkat kesesuaian inilah yang akan menentukan urutan prioritas pelayanan yang diberikan oleh perusahaan tersebut mulai dari urutan yang sangat sesuai dengan sangat tidak sesuai.</w:t>
      </w:r>
    </w:p>
    <w:p w:rsidR="005A1D04" w:rsidRPr="0008721B" w:rsidRDefault="005A1D04" w:rsidP="005A1D04">
      <w:pPr>
        <w:shd w:val="clear" w:color="auto" w:fill="FFFFFF"/>
        <w:spacing w:after="0"/>
        <w:ind w:firstLine="270"/>
        <w:jc w:val="both"/>
        <w:textAlignment w:val="baseline"/>
        <w:rPr>
          <w:rFonts w:ascii="Times New Roman" w:hAnsi="Times New Roman"/>
          <w:sz w:val="24"/>
          <w:szCs w:val="24"/>
        </w:rPr>
      </w:pPr>
      <w:r w:rsidRPr="0008721B">
        <w:rPr>
          <w:rFonts w:ascii="Times New Roman" w:hAnsi="Times New Roman"/>
          <w:sz w:val="24"/>
          <w:szCs w:val="24"/>
        </w:rPr>
        <w:t>Terdapat  dua hal yang dapat terjadi dalam tingkat kesesuaian :</w:t>
      </w:r>
    </w:p>
    <w:p w:rsidR="005A1D04" w:rsidRPr="0008721B" w:rsidRDefault="005A1D04" w:rsidP="005A1D04">
      <w:pPr>
        <w:numPr>
          <w:ilvl w:val="0"/>
          <w:numId w:val="42"/>
        </w:numPr>
        <w:shd w:val="clear" w:color="auto" w:fill="FFFFFF"/>
        <w:tabs>
          <w:tab w:val="num" w:pos="360"/>
        </w:tabs>
        <w:spacing w:after="0"/>
        <w:ind w:left="360" w:right="-3"/>
        <w:jc w:val="both"/>
        <w:textAlignment w:val="baseline"/>
        <w:rPr>
          <w:rFonts w:ascii="Times New Roman" w:hAnsi="Times New Roman"/>
          <w:sz w:val="24"/>
          <w:szCs w:val="24"/>
        </w:rPr>
      </w:pPr>
      <w:r w:rsidRPr="0008721B">
        <w:rPr>
          <w:rFonts w:ascii="Times New Roman" w:hAnsi="Times New Roman"/>
          <w:sz w:val="24"/>
          <w:szCs w:val="24"/>
        </w:rPr>
        <w:t>Apabila kinerja (persepsi) di bawah harapan maka res</w:t>
      </w:r>
      <w:r w:rsidR="00894C97">
        <w:rPr>
          <w:rFonts w:ascii="Times New Roman" w:hAnsi="Times New Roman"/>
          <w:sz w:val="24"/>
          <w:szCs w:val="24"/>
        </w:rPr>
        <w:t>ponden akan kecewa dan tidak puas</w:t>
      </w:r>
      <w:r w:rsidRPr="0008721B">
        <w:rPr>
          <w:rFonts w:ascii="Times New Roman" w:hAnsi="Times New Roman"/>
          <w:sz w:val="24"/>
          <w:szCs w:val="24"/>
        </w:rPr>
        <w:t>.</w:t>
      </w:r>
    </w:p>
    <w:p w:rsidR="005A1D04" w:rsidRPr="0008721B" w:rsidRDefault="005A1D04" w:rsidP="005A1D04">
      <w:pPr>
        <w:numPr>
          <w:ilvl w:val="0"/>
          <w:numId w:val="42"/>
        </w:numPr>
        <w:shd w:val="clear" w:color="auto" w:fill="FFFFFF"/>
        <w:tabs>
          <w:tab w:val="num" w:pos="360"/>
        </w:tabs>
        <w:spacing w:after="0"/>
        <w:ind w:left="360" w:right="-12"/>
        <w:jc w:val="both"/>
        <w:textAlignment w:val="baseline"/>
        <w:rPr>
          <w:rFonts w:ascii="Times New Roman" w:hAnsi="Times New Roman"/>
          <w:sz w:val="24"/>
          <w:szCs w:val="24"/>
        </w:rPr>
      </w:pPr>
      <w:r w:rsidRPr="0008721B">
        <w:rPr>
          <w:rFonts w:ascii="Times New Roman" w:hAnsi="Times New Roman"/>
          <w:sz w:val="24"/>
          <w:szCs w:val="24"/>
        </w:rPr>
        <w:t xml:space="preserve">Apabila kinerja (persepsi) sesuai dengan harapan maka responden akan puas, sedangkan bila kinerja melebihi harapan </w:t>
      </w:r>
      <w:r w:rsidR="00894C97">
        <w:rPr>
          <w:rFonts w:ascii="Times New Roman" w:hAnsi="Times New Roman"/>
          <w:sz w:val="24"/>
          <w:szCs w:val="24"/>
        </w:rPr>
        <w:t>maka responden akan sangat puas.</w:t>
      </w:r>
    </w:p>
    <w:p w:rsidR="005A1D04" w:rsidRPr="0008721B" w:rsidRDefault="005A1D04" w:rsidP="005A1D04">
      <w:pPr>
        <w:shd w:val="clear" w:color="auto" w:fill="FFFFFF"/>
        <w:spacing w:after="0"/>
        <w:jc w:val="both"/>
        <w:textAlignment w:val="baseline"/>
        <w:rPr>
          <w:rFonts w:ascii="Times New Roman" w:hAnsi="Times New Roman"/>
          <w:sz w:val="24"/>
          <w:szCs w:val="24"/>
        </w:rPr>
      </w:pPr>
      <w:r w:rsidRPr="0008721B">
        <w:rPr>
          <w:rFonts w:ascii="Times New Roman" w:hAnsi="Times New Roman"/>
          <w:sz w:val="24"/>
          <w:szCs w:val="24"/>
        </w:rPr>
        <w:t>Kriteria penilaian tingkat kesesuaian responden :</w:t>
      </w:r>
    </w:p>
    <w:p w:rsidR="005A1D04" w:rsidRPr="0008721B" w:rsidRDefault="005A1D04" w:rsidP="005A1D04">
      <w:pPr>
        <w:numPr>
          <w:ilvl w:val="0"/>
          <w:numId w:val="43"/>
        </w:numPr>
        <w:shd w:val="clear" w:color="auto" w:fill="FFFFFF"/>
        <w:tabs>
          <w:tab w:val="clear" w:pos="720"/>
          <w:tab w:val="num" w:pos="360"/>
        </w:tabs>
        <w:spacing w:after="0"/>
        <w:ind w:left="360" w:right="-3"/>
        <w:jc w:val="both"/>
        <w:textAlignment w:val="baseline"/>
        <w:rPr>
          <w:rFonts w:ascii="Times New Roman" w:hAnsi="Times New Roman"/>
          <w:sz w:val="24"/>
          <w:szCs w:val="24"/>
        </w:rPr>
      </w:pPr>
      <w:r w:rsidRPr="0008721B">
        <w:rPr>
          <w:rFonts w:ascii="Times New Roman" w:hAnsi="Times New Roman"/>
          <w:sz w:val="24"/>
          <w:szCs w:val="24"/>
        </w:rPr>
        <w:t xml:space="preserve">Tingkat kesesuaian </w:t>
      </w:r>
      <w:r w:rsidRPr="0008721B">
        <w:rPr>
          <w:rFonts w:ascii="Times New Roman" w:hAnsi="Times New Roman"/>
          <w:sz w:val="24"/>
          <w:szCs w:val="24"/>
          <w:lang w:val="en-US"/>
        </w:rPr>
        <w:t>pengguna jasa</w:t>
      </w:r>
      <w:r w:rsidRPr="0008721B">
        <w:rPr>
          <w:rFonts w:ascii="Times New Roman" w:hAnsi="Times New Roman"/>
          <w:sz w:val="24"/>
          <w:szCs w:val="24"/>
        </w:rPr>
        <w:t xml:space="preserve"> &gt; 100%, berarti kualitas layanan yang diberikan telah melebihi apa yang dianggap penting oleh responden yang berarti Pelayanan sangat memuaskan</w:t>
      </w:r>
    </w:p>
    <w:p w:rsidR="005A1D04" w:rsidRPr="0008721B" w:rsidRDefault="005A1D04" w:rsidP="005A1D04">
      <w:pPr>
        <w:numPr>
          <w:ilvl w:val="0"/>
          <w:numId w:val="43"/>
        </w:numPr>
        <w:shd w:val="clear" w:color="auto" w:fill="FFFFFF"/>
        <w:tabs>
          <w:tab w:val="clear" w:pos="720"/>
          <w:tab w:val="num" w:pos="360"/>
        </w:tabs>
        <w:spacing w:after="0"/>
        <w:ind w:left="360" w:right="-3"/>
        <w:jc w:val="both"/>
        <w:textAlignment w:val="baseline"/>
        <w:rPr>
          <w:rFonts w:ascii="Times New Roman" w:hAnsi="Times New Roman"/>
          <w:sz w:val="24"/>
          <w:szCs w:val="24"/>
        </w:rPr>
      </w:pPr>
      <w:r w:rsidRPr="0008721B">
        <w:rPr>
          <w:rFonts w:ascii="Times New Roman" w:hAnsi="Times New Roman"/>
          <w:sz w:val="24"/>
          <w:szCs w:val="24"/>
        </w:rPr>
        <w:t xml:space="preserve">Tingkat kesesuaian </w:t>
      </w:r>
      <w:r w:rsidRPr="0008721B">
        <w:rPr>
          <w:rFonts w:ascii="Times New Roman" w:hAnsi="Times New Roman"/>
          <w:sz w:val="24"/>
          <w:szCs w:val="24"/>
          <w:lang w:val="en-US"/>
        </w:rPr>
        <w:t>pengguna jasa</w:t>
      </w:r>
      <w:r w:rsidRPr="0008721B">
        <w:rPr>
          <w:rFonts w:ascii="Times New Roman" w:hAnsi="Times New Roman"/>
          <w:sz w:val="24"/>
          <w:szCs w:val="24"/>
        </w:rPr>
        <w:t xml:space="preserve"> = 100%, berarti kualitas layanan yang diberikan memenuhi apa yang dianggap penting oleh responden yang berarti Pelayanan telah memuaskan</w:t>
      </w:r>
    </w:p>
    <w:p w:rsidR="005A1D04" w:rsidRPr="0008721B" w:rsidRDefault="005A1D04" w:rsidP="005A1D04">
      <w:pPr>
        <w:numPr>
          <w:ilvl w:val="0"/>
          <w:numId w:val="43"/>
        </w:numPr>
        <w:shd w:val="clear" w:color="auto" w:fill="FFFFFF"/>
        <w:tabs>
          <w:tab w:val="clear" w:pos="720"/>
          <w:tab w:val="num" w:pos="360"/>
        </w:tabs>
        <w:spacing w:after="0"/>
        <w:ind w:left="360" w:right="-3"/>
        <w:jc w:val="both"/>
        <w:textAlignment w:val="baseline"/>
        <w:rPr>
          <w:rFonts w:ascii="Times New Roman" w:hAnsi="Times New Roman"/>
          <w:sz w:val="24"/>
          <w:szCs w:val="24"/>
        </w:rPr>
      </w:pPr>
      <w:r w:rsidRPr="0008721B">
        <w:rPr>
          <w:rFonts w:ascii="Times New Roman" w:hAnsi="Times New Roman"/>
          <w:sz w:val="24"/>
          <w:szCs w:val="24"/>
        </w:rPr>
        <w:t>Tingkat kesesuaian</w:t>
      </w:r>
      <w:r w:rsidRPr="0008721B">
        <w:rPr>
          <w:rFonts w:ascii="Times New Roman" w:hAnsi="Times New Roman"/>
          <w:sz w:val="24"/>
          <w:szCs w:val="24"/>
          <w:lang w:val="en-US"/>
        </w:rPr>
        <w:t xml:space="preserve"> pengguna jasa</w:t>
      </w:r>
      <w:r w:rsidRPr="0008721B">
        <w:rPr>
          <w:rFonts w:ascii="Times New Roman" w:hAnsi="Times New Roman"/>
          <w:sz w:val="24"/>
          <w:szCs w:val="24"/>
        </w:rPr>
        <w:t xml:space="preserve"> &lt; 100% berarti kualitas layanan yang diberikan kurang/tidak memenuhi apa yang dianggap penting oleh responden yang berarti Pelayanan belum memuaskan.</w:t>
      </w:r>
    </w:p>
    <w:p w:rsidR="005A1D04" w:rsidRPr="0008721B" w:rsidRDefault="005A1D04" w:rsidP="005A1D04">
      <w:pPr>
        <w:shd w:val="clear" w:color="auto" w:fill="FFFFFF"/>
        <w:spacing w:after="0"/>
        <w:jc w:val="both"/>
        <w:textAlignment w:val="baseline"/>
        <w:rPr>
          <w:rFonts w:ascii="Times New Roman" w:hAnsi="Times New Roman"/>
          <w:sz w:val="24"/>
          <w:szCs w:val="24"/>
        </w:rPr>
      </w:pPr>
      <w:r w:rsidRPr="0008721B">
        <w:rPr>
          <w:rFonts w:ascii="Times New Roman" w:hAnsi="Times New Roman"/>
          <w:sz w:val="24"/>
          <w:szCs w:val="24"/>
        </w:rPr>
        <w:t>Dalam tingkat kesesuaian &lt; 100% dapat dijelaskan lagi sebagai berikut :</w:t>
      </w:r>
    </w:p>
    <w:p w:rsidR="005A1D04" w:rsidRPr="0008721B" w:rsidRDefault="005A1D04" w:rsidP="005A1D04">
      <w:pPr>
        <w:numPr>
          <w:ilvl w:val="0"/>
          <w:numId w:val="44"/>
        </w:numPr>
        <w:shd w:val="clear" w:color="auto" w:fill="FFFFFF"/>
        <w:tabs>
          <w:tab w:val="clear" w:pos="720"/>
          <w:tab w:val="num" w:pos="360"/>
        </w:tabs>
        <w:spacing w:after="0"/>
        <w:ind w:left="360" w:right="55"/>
        <w:jc w:val="both"/>
        <w:textAlignment w:val="baseline"/>
        <w:rPr>
          <w:rFonts w:ascii="Times New Roman" w:hAnsi="Times New Roman"/>
          <w:sz w:val="24"/>
          <w:szCs w:val="24"/>
        </w:rPr>
      </w:pPr>
      <w:r w:rsidRPr="0008721B">
        <w:rPr>
          <w:rFonts w:ascii="Times New Roman" w:hAnsi="Times New Roman"/>
          <w:sz w:val="24"/>
          <w:szCs w:val="24"/>
        </w:rPr>
        <w:t>0 – 32 % yang berarti Responden Sangat Tidak Puas</w:t>
      </w:r>
    </w:p>
    <w:p w:rsidR="005A1D04" w:rsidRPr="0008721B" w:rsidRDefault="005A1D04" w:rsidP="005A1D04">
      <w:pPr>
        <w:numPr>
          <w:ilvl w:val="0"/>
          <w:numId w:val="44"/>
        </w:numPr>
        <w:shd w:val="clear" w:color="auto" w:fill="FFFFFF"/>
        <w:tabs>
          <w:tab w:val="clear" w:pos="720"/>
          <w:tab w:val="num" w:pos="360"/>
        </w:tabs>
        <w:spacing w:after="0"/>
        <w:ind w:left="360" w:right="55"/>
        <w:jc w:val="both"/>
        <w:textAlignment w:val="baseline"/>
        <w:rPr>
          <w:rFonts w:ascii="Times New Roman" w:hAnsi="Times New Roman"/>
          <w:sz w:val="24"/>
          <w:szCs w:val="24"/>
        </w:rPr>
      </w:pPr>
      <w:r w:rsidRPr="0008721B">
        <w:rPr>
          <w:rFonts w:ascii="Times New Roman" w:hAnsi="Times New Roman"/>
          <w:sz w:val="24"/>
          <w:szCs w:val="24"/>
        </w:rPr>
        <w:t>33 – 65% yang berarti Responden Tidak Puas</w:t>
      </w:r>
    </w:p>
    <w:p w:rsidR="005A1D04" w:rsidRPr="0008721B" w:rsidRDefault="005A1D04" w:rsidP="005A1D04">
      <w:pPr>
        <w:numPr>
          <w:ilvl w:val="0"/>
          <w:numId w:val="44"/>
        </w:numPr>
        <w:shd w:val="clear" w:color="auto" w:fill="FFFFFF"/>
        <w:tabs>
          <w:tab w:val="clear" w:pos="720"/>
          <w:tab w:val="num" w:pos="360"/>
        </w:tabs>
        <w:spacing w:after="0"/>
        <w:ind w:left="360" w:right="55"/>
        <w:jc w:val="both"/>
        <w:textAlignment w:val="baseline"/>
        <w:rPr>
          <w:rFonts w:ascii="Times New Roman" w:hAnsi="Times New Roman"/>
          <w:sz w:val="24"/>
          <w:szCs w:val="24"/>
        </w:rPr>
      </w:pPr>
      <w:r w:rsidRPr="0008721B">
        <w:rPr>
          <w:rFonts w:ascii="Times New Roman" w:hAnsi="Times New Roman"/>
          <w:sz w:val="24"/>
          <w:szCs w:val="24"/>
        </w:rPr>
        <w:t>66 – 99% yang berarti Responden Kurang Puas</w:t>
      </w:r>
    </w:p>
    <w:p w:rsidR="005A1D04" w:rsidRPr="0008721B" w:rsidRDefault="005A1D04" w:rsidP="005A1D04">
      <w:pPr>
        <w:shd w:val="clear" w:color="auto" w:fill="FFFFFF"/>
        <w:spacing w:after="0"/>
        <w:jc w:val="both"/>
        <w:textAlignment w:val="baseline"/>
        <w:rPr>
          <w:rFonts w:ascii="Times New Roman" w:hAnsi="Times New Roman"/>
          <w:sz w:val="24"/>
          <w:szCs w:val="24"/>
        </w:rPr>
      </w:pPr>
      <w:r w:rsidRPr="0008721B">
        <w:rPr>
          <w:rFonts w:ascii="Times New Roman" w:hAnsi="Times New Roman"/>
          <w:sz w:val="24"/>
          <w:szCs w:val="24"/>
        </w:rPr>
        <w:t>Rumus yang digunakan untuk menghitung tingkat kesesuaian adalah:</w:t>
      </w:r>
    </w:p>
    <w:p w:rsidR="005A1D04" w:rsidRPr="0008721B" w:rsidRDefault="00023086" w:rsidP="005A1D04">
      <w:pPr>
        <w:shd w:val="clear" w:color="auto" w:fill="FFFFFF"/>
        <w:spacing w:after="0"/>
        <w:jc w:val="both"/>
        <w:textAlignment w:val="baseline"/>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Tk</m:t>
              </m:r>
            </m:e>
            <m:sub>
              <m:r>
                <w:rPr>
                  <w:rFonts w:ascii="Cambria Math" w:hAnsi="Cambria Math"/>
                  <w:sz w:val="24"/>
                  <w:szCs w:val="24"/>
                </w:rPr>
                <m:t>i</m:t>
              </m:r>
            </m:sub>
          </m:sSub>
          <m:r>
            <w:rPr>
              <w:rFonts w:ascii="Cambria Math" w:hAnsi="Cambria Math"/>
              <w:sz w:val="24"/>
              <w:szCs w:val="24"/>
            </w:rPr>
            <m:t>=</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e>
              </m:nary>
            </m:num>
            <m:den>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e>
              </m:nary>
            </m:den>
          </m:f>
          <m:r>
            <w:rPr>
              <w:rFonts w:ascii="Cambria Math" w:hAnsi="Cambria Math"/>
              <w:sz w:val="24"/>
              <w:szCs w:val="24"/>
            </w:rPr>
            <m:t>×100%</m:t>
          </m:r>
        </m:oMath>
      </m:oMathPara>
    </w:p>
    <w:p w:rsidR="005A1D04" w:rsidRPr="0008721B" w:rsidRDefault="005A1D04" w:rsidP="005A1D04">
      <w:pPr>
        <w:shd w:val="clear" w:color="auto" w:fill="FFFFFF"/>
        <w:spacing w:after="0"/>
        <w:jc w:val="both"/>
        <w:textAlignment w:val="baseline"/>
        <w:rPr>
          <w:rFonts w:ascii="Times New Roman" w:hAnsi="Times New Roman"/>
          <w:sz w:val="24"/>
          <w:szCs w:val="24"/>
        </w:rPr>
      </w:pPr>
      <w:r w:rsidRPr="0008721B">
        <w:rPr>
          <w:rFonts w:ascii="Times New Roman" w:hAnsi="Times New Roman"/>
          <w:sz w:val="24"/>
          <w:szCs w:val="24"/>
        </w:rPr>
        <w:t>Dimana:</w:t>
      </w:r>
    </w:p>
    <w:p w:rsidR="005A1D04" w:rsidRPr="0008721B" w:rsidRDefault="00023086" w:rsidP="005A1D04">
      <w:pPr>
        <w:shd w:val="clear" w:color="auto" w:fill="FFFFFF"/>
        <w:spacing w:after="0"/>
        <w:ind w:left="810" w:hanging="810"/>
        <w:jc w:val="both"/>
        <w:textAlignment w:val="baseline"/>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Tk</m:t>
            </m:r>
          </m:e>
          <m:sub>
            <m:r>
              <w:rPr>
                <w:rFonts w:ascii="Cambria Math" w:hAnsi="Cambria Math"/>
                <w:sz w:val="24"/>
                <w:szCs w:val="24"/>
              </w:rPr>
              <m:t>i</m:t>
            </m:r>
          </m:sub>
        </m:sSub>
      </m:oMath>
      <w:r w:rsidR="005A1D04" w:rsidRPr="0008721B">
        <w:rPr>
          <w:rFonts w:ascii="Times New Roman" w:hAnsi="Times New Roman"/>
          <w:sz w:val="24"/>
          <w:szCs w:val="24"/>
        </w:rPr>
        <w:t xml:space="preserve"> </w:t>
      </w:r>
      <w:r w:rsidR="005A1D04" w:rsidRPr="0008721B">
        <w:rPr>
          <w:rFonts w:ascii="Times New Roman" w:hAnsi="Times New Roman"/>
          <w:sz w:val="24"/>
          <w:szCs w:val="24"/>
        </w:rPr>
        <w:tab/>
        <w:t>adalah tingkat kesesuaian responden</w:t>
      </w:r>
    </w:p>
    <w:p w:rsidR="005A1D04" w:rsidRPr="0008721B" w:rsidRDefault="00023086" w:rsidP="005A1D04">
      <w:pPr>
        <w:shd w:val="clear" w:color="auto" w:fill="FFFFFF"/>
        <w:spacing w:after="0"/>
        <w:ind w:left="810" w:hanging="810"/>
        <w:jc w:val="both"/>
        <w:textAlignment w:val="baseline"/>
        <w:rPr>
          <w:rFonts w:ascii="Times New Roman" w:hAnsi="Times New Roman"/>
          <w:sz w:val="24"/>
          <w:szCs w:val="24"/>
        </w:rPr>
      </w:pPr>
      <m:oMath>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e>
        </m:nary>
      </m:oMath>
      <w:r w:rsidR="005A1D04" w:rsidRPr="0008721B">
        <w:rPr>
          <w:rFonts w:ascii="Times New Roman" w:hAnsi="Times New Roman"/>
          <w:sz w:val="24"/>
          <w:szCs w:val="24"/>
        </w:rPr>
        <w:t xml:space="preserve"> </w:t>
      </w:r>
      <w:r w:rsidR="005A1D04" w:rsidRPr="0008721B">
        <w:rPr>
          <w:rFonts w:ascii="Times New Roman" w:hAnsi="Times New Roman"/>
          <w:sz w:val="24"/>
          <w:szCs w:val="24"/>
        </w:rPr>
        <w:tab/>
        <w:t>adalah skor penilaian kinerja</w:t>
      </w:r>
    </w:p>
    <w:p w:rsidR="005A1D04" w:rsidRPr="0008721B" w:rsidRDefault="00023086" w:rsidP="00894C97">
      <w:pPr>
        <w:shd w:val="clear" w:color="auto" w:fill="FFFFFF"/>
        <w:spacing w:after="0"/>
        <w:ind w:left="810" w:hanging="810"/>
        <w:textAlignment w:val="baseline"/>
        <w:rPr>
          <w:rFonts w:ascii="Times New Roman" w:hAnsi="Times New Roman"/>
          <w:sz w:val="24"/>
          <w:szCs w:val="24"/>
        </w:rPr>
      </w:pPr>
      <m:oMath>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e>
        </m:nary>
      </m:oMath>
      <w:r w:rsidR="00894C97">
        <w:rPr>
          <w:rFonts w:ascii="Times New Roman" w:hAnsi="Times New Roman"/>
          <w:sz w:val="24"/>
          <w:szCs w:val="24"/>
        </w:rPr>
        <w:t xml:space="preserve"> </w:t>
      </w:r>
      <w:r w:rsidR="00894C97">
        <w:rPr>
          <w:rFonts w:ascii="Times New Roman" w:hAnsi="Times New Roman"/>
          <w:sz w:val="24"/>
          <w:szCs w:val="24"/>
          <w:lang w:val="en-US"/>
        </w:rPr>
        <w:t xml:space="preserve"> </w:t>
      </w:r>
      <w:r w:rsidR="005A1D04" w:rsidRPr="0008721B">
        <w:rPr>
          <w:rFonts w:ascii="Times New Roman" w:hAnsi="Times New Roman"/>
          <w:sz w:val="24"/>
          <w:szCs w:val="24"/>
        </w:rPr>
        <w:t>adalah s</w:t>
      </w:r>
      <w:r w:rsidR="00894C97">
        <w:rPr>
          <w:rFonts w:ascii="Times New Roman" w:hAnsi="Times New Roman"/>
          <w:sz w:val="24"/>
          <w:szCs w:val="24"/>
        </w:rPr>
        <w:t>kor penilaian harapan responden</w:t>
      </w:r>
    </w:p>
    <w:p w:rsidR="005A1D04" w:rsidRPr="0008721B" w:rsidRDefault="005A1D04" w:rsidP="005A1D04">
      <w:pPr>
        <w:shd w:val="clear" w:color="auto" w:fill="FFFFFF"/>
        <w:spacing w:after="0"/>
        <w:jc w:val="both"/>
        <w:textAlignment w:val="baseline"/>
        <w:rPr>
          <w:rFonts w:ascii="Times New Roman" w:hAnsi="Times New Roman"/>
          <w:sz w:val="24"/>
          <w:szCs w:val="24"/>
        </w:rPr>
      </w:pPr>
      <w:r w:rsidRPr="0008721B">
        <w:rPr>
          <w:rFonts w:ascii="Times New Roman" w:hAnsi="Times New Roman"/>
          <w:sz w:val="24"/>
          <w:szCs w:val="24"/>
        </w:rPr>
        <w:t>Analisis kesesuaian dilakukan dengan menghitung tingkat kesesuaian terlebih dahulu, lalu menghitung nilai rata-rata harapan dan persepsi untuk masing-masing pernyataan (faktor). Faktor-faktor tersebut diperingkatkan kemudian dikelompokkan menjadi empat bagian k</w:t>
      </w:r>
      <w:r w:rsidR="00894C97">
        <w:rPr>
          <w:rFonts w:ascii="Times New Roman" w:hAnsi="Times New Roman"/>
          <w:sz w:val="24"/>
          <w:szCs w:val="24"/>
        </w:rPr>
        <w:t>uadran dalam diagram kartesius.</w:t>
      </w:r>
    </w:p>
    <w:p w:rsidR="005A1D04" w:rsidRPr="0008721B" w:rsidRDefault="005A1D04" w:rsidP="005A1D04">
      <w:pPr>
        <w:shd w:val="clear" w:color="auto" w:fill="FFFFFF"/>
        <w:spacing w:after="0"/>
        <w:jc w:val="both"/>
        <w:textAlignment w:val="baseline"/>
        <w:rPr>
          <w:rFonts w:ascii="Times New Roman" w:hAnsi="Times New Roman"/>
          <w:sz w:val="24"/>
          <w:szCs w:val="24"/>
        </w:rPr>
      </w:pPr>
      <w:r w:rsidRPr="0008721B">
        <w:rPr>
          <w:rFonts w:ascii="Times New Roman" w:hAnsi="Times New Roman"/>
          <w:bCs/>
          <w:sz w:val="24"/>
          <w:szCs w:val="24"/>
          <w:bdr w:val="none" w:sz="0" w:space="0" w:color="auto" w:frame="1"/>
        </w:rPr>
        <w:t>2. Diagram Kartesius</w:t>
      </w:r>
    </w:p>
    <w:p w:rsidR="005A1D04" w:rsidRPr="0008721B" w:rsidRDefault="005A1D04" w:rsidP="005A1D04">
      <w:pPr>
        <w:shd w:val="clear" w:color="auto" w:fill="FFFFFF"/>
        <w:spacing w:after="0"/>
        <w:ind w:firstLine="270"/>
        <w:jc w:val="both"/>
        <w:textAlignment w:val="baseline"/>
        <w:rPr>
          <w:rFonts w:ascii="Times New Roman" w:hAnsi="Times New Roman"/>
          <w:sz w:val="24"/>
          <w:szCs w:val="24"/>
        </w:rPr>
      </w:pPr>
      <w:r w:rsidRPr="0008721B">
        <w:rPr>
          <w:rFonts w:ascii="Times New Roman" w:hAnsi="Times New Roman"/>
          <w:sz w:val="24"/>
          <w:szCs w:val="24"/>
        </w:rPr>
        <w:t>Diagram kartesius merupakan suatu bangun dibagi atas empat bagian yang dibatasi oleh dua buah garis yang berpotongan tegak lurus pada titik (X, Y) dimana X merupakan rata-rata tingkat pelaksanaan atau kepuasan responden seluruh faktor atau atribut dan Y adalah rata-rata dari skor rata-rata tingkat kepentingan atau harapan seluruh faktor yang mempengaruhi kepuasan responden. Diagram kartesius terbagi menjadi empat kuadran.</w:t>
      </w:r>
    </w:p>
    <w:p w:rsidR="005A1D04" w:rsidRPr="0008721B" w:rsidRDefault="005A1D04" w:rsidP="005A1D04">
      <w:pPr>
        <w:shd w:val="clear" w:color="auto" w:fill="FFFFFF"/>
        <w:spacing w:after="0"/>
        <w:jc w:val="both"/>
        <w:textAlignment w:val="baseline"/>
        <w:rPr>
          <w:rFonts w:ascii="Times New Roman" w:hAnsi="Times New Roman"/>
          <w:sz w:val="24"/>
          <w:szCs w:val="24"/>
        </w:rPr>
      </w:pPr>
      <w:r w:rsidRPr="0008721B">
        <w:rPr>
          <w:rFonts w:ascii="Times New Roman" w:hAnsi="Times New Roman"/>
          <w:sz w:val="24"/>
          <w:szCs w:val="24"/>
        </w:rPr>
        <w:t>Langkah pertama untuk analisis kuadran dalam diagram kartesius adalah menghitung rata-rata penilaian persepsi dan harapan untuk setiap atribut/pernyataan dengan rumus:</w:t>
      </w:r>
    </w:p>
    <w:p w:rsidR="005A1D04" w:rsidRPr="0008721B" w:rsidRDefault="005A1D04" w:rsidP="005A1D04">
      <w:pPr>
        <w:shd w:val="clear" w:color="auto" w:fill="FFFFFF"/>
        <w:spacing w:after="0"/>
        <w:jc w:val="both"/>
        <w:textAlignment w:val="baseline"/>
        <w:rPr>
          <w:rFonts w:ascii="Times New Roman" w:hAnsi="Times New Roman"/>
          <w:sz w:val="24"/>
          <w:szCs w:val="24"/>
        </w:rPr>
      </w:pPr>
    </w:p>
    <w:p w:rsidR="005A1D04" w:rsidRPr="0008721B" w:rsidRDefault="00023086" w:rsidP="005A1D04">
      <w:pPr>
        <w:shd w:val="clear" w:color="auto" w:fill="FFFFFF"/>
        <w:spacing w:after="0"/>
        <w:jc w:val="both"/>
        <w:textAlignment w:val="baseline"/>
        <w:rPr>
          <w:rFonts w:ascii="Times New Roman" w:hAnsi="Times New Roman"/>
          <w:sz w:val="24"/>
          <w:szCs w:val="24"/>
        </w:rPr>
      </w:pPr>
      <m:oMathPara>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X</m:t>
                  </m:r>
                </m:e>
              </m:acc>
            </m:e>
            <m:sub>
              <m:r>
                <w:rPr>
                  <w:rFonts w:ascii="Cambria Math" w:hAnsi="Cambria Math"/>
                  <w:sz w:val="24"/>
                  <w:szCs w:val="24"/>
                </w:rPr>
                <m:t>l</m:t>
              </m:r>
            </m:sub>
          </m:sSub>
          <m:r>
            <w:rPr>
              <w:rFonts w:ascii="Cambria Math" w:hAnsi="Cambria Math"/>
              <w:sz w:val="24"/>
              <w:szCs w:val="24"/>
            </w:rPr>
            <m:t>=</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k</m:t>
                  </m:r>
                </m:sup>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e>
              </m:nary>
            </m:num>
            <m:den>
              <m:r>
                <w:rPr>
                  <w:rFonts w:ascii="Cambria Math" w:hAnsi="Cambria Math"/>
                  <w:sz w:val="24"/>
                  <w:szCs w:val="24"/>
                </w:rPr>
                <m:t>k</m:t>
              </m:r>
            </m:den>
          </m:f>
          <m:r>
            <w:rPr>
              <w:rFonts w:ascii="Cambria Math" w:hAnsi="Cambria Math"/>
              <w:sz w:val="24"/>
              <w:szCs w:val="24"/>
            </w:rPr>
            <m:t xml:space="preserve"> </m:t>
          </m:r>
          <m:r>
            <m:rPr>
              <m:sty m:val="p"/>
            </m:rPr>
            <w:rPr>
              <w:rFonts w:ascii="Cambria Math" w:hAnsi="Cambria Math"/>
              <w:sz w:val="24"/>
              <w:szCs w:val="24"/>
            </w:rPr>
            <m:t xml:space="preserve">dan </m:t>
          </m:r>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Y</m:t>
                  </m:r>
                </m:e>
              </m:acc>
            </m:e>
            <m:sub>
              <m:r>
                <w:rPr>
                  <w:rFonts w:ascii="Cambria Math" w:hAnsi="Cambria Math"/>
                  <w:sz w:val="24"/>
                  <w:szCs w:val="24"/>
                </w:rPr>
                <m:t>l</m:t>
              </m:r>
            </m:sub>
          </m:sSub>
          <m:r>
            <w:rPr>
              <w:rFonts w:ascii="Cambria Math" w:hAnsi="Cambria Math"/>
              <w:sz w:val="24"/>
              <w:szCs w:val="24"/>
            </w:rPr>
            <m:t>=</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k</m:t>
                  </m:r>
                </m:sup>
                <m:e>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e>
              </m:nary>
            </m:num>
            <m:den>
              <m:r>
                <w:rPr>
                  <w:rFonts w:ascii="Cambria Math" w:hAnsi="Cambria Math"/>
                  <w:sz w:val="24"/>
                  <w:szCs w:val="24"/>
                </w:rPr>
                <m:t>k</m:t>
              </m:r>
            </m:den>
          </m:f>
        </m:oMath>
      </m:oMathPara>
    </w:p>
    <w:p w:rsidR="005A1D04" w:rsidRPr="0008721B" w:rsidRDefault="005A1D04" w:rsidP="005A1D04">
      <w:pPr>
        <w:shd w:val="clear" w:color="auto" w:fill="FFFFFF"/>
        <w:spacing w:after="0"/>
        <w:jc w:val="both"/>
        <w:textAlignment w:val="baseline"/>
        <w:rPr>
          <w:rFonts w:ascii="Times New Roman" w:hAnsi="Times New Roman"/>
          <w:sz w:val="24"/>
          <w:szCs w:val="24"/>
        </w:rPr>
      </w:pPr>
      <w:r w:rsidRPr="0008721B">
        <w:rPr>
          <w:rFonts w:ascii="Times New Roman" w:hAnsi="Times New Roman"/>
          <w:sz w:val="24"/>
          <w:szCs w:val="24"/>
        </w:rPr>
        <w:t>Dimana:</w:t>
      </w:r>
    </w:p>
    <w:p w:rsidR="005A1D04" w:rsidRPr="0008721B" w:rsidRDefault="00023086" w:rsidP="005A1D04">
      <w:pPr>
        <w:shd w:val="clear" w:color="auto" w:fill="FFFFFF"/>
        <w:spacing w:after="0"/>
        <w:jc w:val="both"/>
        <w:textAlignment w:val="baseline"/>
        <w:rPr>
          <w:rFonts w:ascii="Times New Roman" w:hAnsi="Times New Roman"/>
          <w:sz w:val="24"/>
          <w:szCs w:val="24"/>
        </w:rPr>
      </w:pP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X</m:t>
                </m:r>
              </m:e>
            </m:acc>
          </m:e>
          <m:sub>
            <m:r>
              <w:rPr>
                <w:rFonts w:ascii="Cambria Math" w:hAnsi="Cambria Math"/>
                <w:sz w:val="24"/>
                <w:szCs w:val="24"/>
              </w:rPr>
              <m:t>l</m:t>
            </m:r>
          </m:sub>
        </m:sSub>
        <m:r>
          <w:rPr>
            <w:rFonts w:ascii="Cambria Math" w:hAnsi="Cambria Math"/>
            <w:sz w:val="24"/>
            <w:szCs w:val="24"/>
          </w:rPr>
          <m:t xml:space="preserve"> </m:t>
        </m:r>
      </m:oMath>
      <w:r w:rsidR="005A1D04" w:rsidRPr="0008721B">
        <w:rPr>
          <w:rFonts w:ascii="Times New Roman" w:hAnsi="Times New Roman"/>
          <w:sz w:val="24"/>
          <w:szCs w:val="24"/>
        </w:rPr>
        <w:t xml:space="preserve">adalah rata-rata persepsi atribut </w:t>
      </w:r>
      <w:r w:rsidR="005A1D04" w:rsidRPr="0008721B">
        <w:rPr>
          <w:rFonts w:ascii="Times New Roman" w:hAnsi="Times New Roman"/>
          <w:i/>
          <w:sz w:val="24"/>
          <w:szCs w:val="24"/>
        </w:rPr>
        <w:t>l</w:t>
      </w:r>
      <w:r w:rsidR="005A1D04" w:rsidRPr="0008721B">
        <w:rPr>
          <w:rFonts w:ascii="Times New Roman" w:hAnsi="Times New Roman"/>
          <w:sz w:val="24"/>
          <w:szCs w:val="24"/>
        </w:rPr>
        <w:t xml:space="preserve"> </w:t>
      </w:r>
    </w:p>
    <w:p w:rsidR="005A1D04" w:rsidRPr="00894C97" w:rsidRDefault="00023086" w:rsidP="005A1D04">
      <w:pPr>
        <w:shd w:val="clear" w:color="auto" w:fill="FFFFFF"/>
        <w:spacing w:after="0"/>
        <w:jc w:val="both"/>
        <w:textAlignment w:val="baseline"/>
        <w:rPr>
          <w:rFonts w:ascii="Times New Roman" w:hAnsi="Times New Roman"/>
          <w:i/>
          <w:sz w:val="24"/>
          <w:szCs w:val="24"/>
        </w:rPr>
      </w:pP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l</m:t>
            </m:r>
          </m:sub>
        </m:sSub>
        <m:r>
          <w:rPr>
            <w:rFonts w:ascii="Cambria Math" w:hAnsi="Cambria Math"/>
            <w:sz w:val="24"/>
            <w:szCs w:val="24"/>
          </w:rPr>
          <m:t xml:space="preserve"> </m:t>
        </m:r>
      </m:oMath>
      <w:r w:rsidR="005A1D04" w:rsidRPr="0008721B">
        <w:rPr>
          <w:rFonts w:ascii="Times New Roman" w:hAnsi="Times New Roman"/>
          <w:sz w:val="24"/>
          <w:szCs w:val="24"/>
        </w:rPr>
        <w:t xml:space="preserve">adalah rata-rata harapan atribut </w:t>
      </w:r>
      <w:r w:rsidR="00894C97">
        <w:rPr>
          <w:rFonts w:ascii="Times New Roman" w:hAnsi="Times New Roman"/>
          <w:i/>
          <w:sz w:val="24"/>
          <w:szCs w:val="24"/>
        </w:rPr>
        <w:t>l</w:t>
      </w:r>
    </w:p>
    <w:p w:rsidR="005A1D04" w:rsidRPr="0008721B" w:rsidRDefault="005A1D04" w:rsidP="005A1D04">
      <w:pPr>
        <w:shd w:val="clear" w:color="auto" w:fill="FFFFFF"/>
        <w:spacing w:after="0"/>
        <w:jc w:val="both"/>
        <w:textAlignment w:val="baseline"/>
        <w:rPr>
          <w:rFonts w:ascii="Times New Roman" w:hAnsi="Times New Roman"/>
          <w:sz w:val="24"/>
          <w:szCs w:val="24"/>
        </w:rPr>
      </w:pPr>
      <w:r w:rsidRPr="0008721B">
        <w:rPr>
          <w:rFonts w:ascii="Times New Roman" w:hAnsi="Times New Roman"/>
          <w:sz w:val="24"/>
          <w:szCs w:val="24"/>
        </w:rPr>
        <w:t>Langkah selanjutnya adalah menghitung rata-rata tingkat persepsi dan harapan untuk keseluruhan atribut/pernyataan dengan rumus :</w:t>
      </w:r>
    </w:p>
    <w:p w:rsidR="005A1D04" w:rsidRPr="0008721B" w:rsidRDefault="005A1D04" w:rsidP="005A1D04">
      <w:pPr>
        <w:shd w:val="clear" w:color="auto" w:fill="FFFFFF"/>
        <w:spacing w:after="0"/>
        <w:jc w:val="both"/>
        <w:textAlignment w:val="baseline"/>
        <w:rPr>
          <w:rFonts w:ascii="Times New Roman" w:hAnsi="Times New Roman"/>
          <w:sz w:val="24"/>
          <w:szCs w:val="24"/>
        </w:rPr>
      </w:pPr>
    </w:p>
    <w:p w:rsidR="005A1D04" w:rsidRPr="0008721B" w:rsidRDefault="00023086" w:rsidP="005A1D04">
      <w:pPr>
        <w:shd w:val="clear" w:color="auto" w:fill="FFFFFF"/>
        <w:spacing w:after="0"/>
        <w:jc w:val="both"/>
        <w:textAlignment w:val="baseline"/>
        <w:rPr>
          <w:rFonts w:ascii="Times New Roman" w:hAnsi="Times New Roman"/>
          <w:sz w:val="24"/>
          <w:szCs w:val="24"/>
        </w:rPr>
      </w:pPr>
      <m:oMathPara>
        <m:oMath>
          <m:sSub>
            <m:sSubPr>
              <m:ctrlPr>
                <w:rPr>
                  <w:rFonts w:ascii="Cambria Math" w:hAnsi="Cambria Math"/>
                  <w:i/>
                  <w:sz w:val="24"/>
                  <w:szCs w:val="24"/>
                </w:rPr>
              </m:ctrlPr>
            </m:sSubPr>
            <m:e>
              <m:acc>
                <m:accPr>
                  <m:chr m:val="̅"/>
                  <m:ctrlPr>
                    <w:rPr>
                      <w:rFonts w:ascii="Cambria Math" w:hAnsi="Cambria Math"/>
                      <w:i/>
                      <w:sz w:val="24"/>
                      <w:szCs w:val="24"/>
                    </w:rPr>
                  </m:ctrlPr>
                </m:accPr>
                <m:e>
                  <m:acc>
                    <m:accPr>
                      <m:chr m:val="̅"/>
                      <m:ctrlPr>
                        <w:rPr>
                          <w:rFonts w:ascii="Cambria Math" w:hAnsi="Cambria Math"/>
                          <w:i/>
                          <w:sz w:val="24"/>
                          <w:szCs w:val="24"/>
                        </w:rPr>
                      </m:ctrlPr>
                    </m:accPr>
                    <m:e>
                      <m:r>
                        <w:rPr>
                          <w:rFonts w:ascii="Cambria Math" w:hAnsi="Cambria Math"/>
                          <w:sz w:val="24"/>
                          <w:szCs w:val="24"/>
                        </w:rPr>
                        <m:t>X</m:t>
                      </m:r>
                    </m:e>
                  </m:acc>
                </m:e>
              </m:acc>
            </m:e>
            <m:sub/>
          </m:sSub>
          <m:r>
            <w:rPr>
              <w:rFonts w:ascii="Cambria Math" w:hAnsi="Cambria Math"/>
              <w:sz w:val="24"/>
              <w:szCs w:val="24"/>
            </w:rPr>
            <m:t>=</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X</m:t>
                          </m:r>
                        </m:e>
                      </m:acc>
                    </m:e>
                    <m:sub>
                      <m:r>
                        <w:rPr>
                          <w:rFonts w:ascii="Cambria Math" w:hAnsi="Cambria Math"/>
                          <w:sz w:val="24"/>
                          <w:szCs w:val="24"/>
                        </w:rPr>
                        <m:t>i</m:t>
                      </m:r>
                    </m:sub>
                  </m:sSub>
                </m:e>
              </m:nary>
            </m:num>
            <m:den>
              <m:r>
                <w:rPr>
                  <w:rFonts w:ascii="Cambria Math" w:hAnsi="Cambria Math"/>
                  <w:sz w:val="24"/>
                  <w:szCs w:val="24"/>
                </w:rPr>
                <m:t>n</m:t>
              </m:r>
            </m:den>
          </m:f>
          <m:r>
            <w:rPr>
              <w:rFonts w:ascii="Cambria Math" w:hAnsi="Cambria Math"/>
              <w:sz w:val="24"/>
              <w:szCs w:val="24"/>
            </w:rPr>
            <m:t xml:space="preserve"> </m:t>
          </m:r>
          <m:r>
            <m:rPr>
              <m:sty m:val="p"/>
            </m:rPr>
            <w:rPr>
              <w:rFonts w:ascii="Cambria Math" w:hAnsi="Cambria Math"/>
              <w:sz w:val="24"/>
              <w:szCs w:val="24"/>
            </w:rPr>
            <m:t xml:space="preserve">dan </m:t>
          </m:r>
          <m:sSub>
            <m:sSubPr>
              <m:ctrlPr>
                <w:rPr>
                  <w:rFonts w:ascii="Cambria Math" w:hAnsi="Cambria Math"/>
                  <w:i/>
                  <w:sz w:val="24"/>
                  <w:szCs w:val="24"/>
                </w:rPr>
              </m:ctrlPr>
            </m:sSubPr>
            <m:e>
              <m:acc>
                <m:accPr>
                  <m:chr m:val="̅"/>
                  <m:ctrlPr>
                    <w:rPr>
                      <w:rFonts w:ascii="Cambria Math" w:hAnsi="Cambria Math"/>
                      <w:i/>
                      <w:sz w:val="24"/>
                      <w:szCs w:val="24"/>
                    </w:rPr>
                  </m:ctrlPr>
                </m:accPr>
                <m:e>
                  <m:acc>
                    <m:accPr>
                      <m:chr m:val="̅"/>
                      <m:ctrlPr>
                        <w:rPr>
                          <w:rFonts w:ascii="Cambria Math" w:hAnsi="Cambria Math"/>
                          <w:i/>
                          <w:sz w:val="24"/>
                          <w:szCs w:val="24"/>
                        </w:rPr>
                      </m:ctrlPr>
                    </m:accPr>
                    <m:e>
                      <m:r>
                        <w:rPr>
                          <w:rFonts w:ascii="Cambria Math" w:hAnsi="Cambria Math"/>
                          <w:sz w:val="24"/>
                          <w:szCs w:val="24"/>
                        </w:rPr>
                        <m:t>Y</m:t>
                      </m:r>
                    </m:e>
                  </m:acc>
                </m:e>
              </m:acc>
            </m:e>
            <m:sub/>
          </m:sSub>
          <m:r>
            <w:rPr>
              <w:rFonts w:ascii="Cambria Math" w:hAnsi="Cambria Math"/>
              <w:sz w:val="24"/>
              <w:szCs w:val="24"/>
            </w:rPr>
            <m:t>=</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Y</m:t>
                          </m:r>
                        </m:e>
                      </m:acc>
                    </m:e>
                    <m:sub>
                      <m:r>
                        <w:rPr>
                          <w:rFonts w:ascii="Cambria Math" w:hAnsi="Cambria Math"/>
                          <w:sz w:val="24"/>
                          <w:szCs w:val="24"/>
                        </w:rPr>
                        <m:t>i</m:t>
                      </m:r>
                    </m:sub>
                  </m:sSub>
                </m:e>
              </m:nary>
            </m:num>
            <m:den>
              <m:r>
                <w:rPr>
                  <w:rFonts w:ascii="Cambria Math" w:hAnsi="Cambria Math"/>
                  <w:sz w:val="24"/>
                  <w:szCs w:val="24"/>
                </w:rPr>
                <m:t>n</m:t>
              </m:r>
            </m:den>
          </m:f>
        </m:oMath>
      </m:oMathPara>
    </w:p>
    <w:p w:rsidR="005A1D04" w:rsidRPr="0008721B" w:rsidRDefault="005A1D04" w:rsidP="005A1D04">
      <w:pPr>
        <w:shd w:val="clear" w:color="auto" w:fill="FFFFFF"/>
        <w:spacing w:after="0"/>
        <w:jc w:val="both"/>
        <w:textAlignment w:val="baseline"/>
        <w:rPr>
          <w:rFonts w:ascii="Times New Roman" w:hAnsi="Times New Roman"/>
          <w:sz w:val="24"/>
          <w:szCs w:val="24"/>
        </w:rPr>
      </w:pPr>
    </w:p>
    <w:p w:rsidR="005A1D04" w:rsidRPr="0008721B" w:rsidRDefault="005A1D04" w:rsidP="005A1D04">
      <w:pPr>
        <w:shd w:val="clear" w:color="auto" w:fill="FFFFFF"/>
        <w:spacing w:after="0"/>
        <w:jc w:val="both"/>
        <w:textAlignment w:val="baseline"/>
        <w:rPr>
          <w:rFonts w:ascii="Times New Roman" w:hAnsi="Times New Roman"/>
          <w:sz w:val="24"/>
          <w:szCs w:val="24"/>
        </w:rPr>
      </w:pPr>
      <w:r w:rsidRPr="0008721B">
        <w:rPr>
          <w:rFonts w:ascii="Times New Roman" w:hAnsi="Times New Roman"/>
          <w:sz w:val="24"/>
          <w:szCs w:val="24"/>
        </w:rPr>
        <w:t>Dimana:</w:t>
      </w:r>
    </w:p>
    <w:p w:rsidR="005A1D04" w:rsidRPr="0008721B" w:rsidRDefault="00023086" w:rsidP="005A1D04">
      <w:pPr>
        <w:shd w:val="clear" w:color="auto" w:fill="FFFFFF"/>
        <w:spacing w:after="0"/>
        <w:jc w:val="both"/>
        <w:textAlignment w:val="baseline"/>
        <w:rPr>
          <w:rFonts w:ascii="Times New Roman" w:hAnsi="Times New Roman"/>
          <w:sz w:val="24"/>
          <w:szCs w:val="24"/>
        </w:rPr>
      </w:pP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X</m:t>
                </m:r>
              </m:e>
            </m:acc>
          </m:e>
          <m:sub>
            <m:r>
              <w:rPr>
                <w:rFonts w:ascii="Cambria Math" w:hAnsi="Cambria Math"/>
                <w:sz w:val="24"/>
                <w:szCs w:val="24"/>
              </w:rPr>
              <m:t>l</m:t>
            </m:r>
          </m:sub>
        </m:sSub>
        <m:r>
          <w:rPr>
            <w:rFonts w:ascii="Cambria Math" w:hAnsi="Cambria Math"/>
            <w:sz w:val="24"/>
            <w:szCs w:val="24"/>
          </w:rPr>
          <m:t xml:space="preserve"> </m:t>
        </m:r>
      </m:oMath>
      <w:r w:rsidR="005A1D04" w:rsidRPr="0008721B">
        <w:rPr>
          <w:rFonts w:ascii="Times New Roman" w:hAnsi="Times New Roman"/>
          <w:sz w:val="24"/>
          <w:szCs w:val="24"/>
        </w:rPr>
        <w:t>adalah nilai rata-rata persepsi</w:t>
      </w:r>
    </w:p>
    <w:p w:rsidR="005A1D04" w:rsidRPr="0008721B" w:rsidRDefault="00023086" w:rsidP="005A1D04">
      <w:pPr>
        <w:shd w:val="clear" w:color="auto" w:fill="FFFFFF"/>
        <w:spacing w:after="0"/>
        <w:jc w:val="both"/>
        <w:textAlignment w:val="baseline"/>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l</m:t>
            </m:r>
          </m:sub>
        </m:sSub>
        <m:r>
          <w:rPr>
            <w:rFonts w:ascii="Cambria Math" w:hAnsi="Cambria Math"/>
            <w:sz w:val="24"/>
            <w:szCs w:val="24"/>
          </w:rPr>
          <m:t xml:space="preserve"> </m:t>
        </m:r>
      </m:oMath>
      <w:r w:rsidR="005A1D04" w:rsidRPr="0008721B">
        <w:rPr>
          <w:rFonts w:ascii="Times New Roman" w:hAnsi="Times New Roman"/>
          <w:sz w:val="24"/>
          <w:szCs w:val="24"/>
        </w:rPr>
        <w:t xml:space="preserve">adalah nilai rata-rata harapan </w:t>
      </w:r>
    </w:p>
    <w:p w:rsidR="005A1D04" w:rsidRPr="0008721B" w:rsidRDefault="005A1D04" w:rsidP="005A1D04">
      <w:pPr>
        <w:shd w:val="clear" w:color="auto" w:fill="FFFFFF"/>
        <w:spacing w:after="0"/>
        <w:jc w:val="both"/>
        <w:textAlignment w:val="baseline"/>
        <w:rPr>
          <w:rFonts w:ascii="Times New Roman" w:hAnsi="Times New Roman"/>
          <w:sz w:val="24"/>
          <w:szCs w:val="24"/>
        </w:rPr>
      </w:pPr>
      <w:r w:rsidRPr="0008721B">
        <w:rPr>
          <w:rFonts w:ascii="Times New Roman" w:hAnsi="Times New Roman"/>
          <w:i/>
          <w:sz w:val="24"/>
          <w:szCs w:val="24"/>
        </w:rPr>
        <w:lastRenderedPageBreak/>
        <w:t xml:space="preserve">n </w:t>
      </w:r>
      <w:r w:rsidRPr="0008721B">
        <w:rPr>
          <w:rFonts w:ascii="Times New Roman" w:hAnsi="Times New Roman"/>
          <w:sz w:val="24"/>
          <w:szCs w:val="24"/>
        </w:rPr>
        <w:t>adalah jumlah pernyataan</w:t>
      </w:r>
    </w:p>
    <w:p w:rsidR="005A1D04" w:rsidRPr="0008721B" w:rsidRDefault="005A1D04" w:rsidP="005A1D04">
      <w:pPr>
        <w:shd w:val="clear" w:color="auto" w:fill="FFFFFF"/>
        <w:spacing w:after="0"/>
        <w:jc w:val="both"/>
        <w:textAlignment w:val="baseline"/>
        <w:rPr>
          <w:rFonts w:ascii="Times New Roman" w:hAnsi="Times New Roman"/>
          <w:sz w:val="24"/>
          <w:szCs w:val="24"/>
        </w:rPr>
      </w:pPr>
    </w:p>
    <w:p w:rsidR="005A1D04" w:rsidRPr="0008721B" w:rsidRDefault="005A1D04" w:rsidP="005A1D04">
      <w:pPr>
        <w:shd w:val="clear" w:color="auto" w:fill="FFFFFF"/>
        <w:spacing w:after="0"/>
        <w:jc w:val="both"/>
        <w:textAlignment w:val="baseline"/>
        <w:rPr>
          <w:rFonts w:ascii="Times New Roman" w:hAnsi="Times New Roman"/>
          <w:sz w:val="24"/>
          <w:szCs w:val="24"/>
        </w:rPr>
      </w:pPr>
      <w:r w:rsidRPr="0008721B">
        <w:rPr>
          <w:rFonts w:ascii="Times New Roman" w:hAnsi="Times New Roman"/>
          <w:sz w:val="24"/>
          <w:szCs w:val="24"/>
        </w:rPr>
        <w:t>Nilai</w:t>
      </w:r>
      <w:r w:rsidRPr="0008721B">
        <w:rPr>
          <w:rFonts w:ascii="Times New Roman" w:hAnsi="Times New Roman"/>
          <w:noProof/>
          <w:sz w:val="24"/>
          <w:szCs w:val="24"/>
          <w:bdr w:val="none" w:sz="0" w:space="0" w:color="auto" w:frame="1"/>
        </w:rPr>
        <w:t xml:space="preserve"> </w:t>
      </w:r>
      <m:oMath>
        <m:acc>
          <m:accPr>
            <m:chr m:val="̅"/>
            <m:ctrlPr>
              <w:rPr>
                <w:rFonts w:ascii="Cambria Math" w:hAnsi="Cambria Math"/>
                <w:i/>
                <w:sz w:val="24"/>
                <w:szCs w:val="24"/>
              </w:rPr>
            </m:ctrlPr>
          </m:accPr>
          <m:e>
            <m:acc>
              <m:accPr>
                <m:chr m:val="̅"/>
                <m:ctrlPr>
                  <w:rPr>
                    <w:rFonts w:ascii="Cambria Math" w:hAnsi="Cambria Math"/>
                    <w:i/>
                    <w:sz w:val="24"/>
                    <w:szCs w:val="24"/>
                  </w:rPr>
                </m:ctrlPr>
              </m:accPr>
              <m:e>
                <m:r>
                  <w:rPr>
                    <w:rFonts w:ascii="Cambria Math" w:hAnsi="Cambria Math"/>
                    <w:sz w:val="24"/>
                    <w:szCs w:val="24"/>
                  </w:rPr>
                  <m:t>X</m:t>
                </m:r>
              </m:e>
            </m:acc>
          </m:e>
        </m:acc>
      </m:oMath>
      <w:r w:rsidRPr="0008721B">
        <w:rPr>
          <w:rFonts w:ascii="Times New Roman" w:hAnsi="Times New Roman"/>
          <w:noProof/>
          <w:sz w:val="24"/>
          <w:szCs w:val="24"/>
        </w:rPr>
        <w:t xml:space="preserve"> </w:t>
      </w:r>
      <w:r w:rsidRPr="0008721B">
        <w:rPr>
          <w:rFonts w:ascii="Times New Roman" w:hAnsi="Times New Roman"/>
          <w:sz w:val="24"/>
          <w:szCs w:val="24"/>
        </w:rPr>
        <w:t xml:space="preserve">ini memotong tegak lurus pada sumbu horisontal, yakni sumbu yang mencerminkan atribut/pernyataan kinerja (X) sedangkan nilai </w:t>
      </w:r>
      <m:oMath>
        <m:acc>
          <m:accPr>
            <m:chr m:val="̅"/>
            <m:ctrlPr>
              <w:rPr>
                <w:rFonts w:ascii="Cambria Math" w:hAnsi="Cambria Math"/>
                <w:i/>
                <w:sz w:val="24"/>
                <w:szCs w:val="24"/>
              </w:rPr>
            </m:ctrlPr>
          </m:accPr>
          <m:e>
            <m:acc>
              <m:accPr>
                <m:chr m:val="̅"/>
                <m:ctrlPr>
                  <w:rPr>
                    <w:rFonts w:ascii="Cambria Math" w:hAnsi="Cambria Math"/>
                    <w:i/>
                    <w:sz w:val="24"/>
                    <w:szCs w:val="24"/>
                  </w:rPr>
                </m:ctrlPr>
              </m:accPr>
              <m:e>
                <m:r>
                  <w:rPr>
                    <w:rFonts w:ascii="Cambria Math" w:hAnsi="Cambria Math"/>
                    <w:sz w:val="24"/>
                    <w:szCs w:val="24"/>
                  </w:rPr>
                  <m:t>Y</m:t>
                </m:r>
              </m:e>
            </m:acc>
          </m:e>
        </m:acc>
        <m:r>
          <w:rPr>
            <w:rFonts w:ascii="Cambria Math" w:hAnsi="Cambria Math"/>
            <w:sz w:val="24"/>
            <w:szCs w:val="24"/>
          </w:rPr>
          <m:t xml:space="preserve"> </m:t>
        </m:r>
      </m:oMath>
      <w:r w:rsidRPr="0008721B">
        <w:rPr>
          <w:rFonts w:ascii="Times New Roman" w:hAnsi="Times New Roman"/>
          <w:sz w:val="24"/>
          <w:szCs w:val="24"/>
        </w:rPr>
        <w:t>memotong tegak lurus pada syumbu vertikal, yakni sumbu yang mencerminkan atribut/pernyataan kepentingan/harapan, setelah diperoleh bobot kinerja dan kepentingan atribut/pernyataan serta nilai rata-rata kinerja dan kepentingan atribut/pernyataan, kemudian nilai-nilai tersebut diplotkan ke dalam diagram kartesius seperti yang ditunjukkan pada gambar berikut.</w:t>
      </w:r>
    </w:p>
    <w:p w:rsidR="005A1D04" w:rsidRPr="0008721B" w:rsidRDefault="005A1D04" w:rsidP="005A1D04">
      <w:pPr>
        <w:shd w:val="clear" w:color="auto" w:fill="FFFFFF"/>
        <w:spacing w:after="0"/>
        <w:jc w:val="both"/>
        <w:textAlignment w:val="baseline"/>
        <w:rPr>
          <w:rFonts w:ascii="Times New Roman" w:hAnsi="Times New Roman"/>
          <w:sz w:val="24"/>
          <w:szCs w:val="24"/>
        </w:rPr>
      </w:pPr>
    </w:p>
    <w:p w:rsidR="005A1D04" w:rsidRPr="0008721B" w:rsidRDefault="005A1D04" w:rsidP="005A1D04">
      <w:pPr>
        <w:shd w:val="clear" w:color="auto" w:fill="FFFFFF"/>
        <w:spacing w:after="0"/>
        <w:jc w:val="both"/>
        <w:textAlignment w:val="baseline"/>
        <w:rPr>
          <w:rFonts w:ascii="Times New Roman" w:hAnsi="Times New Roman"/>
          <w:sz w:val="24"/>
          <w:szCs w:val="24"/>
        </w:rPr>
      </w:pPr>
      <w:r w:rsidRPr="0008721B">
        <w:rPr>
          <w:noProof/>
          <w:sz w:val="24"/>
          <w:szCs w:val="24"/>
          <w:lang w:val="en-US"/>
        </w:rPr>
        <w:drawing>
          <wp:inline distT="0" distB="0" distL="0" distR="0" wp14:anchorId="256456AE" wp14:editId="155E16BF">
            <wp:extent cx="2858770" cy="189259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11426"/>
                    <a:stretch/>
                  </pic:blipFill>
                  <pic:spPr bwMode="auto">
                    <a:xfrm>
                      <a:off x="0" y="0"/>
                      <a:ext cx="2866705" cy="1897848"/>
                    </a:xfrm>
                    <a:prstGeom prst="rect">
                      <a:avLst/>
                    </a:prstGeom>
                    <a:noFill/>
                    <a:ln>
                      <a:noFill/>
                    </a:ln>
                    <a:extLst>
                      <a:ext uri="{53640926-AAD7-44D8-BBD7-CCE9431645EC}">
                        <a14:shadowObscured xmlns:a14="http://schemas.microsoft.com/office/drawing/2010/main"/>
                      </a:ext>
                    </a:extLst>
                  </pic:spPr>
                </pic:pic>
              </a:graphicData>
            </a:graphic>
          </wp:inline>
        </w:drawing>
      </w:r>
    </w:p>
    <w:p w:rsidR="00894C97" w:rsidRDefault="00C4257C" w:rsidP="00C4257C">
      <w:pPr>
        <w:shd w:val="clear" w:color="auto" w:fill="FFFFFF"/>
        <w:spacing w:after="0"/>
        <w:jc w:val="center"/>
        <w:textAlignment w:val="baseline"/>
        <w:rPr>
          <w:rFonts w:ascii="Times New Roman" w:hAnsi="Times New Roman"/>
          <w:bCs/>
          <w:sz w:val="24"/>
          <w:szCs w:val="24"/>
          <w:bdr w:val="none" w:sz="0" w:space="0" w:color="auto" w:frame="1"/>
          <w:lang w:val="en-US"/>
        </w:rPr>
      </w:pPr>
      <w:r>
        <w:rPr>
          <w:rFonts w:ascii="Times New Roman" w:hAnsi="Times New Roman"/>
          <w:bCs/>
          <w:sz w:val="24"/>
          <w:szCs w:val="24"/>
          <w:bdr w:val="none" w:sz="0" w:space="0" w:color="auto" w:frame="1"/>
          <w:lang w:val="en-US"/>
        </w:rPr>
        <w:t>Gambar 1. Diagram Kartesius</w:t>
      </w:r>
    </w:p>
    <w:p w:rsidR="00C4257C" w:rsidRPr="00C4257C" w:rsidRDefault="00C4257C" w:rsidP="00C4257C">
      <w:pPr>
        <w:shd w:val="clear" w:color="auto" w:fill="FFFFFF"/>
        <w:spacing w:after="0"/>
        <w:jc w:val="center"/>
        <w:textAlignment w:val="baseline"/>
        <w:rPr>
          <w:rFonts w:ascii="Times New Roman" w:hAnsi="Times New Roman"/>
          <w:bCs/>
          <w:sz w:val="24"/>
          <w:szCs w:val="24"/>
          <w:bdr w:val="none" w:sz="0" w:space="0" w:color="auto" w:frame="1"/>
          <w:lang w:val="en-US"/>
        </w:rPr>
      </w:pPr>
    </w:p>
    <w:p w:rsidR="00894C97" w:rsidRPr="00894C97" w:rsidRDefault="00894C97" w:rsidP="00894C97">
      <w:pPr>
        <w:shd w:val="clear" w:color="auto" w:fill="FFFFFF"/>
        <w:spacing w:after="0"/>
        <w:jc w:val="both"/>
        <w:textAlignment w:val="baseline"/>
        <w:rPr>
          <w:rFonts w:ascii="Times New Roman" w:hAnsi="Times New Roman"/>
          <w:sz w:val="24"/>
          <w:szCs w:val="24"/>
        </w:rPr>
      </w:pPr>
      <w:r w:rsidRPr="00894C97">
        <w:rPr>
          <w:rFonts w:ascii="Times New Roman" w:hAnsi="Times New Roman"/>
          <w:bCs/>
          <w:sz w:val="24"/>
          <w:szCs w:val="24"/>
          <w:bdr w:val="none" w:sz="0" w:space="0" w:color="auto" w:frame="1"/>
        </w:rPr>
        <w:t>Diagram ini terdiri atas empat kuadran</w:t>
      </w:r>
    </w:p>
    <w:p w:rsidR="00894C97" w:rsidRPr="00894C97" w:rsidRDefault="00894C97" w:rsidP="00894C97">
      <w:pPr>
        <w:shd w:val="clear" w:color="auto" w:fill="FFFFFF"/>
        <w:spacing w:after="0"/>
        <w:jc w:val="both"/>
        <w:textAlignment w:val="baseline"/>
        <w:rPr>
          <w:rFonts w:ascii="Times New Roman" w:hAnsi="Times New Roman"/>
          <w:sz w:val="24"/>
          <w:szCs w:val="24"/>
        </w:rPr>
      </w:pPr>
      <w:r w:rsidRPr="00894C97">
        <w:rPr>
          <w:rFonts w:ascii="Times New Roman" w:hAnsi="Times New Roman"/>
          <w:b/>
          <w:bCs/>
          <w:sz w:val="24"/>
          <w:szCs w:val="24"/>
          <w:bdr w:val="none" w:sz="0" w:space="0" w:color="auto" w:frame="1"/>
        </w:rPr>
        <w:t>Kuadran I: (Prioritas Utama)</w:t>
      </w:r>
    </w:p>
    <w:p w:rsidR="00894C97" w:rsidRPr="00894C97" w:rsidRDefault="00894C97" w:rsidP="00894C97">
      <w:pPr>
        <w:shd w:val="clear" w:color="auto" w:fill="FFFFFF"/>
        <w:jc w:val="both"/>
        <w:textAlignment w:val="baseline"/>
        <w:rPr>
          <w:rFonts w:ascii="Times New Roman" w:hAnsi="Times New Roman"/>
          <w:sz w:val="24"/>
          <w:szCs w:val="24"/>
        </w:rPr>
      </w:pPr>
      <w:r w:rsidRPr="00894C97">
        <w:rPr>
          <w:rFonts w:ascii="Times New Roman" w:hAnsi="Times New Roman"/>
          <w:sz w:val="24"/>
          <w:szCs w:val="24"/>
        </w:rPr>
        <w:t>Kuadran ini memuat atribut-atribut/pernyataan yang dianggap penting oleh pengunjung tetapi pada kenyataannya atribut-atribut/ pernyataan tersebut belum sesuai dengan harapan responden. Tingkat kinerja dari atribut/pernyataan tersebut lebih rendah daripada tingkat harapan responden terhadap atribut/pernyataan tersebut. Atribut-atribut/pernyataan yang terdapat dalam kuadran ini harus lebih ditingkatkan lagi kinerjanya agar dapat memuaskan responden.</w:t>
      </w:r>
    </w:p>
    <w:p w:rsidR="00894C97" w:rsidRPr="00894C97" w:rsidRDefault="00894C97" w:rsidP="00894C97">
      <w:pPr>
        <w:shd w:val="clear" w:color="auto" w:fill="FFFFFF"/>
        <w:spacing w:after="0"/>
        <w:jc w:val="both"/>
        <w:textAlignment w:val="baseline"/>
        <w:rPr>
          <w:rFonts w:ascii="Times New Roman" w:hAnsi="Times New Roman"/>
          <w:sz w:val="24"/>
          <w:szCs w:val="24"/>
        </w:rPr>
      </w:pPr>
      <w:r w:rsidRPr="00894C97">
        <w:rPr>
          <w:rFonts w:ascii="Times New Roman" w:hAnsi="Times New Roman"/>
          <w:b/>
          <w:bCs/>
          <w:sz w:val="24"/>
          <w:szCs w:val="24"/>
          <w:bdr w:val="none" w:sz="0" w:space="0" w:color="auto" w:frame="1"/>
        </w:rPr>
        <w:t>Kuadran II: (Pertahankan Prestasi)</w:t>
      </w:r>
    </w:p>
    <w:p w:rsidR="00894C97" w:rsidRDefault="00894C97" w:rsidP="00894C97">
      <w:pPr>
        <w:shd w:val="clear" w:color="auto" w:fill="FFFFFF"/>
        <w:spacing w:after="0"/>
        <w:jc w:val="both"/>
        <w:textAlignment w:val="baseline"/>
        <w:rPr>
          <w:rFonts w:ascii="Times New Roman" w:hAnsi="Times New Roman"/>
          <w:sz w:val="24"/>
          <w:szCs w:val="24"/>
        </w:rPr>
      </w:pPr>
      <w:r w:rsidRPr="00894C97">
        <w:rPr>
          <w:rFonts w:ascii="Times New Roman" w:hAnsi="Times New Roman"/>
          <w:sz w:val="24"/>
          <w:szCs w:val="24"/>
        </w:rPr>
        <w:t xml:space="preserve">Atribut-atribut/pernytaan ini memiliki tingkat harapan dan kinerja yang tinggi. Hal ini menunjukan bahwa atribut/pernyataan tersebut penting dan memiliki kinerja yang tinggi. Dan </w:t>
      </w:r>
      <w:r w:rsidRPr="00894C97">
        <w:rPr>
          <w:rFonts w:ascii="Times New Roman" w:hAnsi="Times New Roman"/>
          <w:sz w:val="24"/>
          <w:szCs w:val="24"/>
        </w:rPr>
        <w:t>wajib dipertahankan untuk waktu selanjutnya karena dianggap sangat penting/diharapkan dan hasilnya sangat memuaskan.</w:t>
      </w:r>
    </w:p>
    <w:p w:rsidR="00C4257C" w:rsidRPr="00894C97" w:rsidRDefault="00C4257C" w:rsidP="00894C97">
      <w:pPr>
        <w:shd w:val="clear" w:color="auto" w:fill="FFFFFF"/>
        <w:spacing w:after="0"/>
        <w:jc w:val="both"/>
        <w:textAlignment w:val="baseline"/>
        <w:rPr>
          <w:rFonts w:ascii="Times New Roman" w:hAnsi="Times New Roman"/>
          <w:sz w:val="24"/>
          <w:szCs w:val="24"/>
        </w:rPr>
      </w:pPr>
    </w:p>
    <w:p w:rsidR="00894C97" w:rsidRPr="00894C97" w:rsidRDefault="00894C97" w:rsidP="00894C97">
      <w:pPr>
        <w:shd w:val="clear" w:color="auto" w:fill="FFFFFF"/>
        <w:spacing w:after="0"/>
        <w:jc w:val="both"/>
        <w:textAlignment w:val="baseline"/>
        <w:rPr>
          <w:rFonts w:ascii="Times New Roman" w:hAnsi="Times New Roman"/>
          <w:sz w:val="24"/>
          <w:szCs w:val="24"/>
        </w:rPr>
      </w:pPr>
      <w:r w:rsidRPr="00894C97">
        <w:rPr>
          <w:rFonts w:ascii="Times New Roman" w:hAnsi="Times New Roman"/>
          <w:b/>
          <w:bCs/>
          <w:sz w:val="24"/>
          <w:szCs w:val="24"/>
          <w:bdr w:val="none" w:sz="0" w:space="0" w:color="auto" w:frame="1"/>
        </w:rPr>
        <w:t>Kuadran III: (Prioritas Rendah)</w:t>
      </w:r>
    </w:p>
    <w:p w:rsidR="00894C97" w:rsidRPr="00894C97" w:rsidRDefault="00894C97" w:rsidP="00894C97">
      <w:pPr>
        <w:shd w:val="clear" w:color="auto" w:fill="FFFFFF"/>
        <w:spacing w:after="0"/>
        <w:jc w:val="both"/>
        <w:textAlignment w:val="baseline"/>
        <w:rPr>
          <w:rFonts w:ascii="Times New Roman" w:hAnsi="Times New Roman"/>
          <w:sz w:val="24"/>
          <w:szCs w:val="24"/>
        </w:rPr>
      </w:pPr>
      <w:r w:rsidRPr="00894C97">
        <w:rPr>
          <w:rFonts w:ascii="Times New Roman" w:hAnsi="Times New Roman"/>
          <w:sz w:val="24"/>
          <w:szCs w:val="24"/>
        </w:rPr>
        <w:t>Atribut/pernyataan yang terdapat dalam kuadran ini dianggap kurang penting oleh responden dan pada kenyataannya kinerjanya tidak terlalu istimewa/biasa saja. Maksudnya atribut-atribut/pernyataan yang terdapat dalam  kuadran ini memiliki tingkat kepentingan/harapan  yang rendah dan kinerjanya juga dinilai kurang baik oleh responden.  Perbaikan terhadap atribut/pernyataan yang masuk dalam kuadran ini perlu dipertimbangkan kembali dengan melihat atribut/pernyataan yang mempunyai pengaruh terhadap manfaat yang dirasakan oleh responden itu besar atau kecil dan juga untuk mencegah atribut/pernyataan tersebut bergeser ke kuadran I.</w:t>
      </w:r>
    </w:p>
    <w:p w:rsidR="00524E0D" w:rsidRDefault="00524E0D" w:rsidP="00894C97">
      <w:pPr>
        <w:shd w:val="clear" w:color="auto" w:fill="FFFFFF"/>
        <w:spacing w:after="0"/>
        <w:jc w:val="both"/>
        <w:textAlignment w:val="baseline"/>
        <w:rPr>
          <w:rFonts w:ascii="Times New Roman" w:hAnsi="Times New Roman"/>
          <w:sz w:val="24"/>
          <w:szCs w:val="24"/>
        </w:rPr>
      </w:pPr>
    </w:p>
    <w:p w:rsidR="00894C97" w:rsidRPr="00894C97" w:rsidRDefault="00894C97" w:rsidP="00894C97">
      <w:pPr>
        <w:shd w:val="clear" w:color="auto" w:fill="FFFFFF"/>
        <w:spacing w:after="0"/>
        <w:jc w:val="both"/>
        <w:textAlignment w:val="baseline"/>
        <w:rPr>
          <w:rFonts w:ascii="Times New Roman" w:hAnsi="Times New Roman"/>
          <w:sz w:val="24"/>
          <w:szCs w:val="24"/>
        </w:rPr>
      </w:pPr>
      <w:r w:rsidRPr="00894C97">
        <w:rPr>
          <w:rFonts w:ascii="Times New Roman" w:hAnsi="Times New Roman"/>
          <w:b/>
          <w:bCs/>
          <w:sz w:val="24"/>
          <w:szCs w:val="24"/>
          <w:bdr w:val="none" w:sz="0" w:space="0" w:color="auto" w:frame="1"/>
        </w:rPr>
        <w:t>Kuadran IV: (Berlebihan)</w:t>
      </w:r>
    </w:p>
    <w:p w:rsidR="00894C97" w:rsidRPr="0075025C" w:rsidRDefault="00894C97" w:rsidP="00894C97">
      <w:pPr>
        <w:shd w:val="clear" w:color="auto" w:fill="FFFFFF"/>
        <w:spacing w:after="0"/>
        <w:jc w:val="both"/>
        <w:textAlignment w:val="baseline"/>
        <w:rPr>
          <w:rFonts w:ascii="Times New Roman" w:hAnsi="Times New Roman"/>
        </w:rPr>
      </w:pPr>
      <w:r w:rsidRPr="00894C97">
        <w:rPr>
          <w:rFonts w:ascii="Times New Roman" w:hAnsi="Times New Roman"/>
          <w:sz w:val="24"/>
          <w:szCs w:val="24"/>
        </w:rPr>
        <w:t>Kuadran ini atribut-atribut/pernyataan ini memiliki tingkat harapan rendah menurut responden akan tetapi memiliki kinerja yang baik, sehingga dianggap berlebihan oleh responden. Hal ini menunjukan bahwa atribut/pernyataan yang mempengaruhi kepuasan responden dinilai berlebihan dalam pelaksanaannya, hal ini dikarenakan responden menganggap tidak terlalu penting/kurang diharapkan terhadap adanya atribut/pernyataan tersebut, akan tetapi pelaksanaanya dilakukan dengan baik sekali.</w:t>
      </w:r>
    </w:p>
    <w:p w:rsidR="00EA38B8" w:rsidRPr="0008721B" w:rsidRDefault="00EA38B8" w:rsidP="006C0EA8">
      <w:pPr>
        <w:tabs>
          <w:tab w:val="left" w:pos="1965"/>
        </w:tabs>
        <w:spacing w:after="0" w:line="256" w:lineRule="auto"/>
        <w:jc w:val="both"/>
        <w:rPr>
          <w:rFonts w:ascii="Times New Roman" w:hAnsi="Times New Roman" w:cs="Times New Roman"/>
          <w:b/>
          <w:sz w:val="24"/>
          <w:szCs w:val="24"/>
        </w:rPr>
      </w:pPr>
    </w:p>
    <w:p w:rsidR="006C0EA8" w:rsidRPr="0008721B" w:rsidRDefault="006C0EA8" w:rsidP="006C0EA8">
      <w:pPr>
        <w:tabs>
          <w:tab w:val="left" w:pos="1965"/>
        </w:tabs>
        <w:spacing w:after="0" w:line="256" w:lineRule="auto"/>
        <w:jc w:val="both"/>
        <w:rPr>
          <w:rFonts w:ascii="Times New Roman" w:hAnsi="Times New Roman" w:cs="Times New Roman"/>
          <w:b/>
          <w:sz w:val="24"/>
          <w:szCs w:val="24"/>
          <w:lang w:val="en-US"/>
        </w:rPr>
      </w:pPr>
      <w:r w:rsidRPr="0008721B">
        <w:rPr>
          <w:rFonts w:ascii="Times New Roman" w:hAnsi="Times New Roman" w:cs="Times New Roman"/>
          <w:b/>
          <w:sz w:val="24"/>
          <w:szCs w:val="24"/>
        </w:rPr>
        <w:t xml:space="preserve">3. </w:t>
      </w:r>
      <w:r w:rsidRPr="0008721B">
        <w:rPr>
          <w:rFonts w:ascii="Times New Roman" w:hAnsi="Times New Roman" w:cs="Times New Roman"/>
          <w:b/>
          <w:sz w:val="24"/>
          <w:szCs w:val="24"/>
          <w:lang w:val="en-US"/>
        </w:rPr>
        <w:t>HASIL DAN PEMBAHASAN</w:t>
      </w:r>
    </w:p>
    <w:p w:rsidR="005A1D04" w:rsidRPr="0008721B" w:rsidRDefault="005A1D04" w:rsidP="005A1D04">
      <w:pPr>
        <w:autoSpaceDE w:val="0"/>
        <w:autoSpaceDN w:val="0"/>
        <w:adjustRightInd w:val="0"/>
        <w:spacing w:after="0"/>
        <w:ind w:firstLine="360"/>
        <w:jc w:val="both"/>
        <w:rPr>
          <w:rFonts w:ascii="Times New Roman" w:hAnsi="Times New Roman"/>
          <w:sz w:val="24"/>
          <w:szCs w:val="24"/>
        </w:rPr>
      </w:pPr>
      <w:r w:rsidRPr="0008721B">
        <w:rPr>
          <w:rFonts w:ascii="Times New Roman" w:hAnsi="Times New Roman"/>
          <w:sz w:val="24"/>
          <w:szCs w:val="24"/>
        </w:rPr>
        <w:t>Berdasarkan data hasil kuesioner yang telah di skoring dan dilakukan perhitungan diperoleh data rekapitulasi hasil perhitungan model SERVQUAL dan IPA untuk kategori kepastian yang dapat dilihat pada Tabel berikut.</w:t>
      </w:r>
    </w:p>
    <w:p w:rsidR="005A1D04" w:rsidRDefault="005A1D04" w:rsidP="005A1D04">
      <w:pPr>
        <w:autoSpaceDE w:val="0"/>
        <w:autoSpaceDN w:val="0"/>
        <w:adjustRightInd w:val="0"/>
        <w:spacing w:after="0"/>
        <w:ind w:firstLine="360"/>
        <w:jc w:val="both"/>
        <w:rPr>
          <w:rFonts w:ascii="Times New Roman" w:hAnsi="Times New Roman"/>
          <w:sz w:val="24"/>
          <w:szCs w:val="24"/>
        </w:rPr>
      </w:pPr>
    </w:p>
    <w:p w:rsidR="00524E0D" w:rsidRDefault="00524E0D" w:rsidP="005A1D04">
      <w:pPr>
        <w:autoSpaceDE w:val="0"/>
        <w:autoSpaceDN w:val="0"/>
        <w:adjustRightInd w:val="0"/>
        <w:spacing w:after="0"/>
        <w:ind w:firstLine="360"/>
        <w:jc w:val="both"/>
        <w:rPr>
          <w:rFonts w:ascii="Times New Roman" w:hAnsi="Times New Roman"/>
          <w:sz w:val="24"/>
          <w:szCs w:val="24"/>
        </w:rPr>
      </w:pPr>
    </w:p>
    <w:p w:rsidR="00524E0D" w:rsidRDefault="00524E0D" w:rsidP="005A1D04">
      <w:pPr>
        <w:autoSpaceDE w:val="0"/>
        <w:autoSpaceDN w:val="0"/>
        <w:adjustRightInd w:val="0"/>
        <w:spacing w:after="0"/>
        <w:ind w:firstLine="360"/>
        <w:jc w:val="both"/>
        <w:rPr>
          <w:rFonts w:ascii="Times New Roman" w:hAnsi="Times New Roman"/>
          <w:sz w:val="24"/>
          <w:szCs w:val="24"/>
        </w:rPr>
      </w:pPr>
    </w:p>
    <w:p w:rsidR="00C4257C" w:rsidRPr="0008721B" w:rsidRDefault="00C4257C" w:rsidP="005A1D04">
      <w:pPr>
        <w:autoSpaceDE w:val="0"/>
        <w:autoSpaceDN w:val="0"/>
        <w:adjustRightInd w:val="0"/>
        <w:spacing w:after="0"/>
        <w:ind w:firstLine="360"/>
        <w:jc w:val="both"/>
        <w:rPr>
          <w:rFonts w:ascii="Times New Roman" w:hAnsi="Times New Roman"/>
          <w:sz w:val="24"/>
          <w:szCs w:val="24"/>
        </w:rPr>
      </w:pPr>
    </w:p>
    <w:p w:rsidR="005A1D04" w:rsidRPr="0008721B" w:rsidRDefault="00C4257C" w:rsidP="005A1D04">
      <w:pPr>
        <w:pStyle w:val="BodyText"/>
        <w:spacing w:line="276" w:lineRule="auto"/>
        <w:ind w:firstLine="0"/>
        <w:jc w:val="center"/>
        <w:rPr>
          <w:sz w:val="24"/>
          <w:szCs w:val="24"/>
        </w:rPr>
      </w:pPr>
      <w:r>
        <w:rPr>
          <w:sz w:val="24"/>
          <w:szCs w:val="24"/>
        </w:rPr>
        <w:t>Tabel 3.</w:t>
      </w:r>
      <w:r w:rsidR="005A1D04" w:rsidRPr="0008721B">
        <w:rPr>
          <w:sz w:val="24"/>
          <w:szCs w:val="24"/>
        </w:rPr>
        <w:t xml:space="preserve"> Hasil Perhitungan model </w:t>
      </w:r>
    </w:p>
    <w:p w:rsidR="005A1D04" w:rsidRPr="0008721B" w:rsidRDefault="005A1D04" w:rsidP="005A1D04">
      <w:pPr>
        <w:pStyle w:val="BodyText"/>
        <w:spacing w:line="276" w:lineRule="auto"/>
        <w:ind w:firstLine="0"/>
        <w:jc w:val="center"/>
        <w:rPr>
          <w:sz w:val="24"/>
          <w:szCs w:val="24"/>
        </w:rPr>
      </w:pPr>
      <w:r w:rsidRPr="0008721B">
        <w:rPr>
          <w:sz w:val="24"/>
          <w:szCs w:val="24"/>
        </w:rPr>
        <w:t>SERVQUAL dan IPA</w:t>
      </w:r>
    </w:p>
    <w:p w:rsidR="005A1D04" w:rsidRPr="0008721B" w:rsidRDefault="005A1D04" w:rsidP="005A1D04">
      <w:pPr>
        <w:pStyle w:val="NoSpacing"/>
        <w:tabs>
          <w:tab w:val="left" w:pos="1515"/>
          <w:tab w:val="left" w:pos="2055"/>
          <w:tab w:val="left" w:pos="7035"/>
        </w:tabs>
        <w:rPr>
          <w:rFonts w:ascii="Times New Roman" w:hAnsi="Times New Roman"/>
          <w:sz w:val="24"/>
          <w:szCs w:val="24"/>
        </w:rPr>
      </w:pPr>
      <w:r w:rsidRPr="0008721B">
        <w:rPr>
          <w:noProof/>
          <w:sz w:val="24"/>
          <w:szCs w:val="24"/>
          <w:lang w:eastAsia="en-US"/>
        </w:rPr>
        <w:drawing>
          <wp:inline distT="0" distB="0" distL="0" distR="0" wp14:anchorId="180A6507" wp14:editId="61D27F1A">
            <wp:extent cx="2743200" cy="3238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3238500"/>
                    </a:xfrm>
                    <a:prstGeom prst="rect">
                      <a:avLst/>
                    </a:prstGeom>
                    <a:noFill/>
                    <a:ln>
                      <a:noFill/>
                    </a:ln>
                  </pic:spPr>
                </pic:pic>
              </a:graphicData>
            </a:graphic>
          </wp:inline>
        </w:drawing>
      </w:r>
    </w:p>
    <w:p w:rsidR="005A1D04" w:rsidRPr="0008721B" w:rsidRDefault="005A1D04" w:rsidP="005A1D04">
      <w:pPr>
        <w:pStyle w:val="NoSpacing"/>
        <w:tabs>
          <w:tab w:val="left" w:pos="1515"/>
          <w:tab w:val="left" w:pos="2055"/>
          <w:tab w:val="left" w:pos="7035"/>
        </w:tabs>
        <w:rPr>
          <w:rFonts w:ascii="Times New Roman" w:hAnsi="Times New Roman"/>
          <w:sz w:val="24"/>
          <w:szCs w:val="24"/>
        </w:rPr>
      </w:pPr>
    </w:p>
    <w:p w:rsidR="00E55265" w:rsidRDefault="00C4257C" w:rsidP="00E55265">
      <w:pPr>
        <w:autoSpaceDE w:val="0"/>
        <w:autoSpaceDN w:val="0"/>
        <w:adjustRightInd w:val="0"/>
        <w:spacing w:after="0"/>
        <w:ind w:firstLine="360"/>
        <w:jc w:val="both"/>
        <w:rPr>
          <w:rFonts w:ascii="Times New Roman" w:hAnsi="Times New Roman"/>
          <w:sz w:val="24"/>
          <w:szCs w:val="24"/>
        </w:rPr>
      </w:pPr>
      <w:r>
        <w:rPr>
          <w:rFonts w:ascii="Times New Roman" w:hAnsi="Times New Roman"/>
          <w:sz w:val="24"/>
          <w:szCs w:val="24"/>
        </w:rPr>
        <w:t>Dari Tabel 3</w:t>
      </w:r>
      <w:r w:rsidR="005A1D04" w:rsidRPr="0008721B">
        <w:rPr>
          <w:rFonts w:ascii="Times New Roman" w:hAnsi="Times New Roman"/>
          <w:sz w:val="24"/>
          <w:szCs w:val="24"/>
        </w:rPr>
        <w:t>, terlihat bahwa tingkat kesesuaian dari masing-masing item kurang dari 100%, yang berarti pelayanan yang diberikan oleh pihak pelabuhan kurang memuaskan menurut responden. Lebih lanjut, gap yang terjadi pada masing-masing item selalu negatif    (-), karena rata-rata kinerja yang diberikan dari pihak pelabuhan selalu lebih kecil daripada yang diharapkan. Namun, rata-rata gap yang terjadi sebesar -0</w:t>
      </w:r>
      <w:r w:rsidR="00E55265">
        <w:rPr>
          <w:rFonts w:ascii="Times New Roman" w:hAnsi="Times New Roman"/>
          <w:sz w:val="24"/>
          <w:szCs w:val="24"/>
        </w:rPr>
        <w:t xml:space="preserve">,37 yang berarti gapnya kecil. </w:t>
      </w:r>
    </w:p>
    <w:p w:rsidR="005A1D04" w:rsidRPr="00E55265" w:rsidRDefault="005A1D04" w:rsidP="00E55265">
      <w:pPr>
        <w:autoSpaceDE w:val="0"/>
        <w:autoSpaceDN w:val="0"/>
        <w:adjustRightInd w:val="0"/>
        <w:spacing w:after="0"/>
        <w:ind w:firstLine="360"/>
        <w:jc w:val="both"/>
        <w:rPr>
          <w:rFonts w:ascii="Times New Roman" w:hAnsi="Times New Roman"/>
          <w:sz w:val="24"/>
          <w:szCs w:val="24"/>
        </w:rPr>
      </w:pPr>
      <w:r w:rsidRPr="0008721B">
        <w:rPr>
          <w:rFonts w:ascii="Times New Roman" w:hAnsi="Times New Roman"/>
          <w:sz w:val="24"/>
          <w:szCs w:val="24"/>
        </w:rPr>
        <w:t xml:space="preserve">Analisis IPA disajikan dalam diagram kartesius berikut ini. </w:t>
      </w:r>
    </w:p>
    <w:p w:rsidR="005A1D04" w:rsidRPr="0008721B" w:rsidRDefault="005A1D04" w:rsidP="005A1D04">
      <w:pPr>
        <w:autoSpaceDE w:val="0"/>
        <w:autoSpaceDN w:val="0"/>
        <w:adjustRightInd w:val="0"/>
        <w:spacing w:after="0"/>
        <w:jc w:val="both"/>
        <w:rPr>
          <w:noProof/>
          <w:sz w:val="24"/>
          <w:szCs w:val="24"/>
        </w:rPr>
      </w:pPr>
      <w:r w:rsidRPr="0008721B">
        <w:rPr>
          <w:noProof/>
          <w:sz w:val="24"/>
          <w:szCs w:val="24"/>
          <w:lang w:val="en-US"/>
        </w:rPr>
        <w:drawing>
          <wp:inline distT="0" distB="0" distL="0" distR="0" wp14:anchorId="6363062C" wp14:editId="68F0BE3E">
            <wp:extent cx="2743200" cy="2190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0" cy="2190750"/>
                    </a:xfrm>
                    <a:prstGeom prst="rect">
                      <a:avLst/>
                    </a:prstGeom>
                    <a:noFill/>
                    <a:ln>
                      <a:noFill/>
                    </a:ln>
                  </pic:spPr>
                </pic:pic>
              </a:graphicData>
            </a:graphic>
          </wp:inline>
        </w:drawing>
      </w:r>
    </w:p>
    <w:p w:rsidR="005A1D04" w:rsidRPr="0008721B" w:rsidRDefault="00C4257C" w:rsidP="005A1D04">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Gambar 2.</w:t>
      </w:r>
      <w:r w:rsidR="005A1D04" w:rsidRPr="0008721B">
        <w:rPr>
          <w:rFonts w:ascii="Times New Roman" w:hAnsi="Times New Roman"/>
          <w:sz w:val="24"/>
          <w:szCs w:val="24"/>
        </w:rPr>
        <w:t xml:space="preserve"> Diagram Kartesius model </w:t>
      </w:r>
    </w:p>
    <w:p w:rsidR="005A1D04" w:rsidRPr="0008721B" w:rsidRDefault="005A1D04" w:rsidP="005A1D04">
      <w:pPr>
        <w:autoSpaceDE w:val="0"/>
        <w:autoSpaceDN w:val="0"/>
        <w:adjustRightInd w:val="0"/>
        <w:spacing w:after="0"/>
        <w:jc w:val="center"/>
        <w:rPr>
          <w:rFonts w:ascii="Times New Roman" w:hAnsi="Times New Roman"/>
          <w:sz w:val="24"/>
          <w:szCs w:val="24"/>
        </w:rPr>
      </w:pPr>
      <w:r w:rsidRPr="0008721B">
        <w:rPr>
          <w:rFonts w:ascii="Times New Roman" w:hAnsi="Times New Roman"/>
          <w:sz w:val="24"/>
          <w:szCs w:val="24"/>
        </w:rPr>
        <w:t>S</w:t>
      </w:r>
      <w:r w:rsidR="00C4257C">
        <w:rPr>
          <w:rFonts w:ascii="Times New Roman" w:hAnsi="Times New Roman"/>
          <w:sz w:val="24"/>
          <w:szCs w:val="24"/>
        </w:rPr>
        <w:t>ERVQUAL dan IPA</w:t>
      </w:r>
    </w:p>
    <w:p w:rsidR="005A1D04" w:rsidRPr="0008721B" w:rsidRDefault="005A1D04" w:rsidP="005A1D04">
      <w:pPr>
        <w:autoSpaceDE w:val="0"/>
        <w:autoSpaceDN w:val="0"/>
        <w:adjustRightInd w:val="0"/>
        <w:spacing w:after="0"/>
        <w:jc w:val="both"/>
        <w:rPr>
          <w:noProof/>
          <w:sz w:val="24"/>
          <w:szCs w:val="24"/>
        </w:rPr>
      </w:pPr>
    </w:p>
    <w:p w:rsidR="005A1D04" w:rsidRPr="0008721B" w:rsidRDefault="00C4257C" w:rsidP="005A1D04">
      <w:pPr>
        <w:autoSpaceDE w:val="0"/>
        <w:autoSpaceDN w:val="0"/>
        <w:adjustRightInd w:val="0"/>
        <w:spacing w:after="0"/>
        <w:ind w:firstLine="360"/>
        <w:jc w:val="both"/>
        <w:rPr>
          <w:rFonts w:ascii="Times New Roman" w:hAnsi="Times New Roman"/>
          <w:sz w:val="24"/>
          <w:szCs w:val="24"/>
        </w:rPr>
      </w:pPr>
      <w:r>
        <w:rPr>
          <w:rFonts w:ascii="Times New Roman" w:hAnsi="Times New Roman"/>
          <w:sz w:val="24"/>
          <w:szCs w:val="24"/>
        </w:rPr>
        <w:t>Pada Gambar 2</w:t>
      </w:r>
      <w:r w:rsidR="005A1D04" w:rsidRPr="0008721B">
        <w:rPr>
          <w:rFonts w:ascii="Times New Roman" w:hAnsi="Times New Roman"/>
          <w:sz w:val="24"/>
          <w:szCs w:val="24"/>
        </w:rPr>
        <w:t xml:space="preserve"> terlihat bahwa gap terjadi karena apa yang menurut pihak pelabuhan dianggap penting, ternyata bagi pengguna jasa hal tersebut dalam pelaksanaannya  dapat dianggap berlebihan. Pada Gambar </w:t>
      </w:r>
      <w:r>
        <w:rPr>
          <w:rFonts w:ascii="Times New Roman" w:hAnsi="Times New Roman"/>
          <w:sz w:val="24"/>
          <w:szCs w:val="24"/>
          <w:lang w:val="en-US"/>
        </w:rPr>
        <w:t>2</w:t>
      </w:r>
      <w:r w:rsidR="005A1D04" w:rsidRPr="0008721B">
        <w:rPr>
          <w:rFonts w:ascii="Times New Roman" w:hAnsi="Times New Roman"/>
          <w:sz w:val="24"/>
          <w:szCs w:val="24"/>
        </w:rPr>
        <w:t xml:space="preserve">  terlihat ada 7 (tujuh) item yang masuk pada kuadran IV, yaitu item 4, 5, 9, 10, 11, 16, dan 18. Item tersebut dianggap kurang penting menurut responden tetapi sangat baik pelaksanaannya oleh pihak pelabuhan. </w:t>
      </w:r>
    </w:p>
    <w:p w:rsidR="005A1D04" w:rsidRPr="0008721B" w:rsidRDefault="005A1D04" w:rsidP="005A1D04">
      <w:pPr>
        <w:autoSpaceDE w:val="0"/>
        <w:autoSpaceDN w:val="0"/>
        <w:adjustRightInd w:val="0"/>
        <w:spacing w:after="0"/>
        <w:ind w:firstLine="360"/>
        <w:jc w:val="both"/>
        <w:rPr>
          <w:rFonts w:ascii="Times New Roman" w:hAnsi="Times New Roman"/>
          <w:sz w:val="24"/>
          <w:szCs w:val="24"/>
        </w:rPr>
      </w:pPr>
      <w:r w:rsidRPr="0008721B">
        <w:rPr>
          <w:rFonts w:ascii="Times New Roman" w:hAnsi="Times New Roman"/>
          <w:sz w:val="24"/>
          <w:szCs w:val="24"/>
        </w:rPr>
        <w:t xml:space="preserve">Kemudian, terdapat pula faktor yang kurang penting pengaruhnya bagi pengguna jasa, pelaksanaannya oleh pihak pelabuhan juga biasa-biasa saja, sehingga dianggap kurang penting dan kurang memuaskan yaitu item yang masuk pada kuadran III, diantaranya item 7, 13 dan item 17. </w:t>
      </w:r>
    </w:p>
    <w:p w:rsidR="005A1D04" w:rsidRPr="0008721B" w:rsidRDefault="005A1D04" w:rsidP="005A1D04">
      <w:pPr>
        <w:autoSpaceDE w:val="0"/>
        <w:autoSpaceDN w:val="0"/>
        <w:adjustRightInd w:val="0"/>
        <w:spacing w:after="0"/>
        <w:ind w:firstLine="360"/>
        <w:jc w:val="both"/>
        <w:rPr>
          <w:rFonts w:ascii="Times New Roman" w:hAnsi="Times New Roman"/>
          <w:sz w:val="24"/>
          <w:szCs w:val="24"/>
        </w:rPr>
      </w:pPr>
      <w:r w:rsidRPr="0008721B">
        <w:rPr>
          <w:rFonts w:ascii="Times New Roman" w:hAnsi="Times New Roman"/>
          <w:sz w:val="24"/>
          <w:szCs w:val="24"/>
        </w:rPr>
        <w:t xml:space="preserve">Kuadran I menunjukkan bahwa faktor atau atribut yang dianggap mempengaruhi kepuasan pengguna jasa, termasuk unsur-unsur jasa yang dianggap sangat penting, namun pihak perusahaan belum melaksanakannya sesuai keinginan pengguna jasa, sehingga menyebabkan </w:t>
      </w:r>
      <w:r w:rsidR="00E55265">
        <w:rPr>
          <w:rFonts w:ascii="Times New Roman" w:hAnsi="Times New Roman"/>
          <w:sz w:val="24"/>
          <w:szCs w:val="24"/>
        </w:rPr>
        <w:t xml:space="preserve">kurang puas. Kuadran I </w:t>
      </w:r>
      <w:r w:rsidRPr="0008721B">
        <w:rPr>
          <w:rFonts w:ascii="Times New Roman" w:hAnsi="Times New Roman"/>
          <w:sz w:val="24"/>
          <w:szCs w:val="24"/>
        </w:rPr>
        <w:t>harus menjadi prioritas utama pihak pelabuhan agar gap tersebut dapat diperbaiki. Item-itemnya adalah 2, 3, 6, 12, dan 15.</w:t>
      </w:r>
    </w:p>
    <w:p w:rsidR="005A1D04" w:rsidRPr="0008721B" w:rsidRDefault="005A1D04" w:rsidP="005A1D04">
      <w:pPr>
        <w:autoSpaceDE w:val="0"/>
        <w:autoSpaceDN w:val="0"/>
        <w:adjustRightInd w:val="0"/>
        <w:spacing w:after="0"/>
        <w:ind w:firstLine="360"/>
        <w:jc w:val="both"/>
        <w:rPr>
          <w:rFonts w:ascii="Times New Roman" w:hAnsi="Times New Roman"/>
          <w:sz w:val="24"/>
          <w:szCs w:val="24"/>
        </w:rPr>
      </w:pPr>
      <w:r w:rsidRPr="0008721B">
        <w:rPr>
          <w:rFonts w:ascii="Times New Roman" w:hAnsi="Times New Roman"/>
          <w:sz w:val="24"/>
          <w:szCs w:val="24"/>
        </w:rPr>
        <w:t xml:space="preserve">Lebih lanjut, dari Gambar </w:t>
      </w:r>
      <w:r w:rsidR="00C4257C">
        <w:rPr>
          <w:rFonts w:ascii="Times New Roman" w:hAnsi="Times New Roman"/>
          <w:sz w:val="24"/>
          <w:szCs w:val="24"/>
          <w:lang w:val="en-US"/>
        </w:rPr>
        <w:t>2</w:t>
      </w:r>
      <w:r w:rsidRPr="0008721B">
        <w:rPr>
          <w:rFonts w:ascii="Times New Roman" w:hAnsi="Times New Roman"/>
          <w:sz w:val="24"/>
          <w:szCs w:val="24"/>
        </w:rPr>
        <w:t xml:space="preserve"> juga terdapat beberapa item yang masuk dalam kuadran II, yang berarti item tersebut menunjukkan unsur jasa pokok yang telah berhasil dilaksanakan pelabuhan, sehingga wajib dipertahankan, pihak pelabuhan melaksanakan dengan sangat baik, sementara pihak pengguna jasa merasakan sangat puas. Item tersebut diantaranya item 1, 8, 14, 19 dan 20.</w:t>
      </w:r>
    </w:p>
    <w:p w:rsidR="005A1D04" w:rsidRDefault="005A1D04" w:rsidP="005A1D04">
      <w:pPr>
        <w:autoSpaceDE w:val="0"/>
        <w:autoSpaceDN w:val="0"/>
        <w:adjustRightInd w:val="0"/>
        <w:spacing w:after="0"/>
        <w:ind w:firstLine="360"/>
        <w:jc w:val="both"/>
        <w:rPr>
          <w:rFonts w:ascii="Times New Roman" w:hAnsi="Times New Roman"/>
          <w:sz w:val="24"/>
          <w:szCs w:val="24"/>
        </w:rPr>
      </w:pPr>
    </w:p>
    <w:p w:rsidR="00E55265" w:rsidRDefault="00E55265" w:rsidP="005A1D04">
      <w:pPr>
        <w:autoSpaceDE w:val="0"/>
        <w:autoSpaceDN w:val="0"/>
        <w:adjustRightInd w:val="0"/>
        <w:spacing w:after="0"/>
        <w:ind w:firstLine="360"/>
        <w:jc w:val="both"/>
        <w:rPr>
          <w:rFonts w:ascii="Times New Roman" w:hAnsi="Times New Roman"/>
          <w:sz w:val="24"/>
          <w:szCs w:val="24"/>
        </w:rPr>
      </w:pPr>
    </w:p>
    <w:p w:rsidR="00E55265" w:rsidRDefault="00E55265" w:rsidP="005A1D04">
      <w:pPr>
        <w:autoSpaceDE w:val="0"/>
        <w:autoSpaceDN w:val="0"/>
        <w:adjustRightInd w:val="0"/>
        <w:spacing w:after="0"/>
        <w:ind w:firstLine="360"/>
        <w:jc w:val="both"/>
        <w:rPr>
          <w:rFonts w:ascii="Times New Roman" w:hAnsi="Times New Roman"/>
          <w:sz w:val="24"/>
          <w:szCs w:val="24"/>
        </w:rPr>
      </w:pPr>
    </w:p>
    <w:p w:rsidR="00E55265" w:rsidRDefault="00E55265" w:rsidP="005A1D04">
      <w:pPr>
        <w:autoSpaceDE w:val="0"/>
        <w:autoSpaceDN w:val="0"/>
        <w:adjustRightInd w:val="0"/>
        <w:spacing w:after="0"/>
        <w:ind w:firstLine="360"/>
        <w:jc w:val="both"/>
        <w:rPr>
          <w:rFonts w:ascii="Times New Roman" w:hAnsi="Times New Roman"/>
          <w:sz w:val="24"/>
          <w:szCs w:val="24"/>
        </w:rPr>
      </w:pPr>
    </w:p>
    <w:p w:rsidR="00E55265" w:rsidRDefault="00E55265" w:rsidP="005A1D04">
      <w:pPr>
        <w:autoSpaceDE w:val="0"/>
        <w:autoSpaceDN w:val="0"/>
        <w:adjustRightInd w:val="0"/>
        <w:spacing w:after="0"/>
        <w:ind w:firstLine="360"/>
        <w:jc w:val="both"/>
        <w:rPr>
          <w:rFonts w:ascii="Times New Roman" w:hAnsi="Times New Roman"/>
          <w:sz w:val="24"/>
          <w:szCs w:val="24"/>
        </w:rPr>
      </w:pPr>
    </w:p>
    <w:p w:rsidR="00E55265" w:rsidRDefault="00E55265" w:rsidP="005A1D04">
      <w:pPr>
        <w:autoSpaceDE w:val="0"/>
        <w:autoSpaceDN w:val="0"/>
        <w:adjustRightInd w:val="0"/>
        <w:spacing w:after="0"/>
        <w:ind w:firstLine="360"/>
        <w:jc w:val="both"/>
        <w:rPr>
          <w:rFonts w:ascii="Times New Roman" w:hAnsi="Times New Roman"/>
          <w:sz w:val="24"/>
          <w:szCs w:val="24"/>
        </w:rPr>
      </w:pPr>
    </w:p>
    <w:p w:rsidR="00E55265" w:rsidRDefault="00E55265" w:rsidP="005A1D04">
      <w:pPr>
        <w:autoSpaceDE w:val="0"/>
        <w:autoSpaceDN w:val="0"/>
        <w:adjustRightInd w:val="0"/>
        <w:spacing w:after="0"/>
        <w:ind w:firstLine="360"/>
        <w:jc w:val="both"/>
        <w:rPr>
          <w:rFonts w:ascii="Times New Roman" w:hAnsi="Times New Roman"/>
          <w:sz w:val="24"/>
          <w:szCs w:val="24"/>
        </w:rPr>
      </w:pPr>
    </w:p>
    <w:p w:rsidR="00E55265" w:rsidRDefault="00E55265" w:rsidP="005A1D04">
      <w:pPr>
        <w:autoSpaceDE w:val="0"/>
        <w:autoSpaceDN w:val="0"/>
        <w:adjustRightInd w:val="0"/>
        <w:spacing w:after="0"/>
        <w:ind w:firstLine="360"/>
        <w:jc w:val="both"/>
        <w:rPr>
          <w:rFonts w:ascii="Times New Roman" w:hAnsi="Times New Roman"/>
          <w:sz w:val="24"/>
          <w:szCs w:val="24"/>
        </w:rPr>
      </w:pPr>
    </w:p>
    <w:p w:rsidR="00E55265" w:rsidRPr="0008721B" w:rsidRDefault="00E55265" w:rsidP="00461E94">
      <w:pPr>
        <w:autoSpaceDE w:val="0"/>
        <w:autoSpaceDN w:val="0"/>
        <w:adjustRightInd w:val="0"/>
        <w:spacing w:after="0"/>
        <w:jc w:val="both"/>
        <w:rPr>
          <w:rFonts w:ascii="Times New Roman" w:hAnsi="Times New Roman"/>
          <w:sz w:val="24"/>
          <w:szCs w:val="24"/>
        </w:rPr>
      </w:pPr>
    </w:p>
    <w:p w:rsidR="005A1D04" w:rsidRPr="0008721B" w:rsidRDefault="005A1D04" w:rsidP="005A1D04">
      <w:pPr>
        <w:pStyle w:val="ListParagraph"/>
        <w:numPr>
          <w:ilvl w:val="0"/>
          <w:numId w:val="43"/>
        </w:numPr>
        <w:tabs>
          <w:tab w:val="clear" w:pos="720"/>
          <w:tab w:val="num" w:pos="360"/>
        </w:tabs>
        <w:autoSpaceDE w:val="0"/>
        <w:autoSpaceDN w:val="0"/>
        <w:adjustRightInd w:val="0"/>
        <w:spacing w:after="0" w:line="240" w:lineRule="auto"/>
        <w:ind w:hanging="720"/>
        <w:jc w:val="both"/>
        <w:rPr>
          <w:rFonts w:ascii="Times New Roman" w:hAnsi="Times New Roman"/>
          <w:sz w:val="24"/>
          <w:szCs w:val="24"/>
        </w:rPr>
      </w:pPr>
      <w:r w:rsidRPr="0008721B">
        <w:rPr>
          <w:rFonts w:ascii="Times New Roman" w:hAnsi="Times New Roman"/>
          <w:b/>
          <w:sz w:val="24"/>
          <w:szCs w:val="24"/>
          <w:lang w:val="en-US"/>
        </w:rPr>
        <w:t>PENUTUP</w:t>
      </w:r>
    </w:p>
    <w:p w:rsidR="005A1D04" w:rsidRPr="0008721B" w:rsidRDefault="005A1D04" w:rsidP="005A1D04">
      <w:pPr>
        <w:spacing w:after="0"/>
        <w:ind w:firstLine="270"/>
        <w:jc w:val="both"/>
        <w:rPr>
          <w:rFonts w:ascii="Times New Roman" w:hAnsi="Times New Roman"/>
          <w:sz w:val="24"/>
          <w:szCs w:val="24"/>
        </w:rPr>
      </w:pPr>
      <w:r w:rsidRPr="0008721B">
        <w:rPr>
          <w:rFonts w:ascii="Times New Roman" w:hAnsi="Times New Roman"/>
          <w:sz w:val="24"/>
          <w:szCs w:val="24"/>
        </w:rPr>
        <w:t xml:space="preserve">  Berdasarkan hasil analisis data dan pada pembahasan bab sebelumya, maka dapat ditarik kesimpulan: </w:t>
      </w:r>
    </w:p>
    <w:p w:rsidR="005A1D04" w:rsidRPr="0008721B" w:rsidRDefault="005A1D04" w:rsidP="005A1D04">
      <w:pPr>
        <w:pStyle w:val="ListParagraph"/>
        <w:numPr>
          <w:ilvl w:val="0"/>
          <w:numId w:val="47"/>
        </w:numPr>
        <w:spacing w:after="0"/>
        <w:ind w:left="270" w:hanging="270"/>
        <w:jc w:val="both"/>
        <w:rPr>
          <w:rFonts w:ascii="Times New Roman" w:hAnsi="Times New Roman"/>
          <w:sz w:val="24"/>
          <w:szCs w:val="24"/>
        </w:rPr>
      </w:pPr>
      <w:r w:rsidRPr="0008721B">
        <w:rPr>
          <w:rFonts w:ascii="Times New Roman" w:hAnsi="Times New Roman"/>
          <w:sz w:val="24"/>
          <w:szCs w:val="24"/>
        </w:rPr>
        <w:t>Tingkat kesesuaian pada masing-masing item kurang dari 100% dan gap yang terjadi juga semuanya negatif, artinya pihak pengguna jasa belum merasa puas dengan pelayanan yang diberikan pihak pelabuhan. Penyebab pengguna jasa kurang puas adalah beberapa pihak pelabuhan belum sepenuhnya memahami dan mengetahui ekspektasi pengguna jasa, standar yang ada tidak sesuai dengan ekspektasi pengguna jasa, SOP kurang jelas, pelaksanaan SOP dari pihak pelabuhan kurang sesuai dengan standar, sehingga perlu dilakukan perbaikan.</w:t>
      </w:r>
    </w:p>
    <w:p w:rsidR="005A1D04" w:rsidRPr="0008721B" w:rsidRDefault="005A1D04" w:rsidP="005A1D04">
      <w:pPr>
        <w:pStyle w:val="ListParagraph"/>
        <w:numPr>
          <w:ilvl w:val="0"/>
          <w:numId w:val="47"/>
        </w:numPr>
        <w:spacing w:after="0"/>
        <w:ind w:left="270" w:hanging="270"/>
        <w:jc w:val="both"/>
        <w:rPr>
          <w:rFonts w:ascii="Times New Roman" w:hAnsi="Times New Roman"/>
          <w:sz w:val="24"/>
          <w:szCs w:val="24"/>
        </w:rPr>
      </w:pPr>
      <w:r w:rsidRPr="0008721B">
        <w:rPr>
          <w:rFonts w:ascii="Times New Roman" w:hAnsi="Times New Roman"/>
          <w:sz w:val="24"/>
          <w:szCs w:val="24"/>
        </w:rPr>
        <w:t>Dari hasil analisis IPA, secara keseluruhan perbaikan yang perlu diperhatikan meliputi item 2, 3, 6, 12 dan 15. Kemudian item yang perlu dipertahankan ada pada item 1, 8, 14, 19 dan 20. Kemudian, item yang dirasa kurang penting menurut responden adalah item 7, 13, dan 17. Yang terakhir, item yang dirasa berlebihan ada pada item 4, 5, 9, 10, 11, 16 dan 18.</w:t>
      </w:r>
    </w:p>
    <w:p w:rsidR="005A1D04" w:rsidRPr="0008721B" w:rsidRDefault="005A1D04" w:rsidP="005A1D04">
      <w:pPr>
        <w:spacing w:after="0"/>
        <w:ind w:firstLine="360"/>
        <w:jc w:val="both"/>
        <w:rPr>
          <w:rFonts w:ascii="Times New Roman" w:hAnsi="Times New Roman"/>
          <w:sz w:val="24"/>
          <w:szCs w:val="24"/>
        </w:rPr>
      </w:pPr>
      <w:r w:rsidRPr="0008721B">
        <w:rPr>
          <w:rFonts w:ascii="Times New Roman" w:hAnsi="Times New Roman"/>
          <w:sz w:val="24"/>
          <w:szCs w:val="24"/>
        </w:rPr>
        <w:t xml:space="preserve">Sehubungan dengan  kesimpulan diatas, maka peneliti menyarankan: </w:t>
      </w:r>
    </w:p>
    <w:p w:rsidR="005A1D04" w:rsidRPr="0008721B" w:rsidRDefault="005A1D04" w:rsidP="005A1D04">
      <w:pPr>
        <w:pStyle w:val="BodyText"/>
        <w:numPr>
          <w:ilvl w:val="0"/>
          <w:numId w:val="46"/>
        </w:numPr>
        <w:spacing w:line="276" w:lineRule="auto"/>
        <w:ind w:left="270" w:hanging="270"/>
        <w:rPr>
          <w:sz w:val="24"/>
          <w:szCs w:val="24"/>
          <w:lang w:val="id-ID"/>
        </w:rPr>
      </w:pPr>
      <w:r w:rsidRPr="0008721B">
        <w:rPr>
          <w:sz w:val="24"/>
          <w:szCs w:val="24"/>
          <w:lang w:val="id-ID"/>
        </w:rPr>
        <w:t xml:space="preserve">Pihak </w:t>
      </w:r>
      <w:r w:rsidRPr="0008721B">
        <w:rPr>
          <w:sz w:val="24"/>
          <w:szCs w:val="24"/>
        </w:rPr>
        <w:t>pelabuhan</w:t>
      </w:r>
      <w:r w:rsidRPr="0008721B">
        <w:rPr>
          <w:sz w:val="24"/>
          <w:szCs w:val="24"/>
          <w:lang w:val="id-ID"/>
        </w:rPr>
        <w:t xml:space="preserve"> sebaiknya melakukan peningkatan kualiats berdasarkan prioritas utama yang diberikan</w:t>
      </w:r>
      <w:r w:rsidRPr="0008721B">
        <w:rPr>
          <w:sz w:val="24"/>
          <w:szCs w:val="24"/>
        </w:rPr>
        <w:t xml:space="preserve"> peneliti</w:t>
      </w:r>
      <w:r w:rsidRPr="0008721B">
        <w:rPr>
          <w:sz w:val="24"/>
          <w:szCs w:val="24"/>
          <w:lang w:val="id-ID"/>
        </w:rPr>
        <w:t xml:space="preserve"> karena dapat mempermudah dalam mengurangi terjadinya Gap  bernilai negatif. </w:t>
      </w:r>
      <w:r w:rsidRPr="0008721B">
        <w:rPr>
          <w:sz w:val="24"/>
          <w:szCs w:val="24"/>
        </w:rPr>
        <w:t>Jadi</w:t>
      </w:r>
      <w:r w:rsidRPr="0008721B">
        <w:rPr>
          <w:sz w:val="24"/>
          <w:szCs w:val="24"/>
          <w:lang w:val="id-ID"/>
        </w:rPr>
        <w:t xml:space="preserve"> piha</w:t>
      </w:r>
      <w:r w:rsidRPr="0008721B">
        <w:rPr>
          <w:sz w:val="24"/>
          <w:szCs w:val="24"/>
        </w:rPr>
        <w:t>k</w:t>
      </w:r>
      <w:r w:rsidRPr="0008721B">
        <w:rPr>
          <w:sz w:val="24"/>
          <w:szCs w:val="24"/>
          <w:lang w:val="id-ID"/>
        </w:rPr>
        <w:t xml:space="preserve"> </w:t>
      </w:r>
      <w:r w:rsidRPr="0008721B">
        <w:rPr>
          <w:sz w:val="24"/>
          <w:szCs w:val="24"/>
        </w:rPr>
        <w:t>pelabuhan</w:t>
      </w:r>
      <w:r w:rsidRPr="0008721B">
        <w:rPr>
          <w:sz w:val="24"/>
          <w:szCs w:val="24"/>
          <w:lang w:val="id-ID"/>
        </w:rPr>
        <w:t xml:space="preserve"> diharapkan dapat mempertimbangkan usulan penelitian yang telah dibuat.</w:t>
      </w:r>
      <w:r w:rsidRPr="0008721B">
        <w:rPr>
          <w:sz w:val="24"/>
          <w:szCs w:val="24"/>
        </w:rPr>
        <w:t xml:space="preserve"> </w:t>
      </w:r>
    </w:p>
    <w:p w:rsidR="005A1D04" w:rsidRDefault="005A1D04" w:rsidP="005A1D04">
      <w:pPr>
        <w:autoSpaceDE w:val="0"/>
        <w:autoSpaceDN w:val="0"/>
        <w:adjustRightInd w:val="0"/>
        <w:spacing w:after="0"/>
        <w:jc w:val="both"/>
        <w:rPr>
          <w:rFonts w:ascii="Times New Roman" w:hAnsi="Times New Roman"/>
          <w:sz w:val="24"/>
          <w:szCs w:val="24"/>
        </w:rPr>
      </w:pPr>
    </w:p>
    <w:p w:rsidR="00524E0D" w:rsidRDefault="00524E0D" w:rsidP="005A1D04">
      <w:pPr>
        <w:autoSpaceDE w:val="0"/>
        <w:autoSpaceDN w:val="0"/>
        <w:adjustRightInd w:val="0"/>
        <w:spacing w:after="0"/>
        <w:jc w:val="both"/>
        <w:rPr>
          <w:rFonts w:ascii="Times New Roman" w:hAnsi="Times New Roman"/>
          <w:sz w:val="24"/>
          <w:szCs w:val="24"/>
        </w:rPr>
      </w:pPr>
    </w:p>
    <w:p w:rsidR="00524E0D" w:rsidRDefault="00524E0D" w:rsidP="005A1D04">
      <w:pPr>
        <w:autoSpaceDE w:val="0"/>
        <w:autoSpaceDN w:val="0"/>
        <w:adjustRightInd w:val="0"/>
        <w:spacing w:after="0"/>
        <w:jc w:val="both"/>
        <w:rPr>
          <w:rFonts w:ascii="Times New Roman" w:hAnsi="Times New Roman"/>
          <w:sz w:val="24"/>
          <w:szCs w:val="24"/>
        </w:rPr>
      </w:pPr>
    </w:p>
    <w:p w:rsidR="00524E0D" w:rsidRDefault="00524E0D" w:rsidP="005A1D04">
      <w:pPr>
        <w:autoSpaceDE w:val="0"/>
        <w:autoSpaceDN w:val="0"/>
        <w:adjustRightInd w:val="0"/>
        <w:spacing w:after="0"/>
        <w:jc w:val="both"/>
        <w:rPr>
          <w:rFonts w:ascii="Times New Roman" w:hAnsi="Times New Roman"/>
          <w:sz w:val="24"/>
          <w:szCs w:val="24"/>
        </w:rPr>
      </w:pPr>
    </w:p>
    <w:p w:rsidR="00524E0D" w:rsidRDefault="00524E0D" w:rsidP="005A1D04">
      <w:pPr>
        <w:autoSpaceDE w:val="0"/>
        <w:autoSpaceDN w:val="0"/>
        <w:adjustRightInd w:val="0"/>
        <w:spacing w:after="0"/>
        <w:jc w:val="both"/>
        <w:rPr>
          <w:rFonts w:ascii="Times New Roman" w:hAnsi="Times New Roman"/>
          <w:sz w:val="24"/>
          <w:szCs w:val="24"/>
        </w:rPr>
      </w:pPr>
    </w:p>
    <w:p w:rsidR="00524E0D" w:rsidRDefault="00524E0D" w:rsidP="005A1D04">
      <w:pPr>
        <w:autoSpaceDE w:val="0"/>
        <w:autoSpaceDN w:val="0"/>
        <w:adjustRightInd w:val="0"/>
        <w:spacing w:after="0"/>
        <w:jc w:val="both"/>
        <w:rPr>
          <w:rFonts w:ascii="Times New Roman" w:hAnsi="Times New Roman"/>
          <w:sz w:val="24"/>
          <w:szCs w:val="24"/>
        </w:rPr>
      </w:pPr>
    </w:p>
    <w:p w:rsidR="00524E0D" w:rsidRDefault="00524E0D" w:rsidP="005A1D04">
      <w:pPr>
        <w:autoSpaceDE w:val="0"/>
        <w:autoSpaceDN w:val="0"/>
        <w:adjustRightInd w:val="0"/>
        <w:spacing w:after="0"/>
        <w:jc w:val="both"/>
        <w:rPr>
          <w:rFonts w:ascii="Times New Roman" w:hAnsi="Times New Roman"/>
          <w:sz w:val="24"/>
          <w:szCs w:val="24"/>
        </w:rPr>
      </w:pPr>
    </w:p>
    <w:p w:rsidR="00524E0D" w:rsidRDefault="00524E0D" w:rsidP="005A1D04">
      <w:pPr>
        <w:autoSpaceDE w:val="0"/>
        <w:autoSpaceDN w:val="0"/>
        <w:adjustRightInd w:val="0"/>
        <w:spacing w:after="0"/>
        <w:jc w:val="both"/>
        <w:rPr>
          <w:rFonts w:ascii="Times New Roman" w:hAnsi="Times New Roman"/>
          <w:sz w:val="24"/>
          <w:szCs w:val="24"/>
        </w:rPr>
      </w:pPr>
    </w:p>
    <w:p w:rsidR="00524E0D" w:rsidRPr="0008721B" w:rsidRDefault="00524E0D" w:rsidP="005A1D04">
      <w:pPr>
        <w:autoSpaceDE w:val="0"/>
        <w:autoSpaceDN w:val="0"/>
        <w:adjustRightInd w:val="0"/>
        <w:spacing w:after="0"/>
        <w:jc w:val="both"/>
        <w:rPr>
          <w:rFonts w:ascii="Times New Roman" w:hAnsi="Times New Roman"/>
          <w:sz w:val="24"/>
          <w:szCs w:val="24"/>
        </w:rPr>
      </w:pPr>
    </w:p>
    <w:p w:rsidR="005A1D04" w:rsidRPr="0008721B" w:rsidRDefault="005A1D04" w:rsidP="005A1D04">
      <w:pPr>
        <w:pStyle w:val="Heading1"/>
        <w:numPr>
          <w:ilvl w:val="0"/>
          <w:numId w:val="0"/>
        </w:numPr>
        <w:ind w:left="1080"/>
        <w:jc w:val="left"/>
        <w:rPr>
          <w:sz w:val="24"/>
          <w:szCs w:val="24"/>
        </w:rPr>
      </w:pPr>
      <w:r w:rsidRPr="0008721B">
        <w:rPr>
          <w:sz w:val="24"/>
          <w:szCs w:val="24"/>
        </w:rPr>
        <w:t>DAFTAR PUSTAKA</w:t>
      </w:r>
    </w:p>
    <w:sdt>
      <w:sdtPr>
        <w:rPr>
          <w:sz w:val="24"/>
          <w:szCs w:val="24"/>
        </w:rPr>
        <w:id w:val="111145805"/>
        <w:bibliography/>
      </w:sdtPr>
      <w:sdtEndPr/>
      <w:sdtContent>
        <w:p w:rsidR="005A1D04" w:rsidRPr="0008721B" w:rsidRDefault="005A1D04" w:rsidP="005A1D04">
          <w:pPr>
            <w:rPr>
              <w:noProof/>
              <w:sz w:val="24"/>
              <w:szCs w:val="24"/>
            </w:rPr>
          </w:pPr>
          <w:r w:rsidRPr="0008721B">
            <w:rPr>
              <w:sz w:val="24"/>
              <w:szCs w:val="24"/>
            </w:rPr>
            <w:fldChar w:fldCharType="begin"/>
          </w:r>
          <w:r w:rsidRPr="0008721B">
            <w:rPr>
              <w:sz w:val="24"/>
              <w:szCs w:val="24"/>
            </w:rPr>
            <w:instrText xml:space="preserve"> BIBLIOGRAPHY </w:instrText>
          </w:r>
          <w:r w:rsidRPr="0008721B">
            <w:rPr>
              <w:sz w:val="24"/>
              <w:szCs w:val="24"/>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4110"/>
          </w:tblGrid>
          <w:tr w:rsidR="005A1D04" w:rsidRPr="0008721B" w:rsidTr="00F312C4">
            <w:trPr>
              <w:tblCellSpacing w:w="15" w:type="dxa"/>
            </w:trPr>
            <w:tc>
              <w:tcPr>
                <w:tcW w:w="50" w:type="pct"/>
                <w:hideMark/>
              </w:tcPr>
              <w:p w:rsidR="005A1D04" w:rsidRPr="0008721B" w:rsidRDefault="005A1D04" w:rsidP="00F312C4">
                <w:pPr>
                  <w:pStyle w:val="Bibliography"/>
                  <w:rPr>
                    <w:rFonts w:ascii="Times New Roman" w:hAnsi="Times New Roman"/>
                    <w:noProof/>
                    <w:sz w:val="24"/>
                    <w:szCs w:val="24"/>
                  </w:rPr>
                </w:pPr>
                <w:r w:rsidRPr="0008721B">
                  <w:rPr>
                    <w:rFonts w:ascii="Times New Roman" w:hAnsi="Times New Roman"/>
                    <w:noProof/>
                    <w:sz w:val="24"/>
                    <w:szCs w:val="24"/>
                  </w:rPr>
                  <w:t xml:space="preserve">[1] </w:t>
                </w:r>
              </w:p>
            </w:tc>
            <w:tc>
              <w:tcPr>
                <w:tcW w:w="0" w:type="auto"/>
                <w:hideMark/>
              </w:tcPr>
              <w:p w:rsidR="005A1D04" w:rsidRPr="0008721B" w:rsidRDefault="005A1D04" w:rsidP="005A1D04">
                <w:pPr>
                  <w:pStyle w:val="Bibliography"/>
                  <w:jc w:val="both"/>
                  <w:rPr>
                    <w:rFonts w:ascii="Times New Roman" w:hAnsi="Times New Roman"/>
                    <w:noProof/>
                    <w:sz w:val="24"/>
                    <w:szCs w:val="24"/>
                  </w:rPr>
                </w:pPr>
                <w:r w:rsidRPr="0008721B">
                  <w:rPr>
                    <w:rFonts w:ascii="Times New Roman" w:hAnsi="Times New Roman"/>
                    <w:noProof/>
                    <w:sz w:val="24"/>
                    <w:szCs w:val="24"/>
                  </w:rPr>
                  <w:t xml:space="preserve">A. Aditya, Social Media Nation : 15 Inspirasi Berjejaring Sosial : Bertumbuh Besar Bersama Komunitas Online dan Sukses Berbisnis, Jakarta: Prasetiya Mulya Publishing, 2011. </w:t>
                </w:r>
              </w:p>
            </w:tc>
          </w:tr>
          <w:tr w:rsidR="005A1D04" w:rsidRPr="0008721B" w:rsidTr="00F312C4">
            <w:trPr>
              <w:tblCellSpacing w:w="15" w:type="dxa"/>
            </w:trPr>
            <w:tc>
              <w:tcPr>
                <w:tcW w:w="50" w:type="pct"/>
                <w:hideMark/>
              </w:tcPr>
              <w:p w:rsidR="005A1D04" w:rsidRPr="0008721B" w:rsidRDefault="005A1D04" w:rsidP="00F312C4">
                <w:pPr>
                  <w:pStyle w:val="Bibliography"/>
                  <w:rPr>
                    <w:rFonts w:ascii="Times New Roman" w:hAnsi="Times New Roman"/>
                    <w:noProof/>
                    <w:sz w:val="24"/>
                    <w:szCs w:val="24"/>
                  </w:rPr>
                </w:pPr>
                <w:r w:rsidRPr="0008721B">
                  <w:rPr>
                    <w:rFonts w:ascii="Times New Roman" w:hAnsi="Times New Roman"/>
                    <w:noProof/>
                    <w:sz w:val="24"/>
                    <w:szCs w:val="24"/>
                  </w:rPr>
                  <w:t xml:space="preserve">[2] </w:t>
                </w:r>
              </w:p>
            </w:tc>
            <w:tc>
              <w:tcPr>
                <w:tcW w:w="0" w:type="auto"/>
                <w:hideMark/>
              </w:tcPr>
              <w:p w:rsidR="005A1D04" w:rsidRPr="0008721B" w:rsidRDefault="005A1D04" w:rsidP="005A1D04">
                <w:pPr>
                  <w:pStyle w:val="Bibliography"/>
                  <w:jc w:val="both"/>
                  <w:rPr>
                    <w:rFonts w:ascii="Times New Roman" w:hAnsi="Times New Roman"/>
                    <w:noProof/>
                    <w:sz w:val="24"/>
                    <w:szCs w:val="24"/>
                  </w:rPr>
                </w:pPr>
                <w:r w:rsidRPr="0008721B">
                  <w:rPr>
                    <w:rFonts w:ascii="Times New Roman" w:hAnsi="Times New Roman"/>
                    <w:noProof/>
                    <w:sz w:val="24"/>
                    <w:szCs w:val="24"/>
                  </w:rPr>
                  <w:t xml:space="preserve">F. Rangkuti, Riset Pemasaran, Jakarta: Gramedia Pustaka Utama, 2002. </w:t>
                </w:r>
              </w:p>
            </w:tc>
          </w:tr>
          <w:tr w:rsidR="005A1D04" w:rsidRPr="0008721B" w:rsidTr="00F312C4">
            <w:trPr>
              <w:tblCellSpacing w:w="15" w:type="dxa"/>
            </w:trPr>
            <w:tc>
              <w:tcPr>
                <w:tcW w:w="50" w:type="pct"/>
                <w:hideMark/>
              </w:tcPr>
              <w:p w:rsidR="005A1D04" w:rsidRPr="0008721B" w:rsidRDefault="005A1D04" w:rsidP="00F312C4">
                <w:pPr>
                  <w:pStyle w:val="Bibliography"/>
                  <w:rPr>
                    <w:rFonts w:ascii="Times New Roman" w:hAnsi="Times New Roman"/>
                    <w:noProof/>
                    <w:sz w:val="24"/>
                    <w:szCs w:val="24"/>
                  </w:rPr>
                </w:pPr>
                <w:r w:rsidRPr="0008721B">
                  <w:rPr>
                    <w:rFonts w:ascii="Times New Roman" w:hAnsi="Times New Roman"/>
                    <w:noProof/>
                    <w:sz w:val="24"/>
                    <w:szCs w:val="24"/>
                  </w:rPr>
                  <w:t xml:space="preserve">[3] </w:t>
                </w:r>
              </w:p>
            </w:tc>
            <w:tc>
              <w:tcPr>
                <w:tcW w:w="0" w:type="auto"/>
                <w:hideMark/>
              </w:tcPr>
              <w:p w:rsidR="005A1D04" w:rsidRPr="0008721B" w:rsidRDefault="005A1D04" w:rsidP="005A1D04">
                <w:pPr>
                  <w:pStyle w:val="Bibliography"/>
                  <w:jc w:val="both"/>
                  <w:rPr>
                    <w:rFonts w:ascii="Times New Roman" w:hAnsi="Times New Roman"/>
                    <w:noProof/>
                    <w:sz w:val="24"/>
                    <w:szCs w:val="24"/>
                  </w:rPr>
                </w:pPr>
                <w:r w:rsidRPr="0008721B">
                  <w:rPr>
                    <w:rFonts w:ascii="Times New Roman" w:hAnsi="Times New Roman"/>
                    <w:noProof/>
                    <w:sz w:val="24"/>
                    <w:szCs w:val="24"/>
                  </w:rPr>
                  <w:t xml:space="preserve">C. J. K. d. B. Lall, Dasar-dasar Rekayasa Transportasi, Jakarta: Erlangga, 2005. </w:t>
                </w:r>
              </w:p>
            </w:tc>
          </w:tr>
          <w:tr w:rsidR="005A1D04" w:rsidRPr="0008721B" w:rsidTr="00F312C4">
            <w:trPr>
              <w:tblCellSpacing w:w="15" w:type="dxa"/>
            </w:trPr>
            <w:tc>
              <w:tcPr>
                <w:tcW w:w="50" w:type="pct"/>
                <w:hideMark/>
              </w:tcPr>
              <w:p w:rsidR="005A1D04" w:rsidRPr="0008721B" w:rsidRDefault="005A1D04" w:rsidP="00F312C4">
                <w:pPr>
                  <w:pStyle w:val="Bibliography"/>
                  <w:rPr>
                    <w:rFonts w:ascii="Times New Roman" w:hAnsi="Times New Roman"/>
                    <w:noProof/>
                    <w:sz w:val="24"/>
                    <w:szCs w:val="24"/>
                  </w:rPr>
                </w:pPr>
                <w:r w:rsidRPr="0008721B">
                  <w:rPr>
                    <w:rFonts w:ascii="Times New Roman" w:hAnsi="Times New Roman"/>
                    <w:noProof/>
                    <w:sz w:val="24"/>
                    <w:szCs w:val="24"/>
                  </w:rPr>
                  <w:t xml:space="preserve">[4] </w:t>
                </w:r>
              </w:p>
            </w:tc>
            <w:tc>
              <w:tcPr>
                <w:tcW w:w="0" w:type="auto"/>
                <w:hideMark/>
              </w:tcPr>
              <w:p w:rsidR="005A1D04" w:rsidRPr="0008721B" w:rsidRDefault="005A1D04" w:rsidP="005A1D04">
                <w:pPr>
                  <w:pStyle w:val="Bibliography"/>
                  <w:jc w:val="both"/>
                  <w:rPr>
                    <w:rFonts w:ascii="Times New Roman" w:hAnsi="Times New Roman"/>
                    <w:noProof/>
                    <w:sz w:val="24"/>
                    <w:szCs w:val="24"/>
                  </w:rPr>
                </w:pPr>
                <w:r w:rsidRPr="0008721B">
                  <w:rPr>
                    <w:rFonts w:ascii="Times New Roman" w:hAnsi="Times New Roman"/>
                    <w:noProof/>
                    <w:sz w:val="24"/>
                    <w:szCs w:val="24"/>
                  </w:rPr>
                  <w:t xml:space="preserve">L. Manheim, Fundamental Transportation Systems Analysis, Volume I, Basic Concept, Cambridge: The MIT Press, 1979. </w:t>
                </w:r>
              </w:p>
            </w:tc>
          </w:tr>
          <w:tr w:rsidR="005A1D04" w:rsidRPr="0008721B" w:rsidTr="00F312C4">
            <w:trPr>
              <w:tblCellSpacing w:w="15" w:type="dxa"/>
            </w:trPr>
            <w:tc>
              <w:tcPr>
                <w:tcW w:w="50" w:type="pct"/>
                <w:hideMark/>
              </w:tcPr>
              <w:p w:rsidR="005A1D04" w:rsidRPr="0008721B" w:rsidRDefault="005A1D04" w:rsidP="00F312C4">
                <w:pPr>
                  <w:pStyle w:val="Bibliography"/>
                  <w:rPr>
                    <w:rFonts w:ascii="Times New Roman" w:hAnsi="Times New Roman"/>
                    <w:noProof/>
                    <w:sz w:val="24"/>
                    <w:szCs w:val="24"/>
                  </w:rPr>
                </w:pPr>
                <w:r w:rsidRPr="0008721B">
                  <w:rPr>
                    <w:rFonts w:ascii="Times New Roman" w:hAnsi="Times New Roman"/>
                    <w:noProof/>
                    <w:sz w:val="24"/>
                    <w:szCs w:val="24"/>
                  </w:rPr>
                  <w:t xml:space="preserve">[5] </w:t>
                </w:r>
              </w:p>
            </w:tc>
            <w:tc>
              <w:tcPr>
                <w:tcW w:w="0" w:type="auto"/>
                <w:hideMark/>
              </w:tcPr>
              <w:p w:rsidR="005A1D04" w:rsidRPr="0008721B" w:rsidRDefault="005A1D04" w:rsidP="005A1D04">
                <w:pPr>
                  <w:pStyle w:val="Bibliography"/>
                  <w:jc w:val="both"/>
                  <w:rPr>
                    <w:rFonts w:ascii="Times New Roman" w:hAnsi="Times New Roman"/>
                    <w:noProof/>
                    <w:sz w:val="24"/>
                    <w:szCs w:val="24"/>
                  </w:rPr>
                </w:pPr>
                <w:r w:rsidRPr="0008721B">
                  <w:rPr>
                    <w:rFonts w:ascii="Times New Roman" w:hAnsi="Times New Roman"/>
                    <w:noProof/>
                    <w:sz w:val="24"/>
                    <w:szCs w:val="24"/>
                  </w:rPr>
                  <w:t xml:space="preserve">B. L. L. a. Z. A. Parasuraman, "Reassessment of Expectations as a Comparison Standar in Measurung Service Quality: Implications for Future Research," </w:t>
                </w:r>
                <w:r w:rsidRPr="0008721B">
                  <w:rPr>
                    <w:rFonts w:ascii="Times New Roman" w:hAnsi="Times New Roman"/>
                    <w:i/>
                    <w:iCs/>
                    <w:noProof/>
                    <w:sz w:val="24"/>
                    <w:szCs w:val="24"/>
                  </w:rPr>
                  <w:t xml:space="preserve">Journal Of Marketing, </w:t>
                </w:r>
                <w:r w:rsidRPr="0008721B">
                  <w:rPr>
                    <w:rFonts w:ascii="Times New Roman" w:hAnsi="Times New Roman"/>
                    <w:noProof/>
                    <w:sz w:val="24"/>
                    <w:szCs w:val="24"/>
                  </w:rPr>
                  <w:t xml:space="preserve">vol. 58, pp. 111-124, 1994. </w:t>
                </w:r>
              </w:p>
            </w:tc>
          </w:tr>
          <w:tr w:rsidR="005A1D04" w:rsidRPr="0008721B" w:rsidTr="00F312C4">
            <w:trPr>
              <w:tblCellSpacing w:w="15" w:type="dxa"/>
            </w:trPr>
            <w:tc>
              <w:tcPr>
                <w:tcW w:w="50" w:type="pct"/>
                <w:hideMark/>
              </w:tcPr>
              <w:p w:rsidR="005A1D04" w:rsidRPr="0008721B" w:rsidRDefault="005A1D04" w:rsidP="00F312C4">
                <w:pPr>
                  <w:pStyle w:val="Bibliography"/>
                  <w:rPr>
                    <w:rFonts w:ascii="Times New Roman" w:hAnsi="Times New Roman"/>
                    <w:noProof/>
                    <w:sz w:val="24"/>
                    <w:szCs w:val="24"/>
                  </w:rPr>
                </w:pPr>
                <w:r w:rsidRPr="0008721B">
                  <w:rPr>
                    <w:rFonts w:ascii="Times New Roman" w:hAnsi="Times New Roman"/>
                    <w:noProof/>
                    <w:sz w:val="24"/>
                    <w:szCs w:val="24"/>
                  </w:rPr>
                  <w:t xml:space="preserve">[6] </w:t>
                </w:r>
              </w:p>
            </w:tc>
            <w:tc>
              <w:tcPr>
                <w:tcW w:w="0" w:type="auto"/>
                <w:hideMark/>
              </w:tcPr>
              <w:p w:rsidR="005A1D04" w:rsidRPr="0008721B" w:rsidRDefault="004B388E" w:rsidP="00F312C4">
                <w:pPr>
                  <w:pStyle w:val="Bibliography"/>
                  <w:rPr>
                    <w:rFonts w:ascii="Times New Roman" w:hAnsi="Times New Roman"/>
                    <w:noProof/>
                    <w:sz w:val="24"/>
                    <w:szCs w:val="24"/>
                  </w:rPr>
                </w:pPr>
                <w:r>
                  <w:rPr>
                    <w:rFonts w:ascii="Times New Roman" w:hAnsi="Times New Roman"/>
                    <w:noProof/>
                    <w:sz w:val="24"/>
                    <w:szCs w:val="24"/>
                  </w:rPr>
                  <w:t xml:space="preserve">F. Tjiptono, Service, Quality &amp; </w:t>
                </w:r>
                <w:r w:rsidR="005A1D04" w:rsidRPr="0008721B">
                  <w:rPr>
                    <w:rFonts w:ascii="Times New Roman" w:hAnsi="Times New Roman"/>
                    <w:noProof/>
                    <w:sz w:val="24"/>
                    <w:szCs w:val="24"/>
                  </w:rPr>
                  <w:t xml:space="preserve">Satisfaction, Yogyakarta: Andi Offset, 2005. </w:t>
                </w:r>
              </w:p>
            </w:tc>
          </w:tr>
        </w:tbl>
        <w:p w:rsidR="005A1D04" w:rsidRPr="0008721B" w:rsidRDefault="005A1D04" w:rsidP="005A1D04">
          <w:pPr>
            <w:rPr>
              <w:rFonts w:eastAsia="Times New Roman"/>
              <w:noProof/>
              <w:sz w:val="24"/>
              <w:szCs w:val="24"/>
            </w:rPr>
          </w:pPr>
        </w:p>
        <w:p w:rsidR="005A1D04" w:rsidRPr="0008721B" w:rsidRDefault="005A1D04" w:rsidP="005A1D04">
          <w:pPr>
            <w:tabs>
              <w:tab w:val="left" w:pos="1965"/>
            </w:tabs>
            <w:spacing w:after="0" w:line="256" w:lineRule="auto"/>
            <w:jc w:val="both"/>
            <w:rPr>
              <w:rFonts w:ascii="Times New Roman" w:hAnsi="Times New Roman" w:cs="Times New Roman"/>
              <w:b/>
              <w:sz w:val="24"/>
              <w:szCs w:val="24"/>
              <w:lang w:val="en-US"/>
            </w:rPr>
          </w:pPr>
          <w:r w:rsidRPr="0008721B">
            <w:rPr>
              <w:b/>
              <w:bCs/>
              <w:noProof/>
              <w:sz w:val="24"/>
              <w:szCs w:val="24"/>
            </w:rPr>
            <w:fldChar w:fldCharType="end"/>
          </w:r>
        </w:p>
      </w:sdtContent>
    </w:sdt>
    <w:sectPr w:rsidR="005A1D04" w:rsidRPr="0008721B"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086" w:rsidRDefault="00023086" w:rsidP="00BD3DF2">
      <w:pPr>
        <w:spacing w:after="0" w:line="240" w:lineRule="auto"/>
      </w:pPr>
      <w:r>
        <w:separator/>
      </w:r>
    </w:p>
  </w:endnote>
  <w:endnote w:type="continuationSeparator" w:id="0">
    <w:p w:rsidR="00023086" w:rsidRDefault="00023086"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altName w:val="Bookman Old Style"/>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E70" w:rsidRPr="00BC03DE" w:rsidRDefault="007C4E70" w:rsidP="003E52DF">
    <w:pPr>
      <w:pStyle w:val="Footer"/>
      <w:tabs>
        <w:tab w:val="clear" w:pos="9026"/>
        <w:tab w:val="right" w:pos="9639"/>
      </w:tabs>
      <w:rPr>
        <w:rFonts w:ascii="Times New Roman" w:hAnsi="Times New Roman" w:cs="Times New Roman"/>
        <w:sz w:val="24"/>
        <w:szCs w:val="24"/>
      </w:rPr>
    </w:pPr>
    <w:r>
      <w:rPr>
        <w:rFonts w:ascii="Times New Roman" w:hAnsi="Times New Roman" w:cs="Times New Roman"/>
        <w:b/>
        <w:bCs/>
        <w:iCs/>
        <w:sz w:val="24"/>
        <w:szCs w:val="24"/>
        <w:lang w:val="en-US"/>
      </w:rPr>
      <w:t>METEOR STIP Marunda</w:t>
    </w:r>
    <w:r w:rsidRPr="00BC03DE">
      <w:rPr>
        <w:rFonts w:ascii="Times New Roman" w:hAnsi="Times New Roman" w:cs="Times New Roman"/>
        <w:b/>
        <w:bCs/>
        <w:iCs/>
        <w:sz w:val="24"/>
        <w:szCs w:val="24"/>
      </w:rPr>
      <w:t xml:space="preserve">, Vol. </w:t>
    </w:r>
    <w:r>
      <w:rPr>
        <w:rFonts w:ascii="Times New Roman" w:hAnsi="Times New Roman" w:cs="Times New Roman"/>
        <w:b/>
        <w:bCs/>
        <w:iCs/>
        <w:sz w:val="24"/>
        <w:szCs w:val="24"/>
        <w:lang w:val="en-US"/>
      </w:rPr>
      <w:t>11</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w:t>
    </w:r>
    <w:r w:rsidR="00B763D1">
      <w:rPr>
        <w:rFonts w:ascii="Times New Roman" w:hAnsi="Times New Roman" w:cs="Times New Roman"/>
        <w:b/>
        <w:bCs/>
        <w:iCs/>
        <w:sz w:val="24"/>
        <w:szCs w:val="24"/>
        <w:lang w:val="en-US"/>
      </w:rPr>
      <w:t>1</w:t>
    </w:r>
    <w:r>
      <w:rPr>
        <w:rFonts w:ascii="Times New Roman" w:hAnsi="Times New Roman" w:cs="Times New Roman"/>
        <w:b/>
        <w:bCs/>
        <w:iCs/>
        <w:sz w:val="24"/>
        <w:szCs w:val="24"/>
        <w:lang w:val="en-US"/>
      </w:rPr>
      <w:t xml:space="preserve"> </w:t>
    </w:r>
    <w:r w:rsidR="00B763D1">
      <w:rPr>
        <w:rFonts w:ascii="Times New Roman" w:hAnsi="Times New Roman" w:cs="Times New Roman"/>
        <w:b/>
        <w:bCs/>
        <w:iCs/>
        <w:sz w:val="24"/>
        <w:szCs w:val="24"/>
        <w:lang w:val="en-US"/>
      </w:rPr>
      <w:t>Juni</w:t>
    </w:r>
    <w:r w:rsidRPr="00BC03DE">
      <w:rPr>
        <w:rFonts w:ascii="Times New Roman" w:hAnsi="Times New Roman" w:cs="Times New Roman"/>
        <w:b/>
        <w:bCs/>
        <w:iCs/>
        <w:sz w:val="24"/>
        <w:szCs w:val="24"/>
        <w:lang w:val="en-US"/>
      </w:rPr>
      <w:t xml:space="preserve"> </w:t>
    </w:r>
    <w:r w:rsidRPr="00BC03DE">
      <w:rPr>
        <w:rFonts w:ascii="Times New Roman" w:hAnsi="Times New Roman" w:cs="Times New Roman"/>
        <w:b/>
        <w:bCs/>
        <w:iCs/>
        <w:sz w:val="24"/>
        <w:szCs w:val="24"/>
      </w:rPr>
      <w:t>20</w:t>
    </w:r>
    <w:r>
      <w:rPr>
        <w:rFonts w:ascii="Times New Roman" w:hAnsi="Times New Roman" w:cs="Times New Roman"/>
        <w:b/>
        <w:bCs/>
        <w:iCs/>
        <w:sz w:val="24"/>
        <w:szCs w:val="24"/>
        <w:lang w:val="en-US"/>
      </w:rPr>
      <w:t>18</w:t>
    </w:r>
    <w:sdt>
      <w:sdtPr>
        <w:rPr>
          <w:rFonts w:ascii="Times New Roman" w:hAnsi="Times New Roman" w:cs="Times New Roman"/>
          <w:sz w:val="24"/>
          <w:szCs w:val="24"/>
        </w:rPr>
        <w:id w:val="-1645724791"/>
        <w:docPartObj>
          <w:docPartGallery w:val="Page Numbers (Bottom of Page)"/>
          <w:docPartUnique/>
        </w:docPartObj>
      </w:sdtPr>
      <w:sdtEndPr/>
      <w:sdtContent>
        <w:r w:rsidRPr="00BC03DE">
          <w:rPr>
            <w:rFonts w:ascii="Times New Roman" w:hAnsi="Times New Roman" w:cs="Times New Roman"/>
            <w:sz w:val="24"/>
            <w:szCs w:val="24"/>
          </w:rPr>
          <w:tab/>
        </w:r>
        <w:r w:rsidRPr="00BC03DE">
          <w:rPr>
            <w:rFonts w:ascii="Times New Roman" w:hAnsi="Times New Roman" w:cs="Times New Roman"/>
            <w:sz w:val="24"/>
            <w:szCs w:val="24"/>
          </w:rPr>
          <w:fldChar w:fldCharType="begin"/>
        </w:r>
        <w:r w:rsidRPr="00BC2F62">
          <w:rPr>
            <w:rFonts w:ascii="Times New Roman" w:hAnsi="Times New Roman" w:cs="Times New Roman"/>
            <w:sz w:val="24"/>
            <w:szCs w:val="24"/>
          </w:rPr>
          <w:instrText xml:space="preserve"> PAGE   \* MERGEFORMAT </w:instrText>
        </w:r>
        <w:r w:rsidRPr="00BC03DE">
          <w:rPr>
            <w:rFonts w:ascii="Times New Roman" w:hAnsi="Times New Roman" w:cs="Times New Roman"/>
            <w:sz w:val="24"/>
            <w:szCs w:val="24"/>
          </w:rPr>
          <w:fldChar w:fldCharType="separate"/>
        </w:r>
        <w:r w:rsidR="00B763D1">
          <w:rPr>
            <w:rFonts w:ascii="Times New Roman" w:hAnsi="Times New Roman" w:cs="Times New Roman"/>
            <w:noProof/>
            <w:sz w:val="24"/>
            <w:szCs w:val="24"/>
          </w:rPr>
          <w:t>34</w:t>
        </w:r>
        <w:r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086" w:rsidRDefault="00023086" w:rsidP="00BD3DF2">
      <w:pPr>
        <w:spacing w:after="0" w:line="240" w:lineRule="auto"/>
      </w:pPr>
      <w:r>
        <w:separator/>
      </w:r>
    </w:p>
  </w:footnote>
  <w:footnote w:type="continuationSeparator" w:id="0">
    <w:p w:rsidR="00023086" w:rsidRDefault="00023086"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4AE43E9"/>
    <w:multiLevelType w:val="hybridMultilevel"/>
    <w:tmpl w:val="97FAC68E"/>
    <w:lvl w:ilvl="0" w:tplc="C75CB10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52DF2"/>
    <w:multiLevelType w:val="hybridMultilevel"/>
    <w:tmpl w:val="BADE732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15:restartNumberingAfterBreak="0">
    <w:nsid w:val="0C06677B"/>
    <w:multiLevelType w:val="hybridMultilevel"/>
    <w:tmpl w:val="3A901802"/>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15:restartNumberingAfterBreak="0">
    <w:nsid w:val="101D6C87"/>
    <w:multiLevelType w:val="hybridMultilevel"/>
    <w:tmpl w:val="ACE2F08A"/>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8" w15:restartNumberingAfterBreak="0">
    <w:nsid w:val="10F126C9"/>
    <w:multiLevelType w:val="hybridMultilevel"/>
    <w:tmpl w:val="4D82C486"/>
    <w:lvl w:ilvl="0" w:tplc="04210019">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9" w15:restartNumberingAfterBreak="0">
    <w:nsid w:val="12370C85"/>
    <w:multiLevelType w:val="hybridMultilevel"/>
    <w:tmpl w:val="D27096E6"/>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15:restartNumberingAfterBreak="0">
    <w:nsid w:val="12974C23"/>
    <w:multiLevelType w:val="hybridMultilevel"/>
    <w:tmpl w:val="F20E83A6"/>
    <w:lvl w:ilvl="0" w:tplc="6C1A821C">
      <w:start w:val="1"/>
      <w:numFmt w:val="upperLetter"/>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11" w15:restartNumberingAfterBreak="0">
    <w:nsid w:val="19865669"/>
    <w:multiLevelType w:val="hybridMultilevel"/>
    <w:tmpl w:val="8B1E6122"/>
    <w:lvl w:ilvl="0" w:tplc="7A0EE41C">
      <w:start w:val="1"/>
      <w:numFmt w:val="lowerLetter"/>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12" w15:restartNumberingAfterBreak="0">
    <w:nsid w:val="1B71769F"/>
    <w:multiLevelType w:val="hybridMultilevel"/>
    <w:tmpl w:val="120EFA5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15:restartNumberingAfterBreak="0">
    <w:nsid w:val="1D8364E2"/>
    <w:multiLevelType w:val="multilevel"/>
    <w:tmpl w:val="1D48D91C"/>
    <w:lvl w:ilvl="0">
      <w:start w:val="1"/>
      <w:numFmt w:val="decimal"/>
      <w:suff w:val="space"/>
      <w:lvlText w:val="[%1]  "/>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E7D5134"/>
    <w:multiLevelType w:val="hybridMultilevel"/>
    <w:tmpl w:val="29226446"/>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5"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22752AB9"/>
    <w:multiLevelType w:val="hybridMultilevel"/>
    <w:tmpl w:val="7FB6C9F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26FC5035"/>
    <w:multiLevelType w:val="hybridMultilevel"/>
    <w:tmpl w:val="279C1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1D489D"/>
    <w:multiLevelType w:val="multilevel"/>
    <w:tmpl w:val="EBEC80FC"/>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9" w15:restartNumberingAfterBreak="0">
    <w:nsid w:val="2F463DE8"/>
    <w:multiLevelType w:val="hybridMultilevel"/>
    <w:tmpl w:val="48763A0E"/>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0" w15:restartNumberingAfterBreak="0">
    <w:nsid w:val="314C701C"/>
    <w:multiLevelType w:val="hybridMultilevel"/>
    <w:tmpl w:val="E918E9AE"/>
    <w:lvl w:ilvl="0" w:tplc="1D3845D8">
      <w:start w:val="1"/>
      <w:numFmt w:val="upp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1" w15:restartNumberingAfterBreak="0">
    <w:nsid w:val="32B2118B"/>
    <w:multiLevelType w:val="hybridMultilevel"/>
    <w:tmpl w:val="FCBA1B1C"/>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15:restartNumberingAfterBreak="0">
    <w:nsid w:val="37811982"/>
    <w:multiLevelType w:val="multilevel"/>
    <w:tmpl w:val="FE583A6C"/>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23" w15:restartNumberingAfterBreak="0">
    <w:nsid w:val="38305135"/>
    <w:multiLevelType w:val="hybridMultilevel"/>
    <w:tmpl w:val="66A05D26"/>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4" w15:restartNumberingAfterBreak="0">
    <w:nsid w:val="3B236668"/>
    <w:multiLevelType w:val="hybridMultilevel"/>
    <w:tmpl w:val="EAD227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C8B5D25"/>
    <w:multiLevelType w:val="hybridMultilevel"/>
    <w:tmpl w:val="56F0918A"/>
    <w:lvl w:ilvl="0" w:tplc="9A3C9C58">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26" w15:restartNumberingAfterBreak="0">
    <w:nsid w:val="415C28AC"/>
    <w:multiLevelType w:val="hybridMultilevel"/>
    <w:tmpl w:val="AD98545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7" w15:restartNumberingAfterBreak="0">
    <w:nsid w:val="42E3438E"/>
    <w:multiLevelType w:val="hybridMultilevel"/>
    <w:tmpl w:val="A6881926"/>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8" w15:restartNumberingAfterBreak="0">
    <w:nsid w:val="47374BF5"/>
    <w:multiLevelType w:val="hybridMultilevel"/>
    <w:tmpl w:val="0986BC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A8231D5"/>
    <w:multiLevelType w:val="hybridMultilevel"/>
    <w:tmpl w:val="07A0EA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ACA5DDC"/>
    <w:multiLevelType w:val="hybridMultilevel"/>
    <w:tmpl w:val="24ECDB4C"/>
    <w:lvl w:ilvl="0" w:tplc="9CBAF2F4">
      <w:start w:val="1"/>
      <w:numFmt w:val="lowerLetter"/>
      <w:lvlText w:val="%1."/>
      <w:lvlJc w:val="left"/>
      <w:pPr>
        <w:ind w:left="1353" w:hanging="360"/>
      </w:p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31" w15:restartNumberingAfterBreak="0">
    <w:nsid w:val="4D881464"/>
    <w:multiLevelType w:val="hybridMultilevel"/>
    <w:tmpl w:val="E47CE646"/>
    <w:lvl w:ilvl="0" w:tplc="04210001">
      <w:start w:val="1"/>
      <w:numFmt w:val="bullet"/>
      <w:lvlText w:val=""/>
      <w:lvlJc w:val="left"/>
      <w:pPr>
        <w:ind w:left="1440" w:hanging="360"/>
      </w:pPr>
      <w:rPr>
        <w:rFonts w:ascii="Symbol" w:hAnsi="Symbol" w:hint="default"/>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hint="default"/>
      </w:rPr>
    </w:lvl>
    <w:lvl w:ilvl="3" w:tplc="04210001">
      <w:start w:val="1"/>
      <w:numFmt w:val="bullet"/>
      <w:lvlText w:val=""/>
      <w:lvlJc w:val="left"/>
      <w:pPr>
        <w:ind w:left="3600" w:hanging="360"/>
      </w:pPr>
      <w:rPr>
        <w:rFonts w:ascii="Symbol" w:hAnsi="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hint="default"/>
      </w:rPr>
    </w:lvl>
    <w:lvl w:ilvl="6" w:tplc="04210001">
      <w:start w:val="1"/>
      <w:numFmt w:val="bullet"/>
      <w:lvlText w:val=""/>
      <w:lvlJc w:val="left"/>
      <w:pPr>
        <w:ind w:left="5760" w:hanging="360"/>
      </w:pPr>
      <w:rPr>
        <w:rFonts w:ascii="Symbol" w:hAnsi="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hint="default"/>
      </w:rPr>
    </w:lvl>
  </w:abstractNum>
  <w:abstractNum w:abstractNumId="32" w15:restartNumberingAfterBreak="0">
    <w:nsid w:val="588F2795"/>
    <w:multiLevelType w:val="multilevel"/>
    <w:tmpl w:val="56460CE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1F2FE1"/>
    <w:multiLevelType w:val="hybridMultilevel"/>
    <w:tmpl w:val="FB9895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5" w15:restartNumberingAfterBreak="0">
    <w:nsid w:val="6248230F"/>
    <w:multiLevelType w:val="hybridMultilevel"/>
    <w:tmpl w:val="FCBA1B1C"/>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15:restartNumberingAfterBreak="0">
    <w:nsid w:val="64DF130C"/>
    <w:multiLevelType w:val="hybridMultilevel"/>
    <w:tmpl w:val="B7364108"/>
    <w:lvl w:ilvl="0" w:tplc="318E7116">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7" w15:restartNumberingAfterBreak="0">
    <w:nsid w:val="653E392A"/>
    <w:multiLevelType w:val="hybridMultilevel"/>
    <w:tmpl w:val="976CA5C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8" w15:restartNumberingAfterBreak="0">
    <w:nsid w:val="6C007DB2"/>
    <w:multiLevelType w:val="hybridMultilevel"/>
    <w:tmpl w:val="F4305B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CB401D1"/>
    <w:multiLevelType w:val="hybridMultilevel"/>
    <w:tmpl w:val="D3D65BEC"/>
    <w:lvl w:ilvl="0" w:tplc="0074DDE2">
      <w:start w:val="1"/>
      <w:numFmt w:val="lowerLetter"/>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40" w15:restartNumberingAfterBreak="0">
    <w:nsid w:val="6D576AF1"/>
    <w:multiLevelType w:val="multilevel"/>
    <w:tmpl w:val="96640C2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A02EB3"/>
    <w:multiLevelType w:val="hybridMultilevel"/>
    <w:tmpl w:val="94CCD5BE"/>
    <w:lvl w:ilvl="0" w:tplc="383255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15:restartNumberingAfterBreak="0">
    <w:nsid w:val="70541DC3"/>
    <w:multiLevelType w:val="hybridMultilevel"/>
    <w:tmpl w:val="477E142A"/>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43" w15:restartNumberingAfterBreak="0">
    <w:nsid w:val="70B510E0"/>
    <w:multiLevelType w:val="hybridMultilevel"/>
    <w:tmpl w:val="38AA24C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4" w15:restartNumberingAfterBreak="0">
    <w:nsid w:val="7241715B"/>
    <w:multiLevelType w:val="hybridMultilevel"/>
    <w:tmpl w:val="6010A288"/>
    <w:lvl w:ilvl="0" w:tplc="E84677B2">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761D0148"/>
    <w:multiLevelType w:val="hybridMultilevel"/>
    <w:tmpl w:val="AD0C5170"/>
    <w:lvl w:ilvl="0" w:tplc="6CDEEFA8">
      <w:start w:val="1"/>
      <w:numFmt w:val="lowerLetter"/>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46"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5"/>
  </w:num>
  <w:num w:numId="3">
    <w:abstractNumId w:val="0"/>
  </w:num>
  <w:num w:numId="4">
    <w:abstractNumId w:val="1"/>
  </w:num>
  <w:num w:numId="5">
    <w:abstractNumId w:val="2"/>
  </w:num>
  <w:num w:numId="6">
    <w:abstractNumId w:val="46"/>
  </w:num>
  <w:num w:numId="7">
    <w:abstractNumId w:val="4"/>
  </w:num>
  <w:num w:numId="8">
    <w:abstractNumId w:val="13"/>
  </w:num>
  <w:num w:numId="9">
    <w:abstractNumId w:val="24"/>
  </w:num>
  <w:num w:numId="10">
    <w:abstractNumId w:val="16"/>
  </w:num>
  <w:num w:numId="11">
    <w:abstractNumId w:val="38"/>
  </w:num>
  <w:num w:numId="12">
    <w:abstractNumId w:val="33"/>
  </w:num>
  <w:num w:numId="13">
    <w:abstractNumId w:val="28"/>
  </w:num>
  <w:num w:numId="14">
    <w:abstractNumId w:val="8"/>
  </w:num>
  <w:num w:numId="15">
    <w:abstractNumId w:val="27"/>
  </w:num>
  <w:num w:numId="16">
    <w:abstractNumId w:val="22"/>
  </w:num>
  <w:num w:numId="17">
    <w:abstractNumId w:val="9"/>
  </w:num>
  <w:num w:numId="18">
    <w:abstractNumId w:val="6"/>
  </w:num>
  <w:num w:numId="19">
    <w:abstractNumId w:val="35"/>
  </w:num>
  <w:num w:numId="20">
    <w:abstractNumId w:val="41"/>
  </w:num>
  <w:num w:numId="21">
    <w:abstractNumId w:val="21"/>
  </w:num>
  <w:num w:numId="22">
    <w:abstractNumId w:val="2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37"/>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32"/>
  </w:num>
  <w:num w:numId="44">
    <w:abstractNumId w:val="40"/>
  </w:num>
  <w:num w:numId="45">
    <w:abstractNumId w:val="12"/>
  </w:num>
  <w:num w:numId="46">
    <w:abstractNumId w:val="17"/>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13331"/>
    <w:rsid w:val="00023086"/>
    <w:rsid w:val="00026852"/>
    <w:rsid w:val="00055AD8"/>
    <w:rsid w:val="00071394"/>
    <w:rsid w:val="000767AC"/>
    <w:rsid w:val="00082B02"/>
    <w:rsid w:val="0008721B"/>
    <w:rsid w:val="000973D1"/>
    <w:rsid w:val="000A468B"/>
    <w:rsid w:val="000B2834"/>
    <w:rsid w:val="000C17E4"/>
    <w:rsid w:val="000C31DF"/>
    <w:rsid w:val="000C5A7E"/>
    <w:rsid w:val="000C6E91"/>
    <w:rsid w:val="000D0AC6"/>
    <w:rsid w:val="000E5FB5"/>
    <w:rsid w:val="000E6927"/>
    <w:rsid w:val="001221B0"/>
    <w:rsid w:val="0014123F"/>
    <w:rsid w:val="00144352"/>
    <w:rsid w:val="00166D83"/>
    <w:rsid w:val="00167ABC"/>
    <w:rsid w:val="001807B9"/>
    <w:rsid w:val="001A00C2"/>
    <w:rsid w:val="001B28B7"/>
    <w:rsid w:val="001C79A0"/>
    <w:rsid w:val="001F2277"/>
    <w:rsid w:val="0023056D"/>
    <w:rsid w:val="00231CEA"/>
    <w:rsid w:val="0023691F"/>
    <w:rsid w:val="0024363E"/>
    <w:rsid w:val="00247F0A"/>
    <w:rsid w:val="0025468B"/>
    <w:rsid w:val="002577B5"/>
    <w:rsid w:val="00260B8B"/>
    <w:rsid w:val="00263DD8"/>
    <w:rsid w:val="00264A93"/>
    <w:rsid w:val="00275DB3"/>
    <w:rsid w:val="00280FA7"/>
    <w:rsid w:val="00287C58"/>
    <w:rsid w:val="002930A1"/>
    <w:rsid w:val="00295877"/>
    <w:rsid w:val="002A73E1"/>
    <w:rsid w:val="002B31E0"/>
    <w:rsid w:val="002D5658"/>
    <w:rsid w:val="002F11B1"/>
    <w:rsid w:val="002F79EA"/>
    <w:rsid w:val="00314187"/>
    <w:rsid w:val="00320BB1"/>
    <w:rsid w:val="0033714C"/>
    <w:rsid w:val="00337E4A"/>
    <w:rsid w:val="00340A79"/>
    <w:rsid w:val="00347651"/>
    <w:rsid w:val="00381098"/>
    <w:rsid w:val="003C5E0E"/>
    <w:rsid w:val="003D1666"/>
    <w:rsid w:val="003E52DF"/>
    <w:rsid w:val="0042090F"/>
    <w:rsid w:val="004428A8"/>
    <w:rsid w:val="004511E0"/>
    <w:rsid w:val="0045526D"/>
    <w:rsid w:val="00461241"/>
    <w:rsid w:val="00461E94"/>
    <w:rsid w:val="00470564"/>
    <w:rsid w:val="004714EA"/>
    <w:rsid w:val="00472FE4"/>
    <w:rsid w:val="00473FBF"/>
    <w:rsid w:val="00482F54"/>
    <w:rsid w:val="0049261B"/>
    <w:rsid w:val="004A318B"/>
    <w:rsid w:val="004B27FD"/>
    <w:rsid w:val="004B2F9C"/>
    <w:rsid w:val="004B388E"/>
    <w:rsid w:val="004D666F"/>
    <w:rsid w:val="004F1EE5"/>
    <w:rsid w:val="004F7229"/>
    <w:rsid w:val="00524E0D"/>
    <w:rsid w:val="00531A04"/>
    <w:rsid w:val="00550EA6"/>
    <w:rsid w:val="0055783F"/>
    <w:rsid w:val="0057188F"/>
    <w:rsid w:val="00582658"/>
    <w:rsid w:val="005831E4"/>
    <w:rsid w:val="00583700"/>
    <w:rsid w:val="005A1D04"/>
    <w:rsid w:val="005B6D02"/>
    <w:rsid w:val="005D1C8B"/>
    <w:rsid w:val="005D6635"/>
    <w:rsid w:val="005E3175"/>
    <w:rsid w:val="005F1219"/>
    <w:rsid w:val="005F3A06"/>
    <w:rsid w:val="005F4B71"/>
    <w:rsid w:val="006056BE"/>
    <w:rsid w:val="006171B3"/>
    <w:rsid w:val="00617C9B"/>
    <w:rsid w:val="00635CBD"/>
    <w:rsid w:val="006709DA"/>
    <w:rsid w:val="006A33A6"/>
    <w:rsid w:val="006A7499"/>
    <w:rsid w:val="006B0E27"/>
    <w:rsid w:val="006B629D"/>
    <w:rsid w:val="006C0EA8"/>
    <w:rsid w:val="006D6D19"/>
    <w:rsid w:val="006E3D96"/>
    <w:rsid w:val="00712E82"/>
    <w:rsid w:val="007223D5"/>
    <w:rsid w:val="00724ED7"/>
    <w:rsid w:val="00731E10"/>
    <w:rsid w:val="00734DF0"/>
    <w:rsid w:val="00736793"/>
    <w:rsid w:val="00760A3E"/>
    <w:rsid w:val="00762A79"/>
    <w:rsid w:val="00762E81"/>
    <w:rsid w:val="00775130"/>
    <w:rsid w:val="00783ED1"/>
    <w:rsid w:val="00790192"/>
    <w:rsid w:val="007912A2"/>
    <w:rsid w:val="007B46BC"/>
    <w:rsid w:val="007C2346"/>
    <w:rsid w:val="007C3E3D"/>
    <w:rsid w:val="007C4E70"/>
    <w:rsid w:val="007D005D"/>
    <w:rsid w:val="007D157D"/>
    <w:rsid w:val="007F0EE3"/>
    <w:rsid w:val="00804EAB"/>
    <w:rsid w:val="00815747"/>
    <w:rsid w:val="008267F9"/>
    <w:rsid w:val="008318D9"/>
    <w:rsid w:val="00893A3F"/>
    <w:rsid w:val="00894C97"/>
    <w:rsid w:val="008957F8"/>
    <w:rsid w:val="008A106B"/>
    <w:rsid w:val="008A3CD3"/>
    <w:rsid w:val="008B11D9"/>
    <w:rsid w:val="008B19CC"/>
    <w:rsid w:val="008B3067"/>
    <w:rsid w:val="008B5E8C"/>
    <w:rsid w:val="008D0AEE"/>
    <w:rsid w:val="008D162E"/>
    <w:rsid w:val="008E3AAF"/>
    <w:rsid w:val="008E7571"/>
    <w:rsid w:val="008F2D2C"/>
    <w:rsid w:val="009079AB"/>
    <w:rsid w:val="00930B95"/>
    <w:rsid w:val="009378B9"/>
    <w:rsid w:val="009657B5"/>
    <w:rsid w:val="00983018"/>
    <w:rsid w:val="0098476B"/>
    <w:rsid w:val="0098710F"/>
    <w:rsid w:val="009A679D"/>
    <w:rsid w:val="009B1B0D"/>
    <w:rsid w:val="009B1F3D"/>
    <w:rsid w:val="009B4398"/>
    <w:rsid w:val="009C0371"/>
    <w:rsid w:val="009C13E5"/>
    <w:rsid w:val="009C4BE4"/>
    <w:rsid w:val="009D6FB2"/>
    <w:rsid w:val="00A03D71"/>
    <w:rsid w:val="00A214E1"/>
    <w:rsid w:val="00A37C6F"/>
    <w:rsid w:val="00A54748"/>
    <w:rsid w:val="00A618F9"/>
    <w:rsid w:val="00A7430C"/>
    <w:rsid w:val="00A7534E"/>
    <w:rsid w:val="00A903A0"/>
    <w:rsid w:val="00AA4294"/>
    <w:rsid w:val="00AC532E"/>
    <w:rsid w:val="00AF5ED5"/>
    <w:rsid w:val="00AF623A"/>
    <w:rsid w:val="00B03EFF"/>
    <w:rsid w:val="00B0553E"/>
    <w:rsid w:val="00B249C9"/>
    <w:rsid w:val="00B3034B"/>
    <w:rsid w:val="00B329CF"/>
    <w:rsid w:val="00B37E7B"/>
    <w:rsid w:val="00B5153F"/>
    <w:rsid w:val="00B53B02"/>
    <w:rsid w:val="00B57E80"/>
    <w:rsid w:val="00B71E3A"/>
    <w:rsid w:val="00B763D1"/>
    <w:rsid w:val="00B81A52"/>
    <w:rsid w:val="00B81D9E"/>
    <w:rsid w:val="00BA1FD2"/>
    <w:rsid w:val="00BC2F62"/>
    <w:rsid w:val="00BC75CA"/>
    <w:rsid w:val="00BD3DF2"/>
    <w:rsid w:val="00BE3D75"/>
    <w:rsid w:val="00BF352D"/>
    <w:rsid w:val="00BF3A9D"/>
    <w:rsid w:val="00C050E6"/>
    <w:rsid w:val="00C05853"/>
    <w:rsid w:val="00C12717"/>
    <w:rsid w:val="00C23B5D"/>
    <w:rsid w:val="00C26C93"/>
    <w:rsid w:val="00C31ED1"/>
    <w:rsid w:val="00C35A97"/>
    <w:rsid w:val="00C4257C"/>
    <w:rsid w:val="00C51088"/>
    <w:rsid w:val="00C63ADD"/>
    <w:rsid w:val="00C7149F"/>
    <w:rsid w:val="00C94422"/>
    <w:rsid w:val="00C958E2"/>
    <w:rsid w:val="00CB1532"/>
    <w:rsid w:val="00CB5385"/>
    <w:rsid w:val="00CC0689"/>
    <w:rsid w:val="00CC7E46"/>
    <w:rsid w:val="00CD204B"/>
    <w:rsid w:val="00CD310F"/>
    <w:rsid w:val="00CE1588"/>
    <w:rsid w:val="00D3241E"/>
    <w:rsid w:val="00D816C8"/>
    <w:rsid w:val="00D934D6"/>
    <w:rsid w:val="00DB194B"/>
    <w:rsid w:val="00DB5E65"/>
    <w:rsid w:val="00DB79BF"/>
    <w:rsid w:val="00DC624E"/>
    <w:rsid w:val="00DE1511"/>
    <w:rsid w:val="00DF36B0"/>
    <w:rsid w:val="00E07381"/>
    <w:rsid w:val="00E20CEC"/>
    <w:rsid w:val="00E2165D"/>
    <w:rsid w:val="00E35F3E"/>
    <w:rsid w:val="00E55265"/>
    <w:rsid w:val="00E75F8F"/>
    <w:rsid w:val="00E80032"/>
    <w:rsid w:val="00E82193"/>
    <w:rsid w:val="00EA38B8"/>
    <w:rsid w:val="00EA3E26"/>
    <w:rsid w:val="00EB1EC7"/>
    <w:rsid w:val="00EC0792"/>
    <w:rsid w:val="00EE436A"/>
    <w:rsid w:val="00EF1263"/>
    <w:rsid w:val="00EF2E8F"/>
    <w:rsid w:val="00EF509D"/>
    <w:rsid w:val="00F13F36"/>
    <w:rsid w:val="00F228F8"/>
    <w:rsid w:val="00F33B95"/>
    <w:rsid w:val="00F356F5"/>
    <w:rsid w:val="00F37A36"/>
    <w:rsid w:val="00F40AAC"/>
    <w:rsid w:val="00F4452A"/>
    <w:rsid w:val="00F527FD"/>
    <w:rsid w:val="00F5577B"/>
    <w:rsid w:val="00F5793F"/>
    <w:rsid w:val="00F6141E"/>
    <w:rsid w:val="00F618AD"/>
    <w:rsid w:val="00F679C1"/>
    <w:rsid w:val="00F72C13"/>
    <w:rsid w:val="00F864BE"/>
    <w:rsid w:val="00FA032B"/>
    <w:rsid w:val="00FB54A4"/>
    <w:rsid w:val="00FC21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0904B"/>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NoSpacing">
    <w:name w:val="No Spacing"/>
    <w:link w:val="NoSpacingChar"/>
    <w:uiPriority w:val="1"/>
    <w:qFormat/>
    <w:rsid w:val="00A54748"/>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A54748"/>
    <w:rPr>
      <w:rFonts w:ascii="Calibri" w:eastAsia="Times New Roman" w:hAnsi="Calibri" w:cs="Times New Roman"/>
      <w:lang w:val="en-US" w:eastAsia="ja-JP"/>
    </w:rPr>
  </w:style>
  <w:style w:type="character" w:customStyle="1" w:styleId="ListParagraphChar">
    <w:name w:val="List Paragraph Char"/>
    <w:link w:val="ListParagraph"/>
    <w:uiPriority w:val="34"/>
    <w:locked/>
    <w:rsid w:val="00EA38B8"/>
  </w:style>
  <w:style w:type="character" w:customStyle="1" w:styleId="apple-converted-space">
    <w:name w:val="apple-converted-space"/>
    <w:rsid w:val="005A1D04"/>
  </w:style>
  <w:style w:type="character" w:styleId="Strong">
    <w:name w:val="Strong"/>
    <w:uiPriority w:val="22"/>
    <w:qFormat/>
    <w:rsid w:val="005A1D04"/>
    <w:rPr>
      <w:b/>
      <w:bCs/>
    </w:rPr>
  </w:style>
  <w:style w:type="paragraph" w:styleId="BodyText">
    <w:name w:val="Body Text"/>
    <w:basedOn w:val="Normal"/>
    <w:link w:val="BodyTextChar"/>
    <w:rsid w:val="005A1D04"/>
    <w:pPr>
      <w:spacing w:after="0" w:line="360" w:lineRule="auto"/>
      <w:ind w:firstLine="289"/>
      <w:jc w:val="both"/>
    </w:pPr>
    <w:rPr>
      <w:rFonts w:ascii="Times New Roman" w:eastAsia="SimSun" w:hAnsi="Times New Roman" w:cs="Times New Roman"/>
      <w:spacing w:val="-1"/>
      <w:sz w:val="20"/>
      <w:szCs w:val="20"/>
      <w:lang w:val="en-US"/>
    </w:rPr>
  </w:style>
  <w:style w:type="character" w:customStyle="1" w:styleId="BodyTextChar">
    <w:name w:val="Body Text Char"/>
    <w:basedOn w:val="DefaultParagraphFont"/>
    <w:link w:val="BodyText"/>
    <w:rsid w:val="005A1D04"/>
    <w:rPr>
      <w:rFonts w:ascii="Times New Roman" w:eastAsia="SimSun" w:hAnsi="Times New Roman" w:cs="Times New Roman"/>
      <w:spacing w:val="-1"/>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
    <b:Tag>AAd11</b:Tag>
    <b:SourceType>Book</b:SourceType>
    <b:Guid>{2B61B8C3-D749-44CB-81F1-3833A5A04057}</b:Guid>
    <b:Author>
      <b:Author>
        <b:NameList>
          <b:Person>
            <b:Last>Aditya</b:Last>
            <b:First>A.</b:First>
          </b:Person>
        </b:NameList>
      </b:Author>
    </b:Author>
    <b:Title>Social Media Nation : 15 Inspirasi Berjejaring Sosial : Bertumbuh Besar Bersama Komunitas Online dan Sukses Berbisnis</b:Title>
    <b:Year>2011</b:Year>
    <b:City>Jakarta</b:City>
    <b:Publisher>Prasetiya Mulya Publishing</b:Publisher>
    <b:RefOrder>1</b:RefOrder>
  </b:Source>
  <b:Source>
    <b:Tag>Fre02</b:Tag>
    <b:SourceType>Book</b:SourceType>
    <b:Guid>{EA8731C3-F375-423A-8294-D8850047DF3B}</b:Guid>
    <b:Author>
      <b:Author>
        <b:NameList>
          <b:Person>
            <b:Last>Rangkuti</b:Last>
            <b:First>Freddy</b:First>
          </b:Person>
        </b:NameList>
      </b:Author>
    </b:Author>
    <b:Title>Riset Pemasaran</b:Title>
    <b:Year>2002</b:Year>
    <b:City>Jakarta</b:City>
    <b:Publisher>Gramedia Pustaka Utama</b:Publisher>
    <b:RefOrder>2</b:RefOrder>
  </b:Source>
  <b:Source>
    <b:Tag>CJK05</b:Tag>
    <b:SourceType>Book</b:SourceType>
    <b:Guid>{95877779-BB51-4FAA-BD57-854C57487F77}</b:Guid>
    <b:Author>
      <b:Author>
        <b:NameList>
          <b:Person>
            <b:Last>Lall</b:Last>
            <b:First>C.</b:First>
            <b:Middle>J Khisty dan B.K</b:Middle>
          </b:Person>
        </b:NameList>
      </b:Author>
    </b:Author>
    <b:Title>Dasar-dasar Rekayasa Transportasi</b:Title>
    <b:Year>2005</b:Year>
    <b:City>Jakarta</b:City>
    <b:Publisher>Erlangga</b:Publisher>
    <b:RefOrder>3</b:RefOrder>
  </b:Source>
  <b:Source>
    <b:Tag>LMa79</b:Tag>
    <b:SourceType>Book</b:SourceType>
    <b:Guid>{DAD84595-3C98-4F06-A0F5-3AF3750793B8}</b:Guid>
    <b:Author>
      <b:Author>
        <b:NameList>
          <b:Person>
            <b:Last>Manheim</b:Last>
            <b:First>L.</b:First>
          </b:Person>
        </b:NameList>
      </b:Author>
    </b:Author>
    <b:Title>Fundamental  Transportation  Systems  Analysis, Volume  I, Basic Concept</b:Title>
    <b:Year>1979</b:Year>
    <b:City>Cambridge</b:City>
    <b:Publisher>The MIT Press</b:Publisher>
    <b:RefOrder>4</b:RefOrder>
  </b:Source>
  <b:Source>
    <b:Tag>APa94</b:Tag>
    <b:SourceType>JournalArticle</b:SourceType>
    <b:Guid>{A1A8424A-CB81-451D-B90A-D3AD8806103A}</b:Guid>
    <b:Title>Reassessment of Expectations as a Comparison Standar in Measurung Service Quality: Implications for Future Research</b:Title>
    <b:Year>1994</b:Year>
    <b:Pages>111-124</b:Pages>
    <b:Author>
      <b:Author>
        <b:NameList>
          <b:Person>
            <b:Last>A. Parasuraman</b:Last>
            <b:First>Berry,</b:First>
            <b:Middle>Leonard L, and Zeithml</b:Middle>
          </b:Person>
        </b:NameList>
      </b:Author>
    </b:Author>
    <b:JournalName>Journal Of Marketing</b:JournalName>
    <b:Volume>58</b:Volume>
    <b:RefOrder>5</b:RefOrder>
  </b:Source>
  <b:Source>
    <b:Tag>Fan05</b:Tag>
    <b:SourceType>Book</b:SourceType>
    <b:Guid>{D06E356C-CC76-4153-B993-CACEB4C21911}</b:Guid>
    <b:Title>Service, Quality &amp; Satisfaction</b:Title>
    <b:Year>2005</b:Year>
    <b:Author>
      <b:Author>
        <b:NameList>
          <b:Person>
            <b:Last>Tjiptono</b:Last>
            <b:First>Fandy</b:First>
          </b:Person>
        </b:NameList>
      </b:Author>
    </b:Author>
    <b:City>Yogyakarta</b:City>
    <b:Publisher>Andi Offset</b:Publisher>
    <b:RefOrder>6</b:RefOrder>
  </b:Source>
</b:Sources>
</file>

<file path=customXml/itemProps1.xml><?xml version="1.0" encoding="utf-8"?>
<ds:datastoreItem xmlns:ds="http://schemas.openxmlformats.org/officeDocument/2006/customXml" ds:itemID="{DC206CA7-1F67-44CE-A333-E29644EEC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3398</Words>
  <Characters>19373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10</cp:revision>
  <cp:lastPrinted>2019-05-24T02:53:00Z</cp:lastPrinted>
  <dcterms:created xsi:type="dcterms:W3CDTF">2019-08-01T07:29:00Z</dcterms:created>
  <dcterms:modified xsi:type="dcterms:W3CDTF">2019-08-20T08:58:00Z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