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26" w:rsidRDefault="00327474">
      <w:pPr>
        <w:spacing w:after="172"/>
        <w:ind w:left="-29" w:right="-45"/>
        <w:jc w:val="center"/>
        <w:rPr>
          <w:rFonts w:ascii="Times New Roman" w:hAnsi="Times New Roman" w:cs="Times New Roman"/>
          <w:color w:val="FF0000"/>
        </w:rPr>
      </w:pPr>
      <w:hyperlink r:id="rId7" w:history="1">
        <w:r w:rsidR="004D7BE6" w:rsidRPr="007C20F6">
          <w:rPr>
            <w:rStyle w:val="Hyperlink"/>
            <w:rFonts w:ascii="Times New Roman" w:hAnsi="Times New Roman" w:cs="Times New Roman"/>
          </w:rPr>
          <w:t>http://ejournal.www.stipjakarta.dephub.go.id</w:t>
        </w:r>
      </w:hyperlink>
    </w:p>
    <w:tbl>
      <w:tblPr>
        <w:tblStyle w:val="PlainTable211"/>
        <w:tblW w:w="10206" w:type="dxa"/>
        <w:tblInd w:w="142" w:type="dxa"/>
        <w:tblBorders>
          <w:top w:val="none" w:sz="0" w:space="0" w:color="auto"/>
          <w:bottom w:val="none" w:sz="0" w:space="0" w:color="auto"/>
        </w:tblBorders>
        <w:tblLook w:val="04A0" w:firstRow="1" w:lastRow="0" w:firstColumn="1" w:lastColumn="0" w:noHBand="0" w:noVBand="1"/>
      </w:tblPr>
      <w:tblGrid>
        <w:gridCol w:w="2126"/>
        <w:gridCol w:w="8080"/>
      </w:tblGrid>
      <w:tr w:rsidR="004D7BE6" w:rsidRPr="001C79A0" w:rsidTr="004D7BE6">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rsidR="004D7BE6" w:rsidRDefault="004D7BE6" w:rsidP="00521FE9">
            <w:pPr>
              <w:autoSpaceDE w:val="0"/>
              <w:autoSpaceDN w:val="0"/>
              <w:adjustRightInd w:val="0"/>
              <w:jc w:val="center"/>
              <w:rPr>
                <w:lang w:eastAsia="id-ID"/>
              </w:rPr>
            </w:pPr>
            <w:r>
              <w:rPr>
                <w:noProof/>
              </w:rPr>
              <w:drawing>
                <wp:inline distT="0" distB="0" distL="0" distR="0" wp14:anchorId="697B83FA" wp14:editId="4282FAD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8080" w:type="dxa"/>
            <w:shd w:val="clear" w:color="auto" w:fill="D9D9D9" w:themeFill="background1" w:themeFillShade="D9"/>
            <w:vAlign w:val="center"/>
          </w:tcPr>
          <w:p w:rsidR="004D7BE6" w:rsidRPr="00157AC5" w:rsidRDefault="004D7BE6"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4D7BE6" w:rsidRPr="00260B8B" w:rsidTr="004D7BE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rsidR="004D7BE6" w:rsidRPr="00157AC5" w:rsidRDefault="004D7BE6"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4D7BE6" w:rsidRPr="005F4B71" w:rsidRDefault="004D7BE6"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8080" w:type="dxa"/>
            <w:shd w:val="clear" w:color="auto" w:fill="D9D9D9" w:themeFill="background1" w:themeFillShade="D9"/>
            <w:vAlign w:val="center"/>
          </w:tcPr>
          <w:p w:rsidR="004D7BE6" w:rsidRPr="00157AC5" w:rsidRDefault="004D7BE6"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4D7BE6" w:rsidRPr="00157AC5" w:rsidRDefault="004D7BE6"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10206" w:type="dxa"/>
        <w:tblInd w:w="137" w:type="dxa"/>
        <w:tblBorders>
          <w:left w:val="none" w:sz="0" w:space="0" w:color="auto"/>
          <w:right w:val="none" w:sz="0" w:space="0" w:color="auto"/>
        </w:tblBorders>
        <w:tblLook w:val="04A0" w:firstRow="1" w:lastRow="0" w:firstColumn="1" w:lastColumn="0" w:noHBand="0" w:noVBand="1"/>
      </w:tblPr>
      <w:tblGrid>
        <w:gridCol w:w="10206"/>
      </w:tblGrid>
      <w:tr w:rsidR="00022526" w:rsidTr="009B28BE">
        <w:tc>
          <w:tcPr>
            <w:tcW w:w="10206" w:type="dxa"/>
          </w:tcPr>
          <w:p w:rsidR="00022526" w:rsidRDefault="00022526" w:rsidP="00022526">
            <w:pPr>
              <w:spacing w:line="259" w:lineRule="auto"/>
              <w:ind w:left="21" w:right="1" w:hanging="10"/>
              <w:jc w:val="center"/>
              <w:rPr>
                <w:rFonts w:ascii="Times New Roman" w:eastAsia="Times New Roman" w:hAnsi="Times New Roman" w:cs="Times New Roman"/>
                <w:b/>
                <w:sz w:val="28"/>
              </w:rPr>
            </w:pPr>
            <w:r w:rsidRPr="00022526">
              <w:rPr>
                <w:rFonts w:ascii="Times New Roman" w:eastAsia="Times New Roman" w:hAnsi="Times New Roman" w:cs="Times New Roman"/>
                <w:b/>
                <w:sz w:val="28"/>
              </w:rPr>
              <w:t>Analisis Penanganan Pemuatan LNG Di Atas Kapal PGN FSRU</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Lampung Untuk Mencegah Kecelakaan</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Di Atas Kapal</w:t>
            </w:r>
          </w:p>
          <w:p w:rsidR="00022526" w:rsidRPr="00022526" w:rsidRDefault="00022526" w:rsidP="00022526">
            <w:pPr>
              <w:spacing w:line="259" w:lineRule="auto"/>
              <w:ind w:left="21" w:right="1" w:hanging="10"/>
              <w:jc w:val="center"/>
              <w:rPr>
                <w:rFonts w:ascii="Times New Roman" w:eastAsia="Times New Roman" w:hAnsi="Times New Roman" w:cs="Times New Roman"/>
                <w:b/>
                <w:sz w:val="28"/>
              </w:rPr>
            </w:pPr>
          </w:p>
          <w:p w:rsidR="00022526" w:rsidRDefault="00A542D0" w:rsidP="00022526">
            <w:pPr>
              <w:spacing w:after="172"/>
              <w:ind w:right="-45"/>
              <w:jc w:val="center"/>
              <w:rPr>
                <w:rFonts w:ascii="Times New Roman" w:hAnsi="Times New Roman" w:cs="Times New Roman"/>
              </w:rPr>
            </w:pPr>
            <w:r w:rsidRPr="00022526">
              <w:rPr>
                <w:rFonts w:ascii="Times New Roman" w:hAnsi="Times New Roman" w:cs="Times New Roman"/>
              </w:rPr>
              <w:t>PETRA ZAITINALVI HERNST LONTOH</w:t>
            </w:r>
            <w:r>
              <w:rPr>
                <w:rFonts w:ascii="Times New Roman" w:hAnsi="Times New Roman" w:cs="Times New Roman"/>
              </w:rPr>
              <w:t>,</w:t>
            </w:r>
            <w:r w:rsidRPr="00022526">
              <w:rPr>
                <w:rFonts w:ascii="Times New Roman" w:hAnsi="Times New Roman" w:cs="Times New Roman"/>
              </w:rPr>
              <w:t xml:space="preserve"> </w:t>
            </w:r>
            <w:r w:rsidR="00022526" w:rsidRPr="00022526">
              <w:rPr>
                <w:rFonts w:ascii="Times New Roman" w:hAnsi="Times New Roman" w:cs="Times New Roman"/>
              </w:rPr>
              <w:t>EKA BUDI TJAHJONO</w:t>
            </w:r>
            <w:r w:rsidR="00022526">
              <w:rPr>
                <w:rFonts w:ascii="Times New Roman" w:hAnsi="Times New Roman" w:cs="Times New Roman"/>
              </w:rPr>
              <w:t xml:space="preserve">, </w:t>
            </w:r>
            <w:r w:rsidR="00022526" w:rsidRPr="00022526">
              <w:rPr>
                <w:rFonts w:ascii="Times New Roman" w:hAnsi="Times New Roman" w:cs="Times New Roman"/>
              </w:rPr>
              <w:t>SUHARTINI</w:t>
            </w:r>
          </w:p>
          <w:p w:rsidR="00022526" w:rsidRPr="00022526" w:rsidRDefault="00022526" w:rsidP="00022526">
            <w:pPr>
              <w:spacing w:line="259" w:lineRule="auto"/>
              <w:ind w:left="25" w:right="1" w:hanging="10"/>
              <w:jc w:val="center"/>
              <w:rPr>
                <w:rFonts w:ascii="Times New Roman" w:hAnsi="Times New Roman" w:cs="Times New Roman"/>
              </w:rPr>
            </w:pPr>
            <w:bookmarkStart w:id="0" w:name="_GoBack"/>
            <w:bookmarkEnd w:id="0"/>
            <w:r w:rsidRPr="00022526">
              <w:rPr>
                <w:rFonts w:ascii="Times New Roman" w:hAnsi="Times New Roman" w:cs="Times New Roman"/>
              </w:rPr>
              <w:t>Sekolah</w:t>
            </w:r>
            <w:r w:rsidR="00A42E63">
              <w:rPr>
                <w:rFonts w:ascii="Times New Roman" w:hAnsi="Times New Roman" w:cs="Times New Roman"/>
              </w:rPr>
              <w:t xml:space="preserve"> Tinggi Ilmu Pelayaran Jakarta </w:t>
            </w:r>
          </w:p>
          <w:p w:rsidR="00022526" w:rsidRDefault="00022526" w:rsidP="00022526">
            <w:pPr>
              <w:spacing w:after="172"/>
              <w:ind w:right="-45"/>
              <w:jc w:val="center"/>
              <w:rPr>
                <w:rFonts w:ascii="Times New Roman" w:hAnsi="Times New Roman" w:cs="Times New Roman"/>
              </w:rPr>
            </w:pPr>
            <w:r w:rsidRPr="00022526">
              <w:rPr>
                <w:rFonts w:ascii="Times New Roman" w:hAnsi="Times New Roman" w:cs="Times New Roman"/>
              </w:rPr>
              <w:t>Jalan Marunda Makmur No.1 Cilincing, Jakarta Utara 14150</w:t>
            </w:r>
          </w:p>
        </w:tc>
      </w:tr>
      <w:tr w:rsidR="00425464" w:rsidTr="009B28BE">
        <w:tc>
          <w:tcPr>
            <w:tcW w:w="10206" w:type="dxa"/>
          </w:tcPr>
          <w:p w:rsidR="00425464" w:rsidRDefault="00425464" w:rsidP="00425464">
            <w:pPr>
              <w:ind w:left="21" w:right="1" w:hanging="10"/>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rsidR="00425464" w:rsidRDefault="00425464" w:rsidP="00425464">
            <w:pPr>
              <w:ind w:left="21" w:right="1" w:hanging="10"/>
              <w:jc w:val="both"/>
              <w:rPr>
                <w:rFonts w:ascii="Times New Roman" w:eastAsia="Times New Roman" w:hAnsi="Times New Roman" w:cs="Times New Roman"/>
                <w:i/>
                <w:sz w:val="20"/>
              </w:rPr>
            </w:pPr>
          </w:p>
          <w:p w:rsidR="00425464" w:rsidRPr="00425464" w:rsidRDefault="00425464" w:rsidP="00425464">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LNG is one of the energies that is currently being actively explored. Liquified Natural Gas (LNG) is defined as natural gas which is liquefied by a cooling process at very low temperatures or what is called a cryogenic temperature, namely -160 OC (-260 OF) at 1 atm pressure, in the form of a clear, colorless and non-toxic liquid.</w:t>
            </w:r>
          </w:p>
          <w:p w:rsidR="00425464" w:rsidRDefault="00425464" w:rsidP="00425464">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The purpose of LNG liquefaction is to achieve high transport and storage (Loading &amp; Storage) efficiency, by liquefaction by cooling LNG we get a volume ratio of 1:600. We get 1 cuft of LNG if we liquefy 600 cuft of Natural Gas. The main composition of LNG is Methane, there are also other compositions in a smaller presentation, namely Ethane, Propane, Butane, Pentane, and a small part of Nitrogen. LNG is included as a very dangerous cargo and is included in class two in the classification of dangerous cargo so it requires special skills and knowledge as well as good handling by the crew who operate the facilities on board. In the years before the use of natural gas as an energy source, it still did not receive sufficient attention due to the lack of adequate means of transportation, storage, and management. However, with the development of technology and the development of sea transportation today, especially in handling LNG, LNG transportation by ship is one of the most effective ways to move it on a large scale and safely. LNG ships are ships designed with special characters in accordance with IGC CODE standards. The process of transporting LNG cargo is certainly not separated from the loading process on board, there are still many deficiencies in the process of handling and controlling cargo tank pressure as part of the loading process on board by maximizing existing tank pressure control instruments. The instruments that will be discussed are the use of the Gas Combustion Unit (GCU) and BOG Recondenser which in practice aboard the FSRU ship were found not to be used optimally, given the important role of the FSRU ship which takes on the role of a terminal during the loading process using the ship to ship cargo method. transfer. In the end, the results of this research will create a goal to facilitate the implementation of loading with the ship-to-ship cargo transfer method, which does not experience delays and can be accounted for, and conclusions can be drawn or as an evaluation for reference.</w:t>
            </w:r>
          </w:p>
          <w:p w:rsidR="00425464" w:rsidRPr="00022526" w:rsidRDefault="00425464" w:rsidP="00425464">
            <w:pPr>
              <w:ind w:left="21" w:right="1" w:hanging="10"/>
              <w:jc w:val="right"/>
              <w:rPr>
                <w:rFonts w:ascii="Times New Roman" w:eastAsia="Times New Roman" w:hAnsi="Times New Roman" w:cs="Times New Roman"/>
                <w:b/>
                <w:sz w:val="28"/>
              </w:rPr>
            </w:pPr>
            <w:r w:rsidRPr="009B03C0">
              <w:rPr>
                <w:rFonts w:ascii="Times New Roman" w:hAnsi="Times New Roman" w:cs="Times New Roman"/>
                <w:i/>
                <w:sz w:val="20"/>
                <w:szCs w:val="24"/>
              </w:rPr>
              <w:t>Copyright @2022, METEOR STIP MARUNDA, ISSN : 1979-4746, eISSN : 2685-4775</w:t>
            </w:r>
          </w:p>
        </w:tc>
      </w:tr>
      <w:tr w:rsidR="00425464" w:rsidTr="009B28BE">
        <w:tc>
          <w:tcPr>
            <w:tcW w:w="10206" w:type="dxa"/>
          </w:tcPr>
          <w:p w:rsidR="00425464" w:rsidRPr="00425464" w:rsidRDefault="00425464" w:rsidP="00425464">
            <w:pPr>
              <w:ind w:left="21" w:right="1" w:hanging="10"/>
              <w:jc w:val="both"/>
              <w:rPr>
                <w:rFonts w:ascii="Times New Roman" w:eastAsia="Times New Roman" w:hAnsi="Times New Roman" w:cs="Times New Roman"/>
                <w:i/>
                <w:sz w:val="28"/>
              </w:rPr>
            </w:pPr>
            <w:r w:rsidRPr="00425464">
              <w:rPr>
                <w:rFonts w:ascii="Times New Roman" w:eastAsia="Times New Roman" w:hAnsi="Times New Roman" w:cs="Times New Roman"/>
                <w:i/>
                <w:sz w:val="20"/>
              </w:rPr>
              <w:t>Keywords: Liquefied Natural Gas (LNG), tank handling instruments, cargo tank temperature and pressure</w:t>
            </w:r>
          </w:p>
        </w:tc>
      </w:tr>
      <w:tr w:rsidR="00022526" w:rsidTr="009B28BE">
        <w:tc>
          <w:tcPr>
            <w:tcW w:w="10206" w:type="dxa"/>
          </w:tcPr>
          <w:p w:rsidR="00022526" w:rsidRPr="00022526" w:rsidRDefault="00022526" w:rsidP="00022526">
            <w:pPr>
              <w:spacing w:after="141" w:line="259" w:lineRule="auto"/>
              <w:ind w:left="15"/>
              <w:jc w:val="center"/>
              <w:rPr>
                <w:rFonts w:ascii="Times New Roman" w:hAnsi="Times New Roman" w:cs="Times New Roman"/>
                <w:sz w:val="20"/>
              </w:rPr>
            </w:pPr>
            <w:r w:rsidRPr="00022526">
              <w:rPr>
                <w:rFonts w:ascii="Times New Roman" w:eastAsia="Times New Roman" w:hAnsi="Times New Roman" w:cs="Times New Roman"/>
                <w:i/>
                <w:sz w:val="20"/>
              </w:rPr>
              <w:t xml:space="preserve">Abstrak </w:t>
            </w:r>
          </w:p>
          <w:p w:rsidR="00022526" w:rsidRPr="00022526" w:rsidRDefault="00022526" w:rsidP="00022526">
            <w:pPr>
              <w:spacing w:after="1"/>
              <w:ind w:left="24" w:right="14" w:hanging="10"/>
              <w:jc w:val="both"/>
              <w:rPr>
                <w:rFonts w:ascii="Times New Roman" w:hAnsi="Times New Roman" w:cs="Times New Roman"/>
                <w:sz w:val="20"/>
              </w:rPr>
            </w:pPr>
            <w:r w:rsidRPr="00022526">
              <w:rPr>
                <w:rFonts w:ascii="Times New Roman" w:hAnsi="Times New Roman" w:cs="Times New Roman"/>
                <w:sz w:val="20"/>
              </w:rPr>
              <w:t xml:space="preserve">LNG merupakan salah satu energi yang sedang aktif di eksplorasi saat ini. Liquified Natural Gas (LNG) diartikan sebagai gas alam yang dicairkan dengan proses pendinginan pada temperature yang sangat rendah atau yang disebut cryogenic temperature yaitu -160 OC (-260 OF)  pada tekanan 1 atm, berwujud cairan bening tidak berwarna dan tidak beracun. </w:t>
            </w:r>
          </w:p>
          <w:p w:rsidR="00022526" w:rsidRDefault="00022526" w:rsidP="00013ED7">
            <w:pPr>
              <w:spacing w:after="1"/>
              <w:ind w:left="14" w:right="14"/>
              <w:jc w:val="both"/>
              <w:rPr>
                <w:rFonts w:ascii="Times New Roman" w:hAnsi="Times New Roman" w:cs="Times New Roman"/>
                <w:sz w:val="20"/>
              </w:rPr>
            </w:pPr>
            <w:r w:rsidRPr="00022526">
              <w:rPr>
                <w:rFonts w:ascii="Times New Roman" w:hAnsi="Times New Roman" w:cs="Times New Roman"/>
                <w:sz w:val="20"/>
              </w:rPr>
              <w:t>Tujuan dari pencairan LNG adalah untuk mencapai tinggi efisiensi pengangkutan dan penyimpanan (Loading &amp; Storage), dengan lakukan pencairan dengan cara mendinginkan LNG kita mendapatkan perbandingan volume 1:600. Kita mendapatkan 1 cuft LNG jika mencairkan Natural Gas sebanyak 600 cuft. Komposisi utama dari LNG adalah Methane  juga terdapat pula komposisi lain dalam presentasi yang lebih kecil yaitu Ethane, Propane, Butane, Pentane, dan sebagi</w:t>
            </w:r>
            <w:r w:rsidR="00013ED7">
              <w:rPr>
                <w:rFonts w:ascii="Times New Roman" w:hAnsi="Times New Roman" w:cs="Times New Roman"/>
                <w:sz w:val="20"/>
              </w:rPr>
              <w:t xml:space="preserve">an kecil Nitrogen. LNG termasuk </w:t>
            </w:r>
            <w:r w:rsidRPr="00022526">
              <w:rPr>
                <w:rFonts w:ascii="Times New Roman" w:hAnsi="Times New Roman" w:cs="Times New Roman"/>
                <w:sz w:val="20"/>
              </w:rPr>
              <w:t xml:space="preserve">sebagai muatan yang sangat berbahaya dan termasuk dalam kelas dua pada klasifikasi muatan berbahaya sehingga di butuhkan keterampilan dan pengetahuan khusus serta penanganan yang baik oleh awak kapal yang mengoperasikan sarana di atas kapal.  Di tahun-tahun sebelum pemakaian gas alam sebagai sumber energi masih belum terlalu mendapat perhatian </w:t>
            </w:r>
            <w:r w:rsidRPr="00022526">
              <w:rPr>
                <w:rFonts w:ascii="Times New Roman" w:hAnsi="Times New Roman" w:cs="Times New Roman"/>
                <w:sz w:val="20"/>
              </w:rPr>
              <w:lastRenderedPageBreak/>
              <w:t xml:space="preserve">yang cukup di karenakan kurang tersedianya sarana penangkutan, penyimpanan, serta pengelolaan yang memadai. Namun dengan perkembangan teknologi dan perkembangan angkutan laut di masa sekarang khusus nya dalam penanganan LNG, pengangkutan LNG menggunakan kapal laut merupakaan salah satu cara yang paling efektif untuk memindahkan dalam skala yang besar dan aman. Kapal LNG adalah kapal yang di desain dengan karakter khusus sesuai dengan standar IGC CODE. Proses transportasi muatan LNG tentu tidak lepas dengan proses pemuatan yang ada di atas kapal, masih banyak terdapatnya kekurangan dalam proses penanganan dan pengendalian tekanan tanki muatan sebagai bagian dari proses pemuatan diatas kapal dengan cara pemaksimalan intrumen pengendalian tekanan tanki yang sudah ada. Intrumen yang akan di bahas adalah penggunaan </w:t>
            </w:r>
            <w:r w:rsidRPr="00022526">
              <w:rPr>
                <w:rFonts w:ascii="Times New Roman" w:eastAsia="Times New Roman" w:hAnsi="Times New Roman" w:cs="Times New Roman"/>
                <w:i/>
                <w:sz w:val="20"/>
              </w:rPr>
              <w:t xml:space="preserve">Gas Combustion Unit (GCU) </w:t>
            </w:r>
            <w:r w:rsidRPr="00022526">
              <w:rPr>
                <w:rFonts w:ascii="Times New Roman" w:hAnsi="Times New Roman" w:cs="Times New Roman"/>
                <w:sz w:val="20"/>
              </w:rPr>
              <w:t xml:space="preserve">dan </w:t>
            </w:r>
            <w:r w:rsidRPr="00022526">
              <w:rPr>
                <w:rFonts w:ascii="Times New Roman" w:eastAsia="Times New Roman" w:hAnsi="Times New Roman" w:cs="Times New Roman"/>
                <w:i/>
                <w:sz w:val="20"/>
              </w:rPr>
              <w:t xml:space="preserve"> BOG Recondenser</w:t>
            </w:r>
            <w:r w:rsidRPr="00022526">
              <w:rPr>
                <w:rFonts w:ascii="Times New Roman" w:hAnsi="Times New Roman" w:cs="Times New Roman"/>
                <w:sz w:val="20"/>
              </w:rPr>
              <w:t xml:space="preserve"> yang pada pelaksanaannya di atas kapal FSRU masih ditemukan belum maksimal digunakan, mengingat peran penting dari kapal FSRU yang mengambil peran sebagai terminal pada saat proses pemuatan dengan metode </w:t>
            </w:r>
            <w:r w:rsidRPr="00022526">
              <w:rPr>
                <w:rFonts w:ascii="Times New Roman" w:eastAsia="Times New Roman" w:hAnsi="Times New Roman" w:cs="Times New Roman"/>
                <w:i/>
                <w:sz w:val="20"/>
              </w:rPr>
              <w:t>ship to ship</w:t>
            </w:r>
            <w:r w:rsidRPr="00022526">
              <w:rPr>
                <w:rFonts w:ascii="Times New Roman" w:hAnsi="Times New Roman" w:cs="Times New Roman"/>
                <w:sz w:val="20"/>
              </w:rPr>
              <w:t xml:space="preserve"> </w:t>
            </w:r>
            <w:r w:rsidRPr="00022526">
              <w:rPr>
                <w:rFonts w:ascii="Times New Roman" w:eastAsia="Times New Roman" w:hAnsi="Times New Roman" w:cs="Times New Roman"/>
                <w:i/>
                <w:sz w:val="20"/>
              </w:rPr>
              <w:t xml:space="preserve">cargo transfer. </w:t>
            </w:r>
            <w:r w:rsidRPr="00022526">
              <w:rPr>
                <w:rFonts w:ascii="Times New Roman" w:hAnsi="Times New Roman" w:cs="Times New Roman"/>
                <w:sz w:val="20"/>
              </w:rPr>
              <w:t xml:space="preserve">Pada akhirnya hasil penelitian ini akan tercipta suatu tujuan memperlancar pelaksanaan </w:t>
            </w:r>
            <w:r w:rsidRPr="00022526">
              <w:rPr>
                <w:rFonts w:ascii="Times New Roman" w:eastAsia="Times New Roman" w:hAnsi="Times New Roman" w:cs="Times New Roman"/>
                <w:i/>
                <w:sz w:val="20"/>
              </w:rPr>
              <w:t xml:space="preserve">loading </w:t>
            </w:r>
            <w:r w:rsidRPr="00022526">
              <w:rPr>
                <w:rFonts w:ascii="Times New Roman" w:hAnsi="Times New Roman" w:cs="Times New Roman"/>
                <w:sz w:val="20"/>
              </w:rPr>
              <w:t xml:space="preserve">dengan metode </w:t>
            </w:r>
            <w:r w:rsidRPr="00022526">
              <w:rPr>
                <w:rFonts w:ascii="Times New Roman" w:eastAsia="Times New Roman" w:hAnsi="Times New Roman" w:cs="Times New Roman"/>
                <w:i/>
                <w:sz w:val="20"/>
              </w:rPr>
              <w:t>ship to ship cargo transfer</w:t>
            </w:r>
            <w:r w:rsidRPr="00022526">
              <w:rPr>
                <w:rFonts w:ascii="Times New Roman" w:hAnsi="Times New Roman" w:cs="Times New Roman"/>
                <w:sz w:val="20"/>
              </w:rPr>
              <w:t xml:space="preserve"> tidak mengalami keterlambatan dan dapat dipertanggungjawabkan serta diambil suatu kesimpulan ataupun sebagai evaluasi untuk referensi</w:t>
            </w:r>
            <w:r w:rsidR="009B28BE">
              <w:rPr>
                <w:rFonts w:ascii="Times New Roman" w:hAnsi="Times New Roman" w:cs="Times New Roman"/>
                <w:sz w:val="20"/>
              </w:rPr>
              <w:t>.</w:t>
            </w:r>
          </w:p>
          <w:p w:rsidR="009B28BE" w:rsidRDefault="009B28BE" w:rsidP="00022526">
            <w:pPr>
              <w:spacing w:after="1"/>
              <w:ind w:right="14"/>
              <w:jc w:val="both"/>
              <w:rPr>
                <w:rFonts w:ascii="Times New Roman" w:hAnsi="Times New Roman" w:cs="Times New Roman"/>
                <w:sz w:val="20"/>
              </w:rPr>
            </w:pPr>
          </w:p>
          <w:p w:rsidR="009B28BE" w:rsidRPr="00022526" w:rsidRDefault="009B28BE" w:rsidP="009B28BE">
            <w:pPr>
              <w:spacing w:after="1"/>
              <w:ind w:right="14"/>
              <w:jc w:val="right"/>
              <w:rPr>
                <w:rFonts w:ascii="Times New Roman" w:hAnsi="Times New Roman" w:cs="Times New Roman"/>
                <w:sz w:val="20"/>
              </w:rPr>
            </w:pPr>
            <w:r w:rsidRPr="009B03C0">
              <w:rPr>
                <w:rFonts w:ascii="Times New Roman" w:hAnsi="Times New Roman" w:cs="Times New Roman"/>
                <w:i/>
                <w:sz w:val="20"/>
                <w:szCs w:val="24"/>
              </w:rPr>
              <w:t>Copyright @2022, METEOR STIP MARUNDA, ISSN : 1979-4746, eISSN : 2685-4775</w:t>
            </w:r>
          </w:p>
        </w:tc>
      </w:tr>
      <w:tr w:rsidR="00022526" w:rsidTr="009B28BE">
        <w:tc>
          <w:tcPr>
            <w:tcW w:w="10206" w:type="dxa"/>
          </w:tcPr>
          <w:p w:rsidR="00022526" w:rsidRPr="00022526" w:rsidRDefault="00022526" w:rsidP="00425464">
            <w:pPr>
              <w:ind w:right="-45"/>
              <w:rPr>
                <w:rFonts w:ascii="Times New Roman" w:hAnsi="Times New Roman" w:cs="Times New Roman"/>
                <w:sz w:val="20"/>
              </w:rPr>
            </w:pPr>
            <w:r w:rsidRPr="00022526">
              <w:rPr>
                <w:rFonts w:ascii="Times New Roman" w:eastAsia="Times New Roman" w:hAnsi="Times New Roman" w:cs="Times New Roman"/>
                <w:i/>
                <w:sz w:val="20"/>
              </w:rPr>
              <w:lastRenderedPageBreak/>
              <w:t>Kata Kunci: Liquefied Natural Gas (LNG), Instrumen penanganan tanki, suhu dan tekanan tanki muatan</w:t>
            </w:r>
          </w:p>
        </w:tc>
      </w:tr>
    </w:tbl>
    <w:p w:rsidR="00022526" w:rsidRDefault="00022526">
      <w:pPr>
        <w:pStyle w:val="Heading1"/>
        <w:ind w:left="-5"/>
        <w:rPr>
          <w:sz w:val="22"/>
          <w:u w:val="none"/>
        </w:rPr>
        <w:sectPr w:rsidR="00022526" w:rsidSect="00476581">
          <w:footerReference w:type="default" r:id="rId10"/>
          <w:type w:val="continuous"/>
          <w:pgSz w:w="12240" w:h="15840"/>
          <w:pgMar w:top="1394" w:right="1036" w:bottom="1466" w:left="852" w:header="720" w:footer="720" w:gutter="0"/>
          <w:pgNumType w:start="370"/>
          <w:cols w:space="378"/>
        </w:sectPr>
      </w:pPr>
    </w:p>
    <w:p w:rsidR="00022526" w:rsidRPr="00022526" w:rsidRDefault="00022526" w:rsidP="00022526">
      <w:pPr>
        <w:pStyle w:val="Heading1"/>
        <w:ind w:left="-5"/>
        <w:jc w:val="both"/>
        <w:rPr>
          <w:sz w:val="22"/>
        </w:rPr>
      </w:pPr>
      <w:r w:rsidRPr="00022526">
        <w:rPr>
          <w:sz w:val="22"/>
          <w:u w:val="none"/>
        </w:rPr>
        <w:t>I.</w:t>
      </w:r>
      <w:r w:rsidRPr="00022526">
        <w:rPr>
          <w:rFonts w:eastAsia="Arial"/>
          <w:sz w:val="22"/>
          <w:u w:val="none"/>
        </w:rPr>
        <w:t xml:space="preserve"> </w:t>
      </w:r>
      <w:r w:rsidRPr="00022526">
        <w:rPr>
          <w:sz w:val="22"/>
        </w:rPr>
        <w:t>PENDAHULUAN</w:t>
      </w:r>
      <w:r w:rsidRPr="00022526">
        <w:rPr>
          <w:sz w:val="22"/>
          <w:u w:val="none"/>
        </w:rPr>
        <w:t xml:space="preserve">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Pada saat ini peningkatan jaringan distribusi gas alam melalui terminal penerimaan LNG memiliki peran yang cukup penting dalam membantu kemajuan industri. Setelah di ambil dari terminal LNG melalui proses pengangkutan ke tempat yang akan di tuju kemudian akan di ubah kembali menjadi gas di terminal regasifikasi. Setelah itu akan di salurkan ke pemukiman, bisnis, dan industri di mana nantinya akan di bakar untuk di jadikan sumber energi.  LNG menawarkan kepadatan energi yang sebanding dengan bahan bakar petrol dan diesel dan menghasilkan polusi yang lebih sedikit, tetapi biaya produksi yang relatif tinggi.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HOEGH LNG bekerja sama dengan PT. Perusahaan Gas Negara , tbk menjadikan PGN FRU LAMPUNG sebagai salah satu kapal penampungan sekaligus sarana regasifikasi LNG yang beroperasi di laut  Panjang , Lampung sebagai kapal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 (FSRU). Pemuatan dilakukan dengan proses </w:t>
      </w:r>
      <w:r w:rsidRPr="00022526">
        <w:rPr>
          <w:rFonts w:ascii="Times New Roman" w:eastAsia="Times New Roman" w:hAnsi="Times New Roman" w:cs="Times New Roman"/>
          <w:i/>
        </w:rPr>
        <w:t>Ship To Ship</w:t>
      </w:r>
      <w:r w:rsidRPr="00022526">
        <w:rPr>
          <w:rFonts w:ascii="Times New Roman" w:hAnsi="Times New Roman" w:cs="Times New Roman"/>
        </w:rPr>
        <w:t xml:space="preserve"> (STS) dengan menggunakan Flexible Hose dan pembongkaran dengan proses regasifikasi. Seringkali terjadi kendala-kendala yang menyebabkan lamanya proses cooling down yang harus dilakukan terlebih dahulu sebelum melakukan pemuatan LNG.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Selama pengangkutan dan penyimpanan di kapal dari pelabuhan muat ke pelabuhan bongkar, ataupun sebaliknya, dalam pelayaran, gas alam cair (LNG) yang ada di dalam tangki muatan akan mengalami penguapan atau evaporasi. Uap dari muatan ini disebut </w:t>
      </w:r>
      <w:r w:rsidRPr="00022526">
        <w:rPr>
          <w:rFonts w:ascii="Times New Roman" w:eastAsia="Times New Roman" w:hAnsi="Times New Roman" w:cs="Times New Roman"/>
          <w:i/>
        </w:rPr>
        <w:t>Boil off gas</w:t>
      </w:r>
      <w:r w:rsidRPr="00022526">
        <w:rPr>
          <w:rFonts w:ascii="Times New Roman" w:hAnsi="Times New Roman" w:cs="Times New Roman"/>
        </w:rPr>
        <w:t xml:space="preserve"> (BOG). Pada prinsipnya, penguapan gas alam ini, bisa terjadi secara alami yang diakibatkan karena faktor alam, cuaca, dan bisa karena proses cooling down cargo tanks and line ataupun dengan proses </w:t>
      </w:r>
      <w:r w:rsidRPr="00022526">
        <w:rPr>
          <w:rFonts w:ascii="Times New Roman" w:eastAsia="Times New Roman" w:hAnsi="Times New Roman" w:cs="Times New Roman"/>
          <w:i/>
        </w:rPr>
        <w:t>forcing vaporizer</w:t>
      </w:r>
      <w:r w:rsidRPr="00022526">
        <w:rPr>
          <w:rFonts w:ascii="Times New Roman" w:hAnsi="Times New Roman" w:cs="Times New Roman"/>
        </w:rPr>
        <w:t xml:space="preserve">.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bisa dimaksimalkan sebagai bahan bakar pengganti minyak, atau paling tidak bisa mengurangi pemakaian bahan bakar minyak. Namun, kadang kala kita menghadapi beberapa kendala yang mengakibatkan kurang maksimalnya 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Selain itu juga ada beberapa peralatan pendukungnya tidak bekerja dengan baik atau tidak digunakan secara maksimal. Seperti penggunaan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 xml:space="preserve">yang tidak di maksimalkan kapasitasnya sehingga mempengaruhi proses penanganan tekanan tanki yang terjadi pada saat proses pemuatan di atas kapal, juga dapat di kondensasikan </w:t>
      </w:r>
      <w:r w:rsidRPr="00022526">
        <w:rPr>
          <w:rFonts w:ascii="Times New Roman" w:eastAsia="Times New Roman" w:hAnsi="Times New Roman" w:cs="Times New Roman"/>
          <w:i/>
        </w:rPr>
        <w:t>boil off gas</w:t>
      </w:r>
      <w:r w:rsidRPr="00022526">
        <w:rPr>
          <w:rFonts w:ascii="Times New Roman" w:hAnsi="Times New Roman" w:cs="Times New Roman"/>
        </w:rPr>
        <w:t xml:space="preserve"> yang dihasilkan kembali ke bentuk cair melalui </w:t>
      </w:r>
      <w:r w:rsidRPr="00022526">
        <w:rPr>
          <w:rFonts w:ascii="Times New Roman" w:eastAsia="Times New Roman" w:hAnsi="Times New Roman" w:cs="Times New Roman"/>
          <w:i/>
        </w:rPr>
        <w:t>BOG Recondenser</w:t>
      </w:r>
      <w:r w:rsidRPr="00022526">
        <w:rPr>
          <w:rFonts w:ascii="Times New Roman" w:hAnsi="Times New Roman" w:cs="Times New Roman"/>
        </w:rPr>
        <w:t xml:space="preserve"> pada saat proses regasifikasi yang dapat dilakukan di atas kapal PGN FSRU LAMPUNG. Berdasarkan latar belakang yang telah dijelaskan di atas, penulis merumuskan masalah sebagai berikut : </w:t>
      </w:r>
    </w:p>
    <w:p w:rsidR="00022526" w:rsidRPr="00022526" w:rsidRDefault="00022526" w:rsidP="00022526">
      <w:pPr>
        <w:spacing w:after="84"/>
        <w:ind w:left="279" w:right="34" w:hanging="10"/>
        <w:jc w:val="both"/>
        <w:rPr>
          <w:rFonts w:ascii="Times New Roman" w:hAnsi="Times New Roman" w:cs="Times New Roman"/>
        </w:rPr>
      </w:pPr>
      <w:r w:rsidRPr="00022526">
        <w:rPr>
          <w:rFonts w:ascii="Times New Roman" w:eastAsia="Times New Roman" w:hAnsi="Times New Roman" w:cs="Times New Roman"/>
          <w:b/>
        </w:rPr>
        <w:t>Rumusan Masalah</w:t>
      </w:r>
      <w:r w:rsidRPr="00022526">
        <w:rPr>
          <w:rFonts w:ascii="Times New Roman" w:hAnsi="Times New Roman" w:cs="Times New Roman"/>
        </w:rPr>
        <w:t xml:space="preserve">: </w:t>
      </w:r>
    </w:p>
    <w:p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penggunaan </w:t>
      </w:r>
      <w:r w:rsidRPr="00022526">
        <w:rPr>
          <w:rFonts w:ascii="Times New Roman" w:eastAsia="Times New Roman" w:hAnsi="Times New Roman" w:cs="Times New Roman"/>
          <w:i/>
        </w:rPr>
        <w:t xml:space="preserve">GCU &amp; BOG Recondenser </w:t>
      </w:r>
      <w:r w:rsidRPr="00022526">
        <w:rPr>
          <w:rFonts w:ascii="Times New Roman" w:hAnsi="Times New Roman" w:cs="Times New Roman"/>
        </w:rPr>
        <w:t xml:space="preserve">untuk menurunkan tekanan tanki di atas kapal belum mencapai sesuai dengan batas maksimal? </w:t>
      </w:r>
    </w:p>
    <w:p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masih terjadi penurunan suhu tanki yang terlalu cepat yang mengakibatkan kenaikan tekanan tanki yang signifikan? </w:t>
      </w:r>
    </w:p>
    <w:p w:rsidR="00022526" w:rsidRPr="00022526" w:rsidRDefault="00022526" w:rsidP="00022526">
      <w:pPr>
        <w:spacing w:after="92"/>
        <w:ind w:left="644"/>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II.</w:t>
      </w:r>
      <w:r w:rsidRPr="00022526">
        <w:rPr>
          <w:rFonts w:eastAsia="Arial"/>
          <w:sz w:val="22"/>
          <w:u w:val="none"/>
        </w:rPr>
        <w:t xml:space="preserve"> </w:t>
      </w:r>
      <w:r w:rsidRPr="00022526">
        <w:rPr>
          <w:sz w:val="22"/>
        </w:rPr>
        <w:t>PENGERTIAN / DEFINISI OPERASIONAL</w:t>
      </w:r>
      <w:r w:rsidRPr="00022526">
        <w:rPr>
          <w:sz w:val="22"/>
          <w:u w:val="none"/>
        </w:rPr>
        <w:t xml:space="preserve"> </w:t>
      </w:r>
    </w:p>
    <w:p w:rsidR="00022526" w:rsidRPr="00022526" w:rsidRDefault="00022526" w:rsidP="00022526">
      <w:pPr>
        <w:pStyle w:val="Heading2"/>
        <w:tabs>
          <w:tab w:val="center" w:pos="352"/>
          <w:tab w:val="center" w:pos="1664"/>
        </w:tabs>
        <w:ind w:left="0" w:firstLine="0"/>
        <w:rPr>
          <w:sz w:val="22"/>
        </w:rPr>
      </w:pPr>
      <w:r w:rsidRPr="00022526">
        <w:rPr>
          <w:rFonts w:eastAsia="Calibri"/>
          <w:b w:val="0"/>
          <w:sz w:val="22"/>
        </w:rPr>
        <w:tab/>
      </w:r>
      <w:r w:rsidRPr="00022526">
        <w:rPr>
          <w:sz w:val="22"/>
        </w:rPr>
        <w:t>1.</w:t>
      </w:r>
      <w:r w:rsidRPr="00022526">
        <w:rPr>
          <w:rFonts w:eastAsia="Arial"/>
          <w:sz w:val="22"/>
        </w:rPr>
        <w:t xml:space="preserve"> </w:t>
      </w:r>
      <w:r w:rsidRPr="00022526">
        <w:rPr>
          <w:rFonts w:eastAsia="Arial"/>
          <w:sz w:val="22"/>
        </w:rPr>
        <w:tab/>
      </w:r>
      <w:r w:rsidRPr="00022526">
        <w:rPr>
          <w:sz w:val="22"/>
        </w:rPr>
        <w:t xml:space="preserve">Pengertian Gas Alam Cair </w:t>
      </w:r>
    </w:p>
    <w:p w:rsidR="00022526" w:rsidRPr="00022526" w:rsidRDefault="00022526" w:rsidP="00022526">
      <w:pPr>
        <w:ind w:left="284" w:firstLine="360"/>
        <w:jc w:val="both"/>
        <w:rPr>
          <w:rFonts w:ascii="Times New Roman" w:hAnsi="Times New Roman" w:cs="Times New Roman"/>
        </w:rPr>
      </w:pPr>
      <w:r w:rsidRPr="00022526">
        <w:rPr>
          <w:rFonts w:ascii="Times New Roman" w:hAnsi="Times New Roman" w:cs="Times New Roman"/>
        </w:rPr>
        <w:t xml:space="preserve">LNG-Liquefied Natural Gas, menurut buku Gas Tankers Familiarizations Level for STCW course adalah gas yang secara alami ada di dalam bumi. Terutama LNG mengandung Metana, tetapi juga mengandung Etana, Propana, dan Butana dll. Sekitar 95% dari semua LNG diangkut melalui pipa dari ladang gas ke pantai, misalnya, pipa gas dari ladang minyak di Laut Utara dan hingga Italia dan Spanyol. Operator gas mengangkut 5% sisanya. Kapan LNG diangkut dengan pengangkut gas, ROB dan didih dari kargo adalah dimanfaatkan sebagai bahan bakar penggerak kapal. Pabrik pendingin kargo untuk ukuran besar </w:t>
      </w:r>
      <w:r w:rsidRPr="00022526">
        <w:rPr>
          <w:rFonts w:ascii="Times New Roman" w:eastAsia="Times New Roman" w:hAnsi="Times New Roman" w:cs="Times New Roman"/>
          <w:b/>
        </w:rPr>
        <w:t>2.</w:t>
      </w:r>
      <w:r w:rsidRPr="00022526">
        <w:rPr>
          <w:rFonts w:ascii="Times New Roman" w:eastAsia="Arial" w:hAnsi="Times New Roman" w:cs="Times New Roman"/>
          <w:b/>
        </w:rPr>
        <w:t xml:space="preserve"> </w:t>
      </w:r>
      <w:r w:rsidRPr="00022526">
        <w:rPr>
          <w:rFonts w:ascii="Times New Roman" w:eastAsia="Times New Roman" w:hAnsi="Times New Roman" w:cs="Times New Roman"/>
          <w:b/>
        </w:rPr>
        <w:t>Pemuatan dan pembongkaran muatan LNG</w:t>
      </w:r>
      <w:r w:rsidRPr="00022526">
        <w:rPr>
          <w:rFonts w:ascii="Times New Roman" w:eastAsia="Times New Roman" w:hAnsi="Times New Roman" w:cs="Times New Roman"/>
          <w:b/>
          <w:i/>
        </w:rPr>
        <w:t xml:space="preserve"> </w:t>
      </w:r>
      <w:r w:rsidRPr="00022526">
        <w:rPr>
          <w:rFonts w:ascii="Times New Roman" w:hAnsi="Times New Roman" w:cs="Times New Roman"/>
        </w:rPr>
        <w:t xml:space="preserve">Dalam prakteknya, pemuatan dan bongkar muat LNG dijalankan sesuai dengan peraturan yang telah ditetapkan dan disepakati oleh technical operator, owner, dan charterer. Dari kesepakatan yang ditentukan maka dibuatlah langkah-langkah pemuatan dan bongkar muat dalam manual di atas kapal. Sesuai dengan </w:t>
      </w:r>
      <w:r w:rsidRPr="00022526">
        <w:rPr>
          <w:rFonts w:ascii="Times New Roman" w:eastAsia="Times New Roman" w:hAnsi="Times New Roman" w:cs="Times New Roman"/>
          <w:i/>
        </w:rPr>
        <w:t xml:space="preserve">Liquified Gas Handling Principles on Ships and Terminal Fourth Edition </w:t>
      </w:r>
      <w:r w:rsidRPr="00022526">
        <w:rPr>
          <w:rFonts w:ascii="Times New Roman" w:hAnsi="Times New Roman" w:cs="Times New Roman"/>
        </w:rPr>
        <w:t xml:space="preserve">(2016), prosedur muat bongkar LNG yang terjadi adalah :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loading/discharging </w:t>
      </w:r>
      <w:r w:rsidRPr="00022526">
        <w:rPr>
          <w:rFonts w:ascii="Times New Roman" w:hAnsi="Times New Roman" w:cs="Times New Roman"/>
        </w:rPr>
        <w:t xml:space="preserve">Persiapan-persiapan sebelum memuat atau bongkar muat LNG dilakukan sesuai manual dan prosedur yang ada di atas kapal.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Cargo lines and cargo tanks cool down </w:t>
      </w:r>
      <w:r w:rsidRPr="00022526">
        <w:rPr>
          <w:rFonts w:ascii="Times New Roman" w:hAnsi="Times New Roman" w:cs="Times New Roman"/>
        </w:rPr>
        <w:t xml:space="preserve">Pendinginan pipa-pipa serta jalur masuknya muatan ke dalam tangki. </w:t>
      </w:r>
    </w:p>
    <w:p w:rsidR="00022526" w:rsidRPr="00022526" w:rsidRDefault="00022526" w:rsidP="00022526">
      <w:pPr>
        <w:spacing w:after="0"/>
        <w:ind w:left="1080"/>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To load cargo with vapour return to LNG/C </w:t>
      </w:r>
      <w:r w:rsidRPr="00022526">
        <w:rPr>
          <w:rFonts w:ascii="Times New Roman" w:hAnsi="Times New Roman" w:cs="Times New Roman"/>
        </w:rPr>
        <w:t xml:space="preserve">Melaksanakan pemuatan LNG sekaligus membuang uap LNG dalam tangki ke pelabuhan. </w:t>
      </w:r>
    </w:p>
    <w:p w:rsidR="00022526" w:rsidRPr="00022526" w:rsidRDefault="00022526" w:rsidP="00022526">
      <w:pPr>
        <w:numPr>
          <w:ilvl w:val="0"/>
          <w:numId w:val="2"/>
        </w:numPr>
        <w:spacing w:after="87"/>
        <w:ind w:hanging="360"/>
        <w:jc w:val="both"/>
        <w:rPr>
          <w:rFonts w:ascii="Times New Roman" w:hAnsi="Times New Roman" w:cs="Times New Roman"/>
        </w:rPr>
      </w:pPr>
      <w:r w:rsidRPr="00022526">
        <w:rPr>
          <w:rFonts w:ascii="Times New Roman" w:eastAsia="Times New Roman" w:hAnsi="Times New Roman" w:cs="Times New Roman"/>
          <w:i/>
        </w:rPr>
        <w:t xml:space="preserve">De-Ballasting </w:t>
      </w:r>
    </w:p>
    <w:p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Saat kegiatan memuat maupun bongkar muat, pembuangan air ballast juga dilakukan untuk mengatur trim dan list kapal. </w:t>
      </w:r>
    </w:p>
    <w:p w:rsidR="00022526" w:rsidRPr="00022526" w:rsidRDefault="00022526" w:rsidP="00022526">
      <w:pPr>
        <w:numPr>
          <w:ilvl w:val="0"/>
          <w:numId w:val="2"/>
        </w:numPr>
        <w:spacing w:after="0" w:line="365"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connecting and disconnecting flexible hoses </w:t>
      </w:r>
    </w:p>
    <w:p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Persiapan-persiapan menghubungkan flexible hose dari kapal FSRU ke kapal pengangkut LNG. </w:t>
      </w:r>
    </w:p>
    <w:p w:rsidR="00022526" w:rsidRPr="00022526"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Tanggung Jawab proses bongkar dan memuat muatan</w:t>
      </w:r>
      <w:r w:rsidRPr="00022526">
        <w:rPr>
          <w:rFonts w:ascii="Times New Roman" w:eastAsia="Times New Roman" w:hAnsi="Times New Roman" w:cs="Times New Roman"/>
          <w:b/>
          <w:i/>
        </w:rPr>
        <w:t xml:space="preserve"> </w:t>
      </w:r>
      <w:r w:rsidRPr="00022526">
        <w:rPr>
          <w:rFonts w:ascii="Times New Roman" w:hAnsi="Times New Roman" w:cs="Times New Roman"/>
        </w:rPr>
        <w:t>Dalam ISGOTT (</w:t>
      </w:r>
      <w:r w:rsidRPr="00022526">
        <w:rPr>
          <w:rFonts w:ascii="Times New Roman" w:eastAsia="Times New Roman" w:hAnsi="Times New Roman" w:cs="Times New Roman"/>
          <w:i/>
        </w:rPr>
        <w:t>International Safety Guide for Oil Tanker and Terminal</w:t>
      </w:r>
      <w:r w:rsidRPr="00022526">
        <w:rPr>
          <w:rFonts w:ascii="Times New Roman" w:hAnsi="Times New Roman" w:cs="Times New Roman"/>
        </w:rPr>
        <w:t xml:space="preserve">) Edisi ke-6 (2020) </w:t>
      </w:r>
      <w:r w:rsidRPr="00022526">
        <w:rPr>
          <w:rFonts w:ascii="Times New Roman" w:eastAsia="Times New Roman" w:hAnsi="Times New Roman" w:cs="Times New Roman"/>
          <w:i/>
        </w:rPr>
        <w:t>Appendix A</w:t>
      </w:r>
      <w:r w:rsidRPr="00022526">
        <w:rPr>
          <w:rFonts w:ascii="Times New Roman" w:hAnsi="Times New Roman" w:cs="Times New Roman"/>
        </w:rPr>
        <w:t xml:space="preserve"> menjelaskan bahwa perwakilan terminal (</w:t>
      </w:r>
      <w:r w:rsidRPr="00022526">
        <w:rPr>
          <w:rFonts w:ascii="Times New Roman" w:eastAsia="Times New Roman" w:hAnsi="Times New Roman" w:cs="Times New Roman"/>
          <w:i/>
        </w:rPr>
        <w:t>Terminal Representative</w:t>
      </w:r>
      <w:r w:rsidRPr="00022526">
        <w:rPr>
          <w:rFonts w:ascii="Times New Roman" w:hAnsi="Times New Roman" w:cs="Times New Roman"/>
        </w:rPr>
        <w:t xml:space="preserve">) adalah yang bertanggung jawab  atas kelancaran dan keamanan bongkar muat. Apabila hal ini dihubungkan dengan proses pemasangan dan penanganan tekanan muatan serta yang bertanggung jawab atas kelancaran dan keaman  dalam proses pemasangan adalah perwakilan dari pihak terminal yaitu </w:t>
      </w:r>
      <w:r w:rsidRPr="00022526">
        <w:rPr>
          <w:rFonts w:ascii="Times New Roman" w:eastAsia="Times New Roman" w:hAnsi="Times New Roman" w:cs="Times New Roman"/>
          <w:i/>
        </w:rPr>
        <w:t>Loading Master</w:t>
      </w:r>
      <w:r w:rsidRPr="00022526">
        <w:rPr>
          <w:rFonts w:ascii="Times New Roman" w:hAnsi="Times New Roman" w:cs="Times New Roman"/>
        </w:rPr>
        <w:t>.</w:t>
      </w:r>
      <w:r w:rsidRPr="00022526">
        <w:rPr>
          <w:rFonts w:ascii="Times New Roman" w:eastAsia="Times New Roman" w:hAnsi="Times New Roman" w:cs="Times New Roman"/>
          <w:b/>
          <w:i/>
        </w:rPr>
        <w:t xml:space="preserve"> </w:t>
      </w:r>
    </w:p>
    <w:p w:rsidR="00022526" w:rsidRPr="00022526"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 xml:space="preserve">Pendinginan Ruang Muat (Tank Cooling Down) </w:t>
      </w:r>
      <w:r w:rsidRPr="00022526">
        <w:rPr>
          <w:rFonts w:ascii="Times New Roman" w:hAnsi="Times New Roman" w:cs="Times New Roman"/>
        </w:rPr>
        <w:t xml:space="preserve">Prosedur pendinginan normal dilakukan secara bertahap dengan memasukkan cairan kargo LNG ke dalam tangki baik melalui </w:t>
      </w:r>
      <w:r w:rsidRPr="00022526">
        <w:rPr>
          <w:rFonts w:ascii="Times New Roman" w:eastAsia="Times New Roman" w:hAnsi="Times New Roman" w:cs="Times New Roman"/>
          <w:i/>
        </w:rPr>
        <w:t>Spray Line</w:t>
      </w:r>
      <w:r w:rsidRPr="00022526">
        <w:rPr>
          <w:rFonts w:ascii="Times New Roman" w:hAnsi="Times New Roman" w:cs="Times New Roman"/>
        </w:rPr>
        <w:t xml:space="preserve">, jika terpasang dikapal, atau melalui </w:t>
      </w:r>
      <w:r w:rsidRPr="00022526">
        <w:rPr>
          <w:rFonts w:ascii="Times New Roman" w:eastAsia="Times New Roman" w:hAnsi="Times New Roman" w:cs="Times New Roman"/>
          <w:i/>
        </w:rPr>
        <w:t>Cargo Loading Lines</w:t>
      </w:r>
      <w:r w:rsidRPr="00022526">
        <w:rPr>
          <w:rFonts w:ascii="Times New Roman" w:hAnsi="Times New Roman" w:cs="Times New Roman"/>
        </w:rPr>
        <w:t xml:space="preserve">. Uap yang dihasilkan oleh penguapan yang terjadi dapat dibawa ke darat atau ditangani dalam sarana penanganan di atas kapal.  Saat tangki kargo mendingin, kontraksi termal tangki dikombinasikan dengan penurunan suhu di sekitarnya cenderung menyebabkan penurunan tekanan di ruang palka dan di </w:t>
      </w:r>
      <w:r w:rsidRPr="00022526">
        <w:rPr>
          <w:rFonts w:ascii="Times New Roman" w:eastAsia="Times New Roman" w:hAnsi="Times New Roman" w:cs="Times New Roman"/>
          <w:i/>
        </w:rPr>
        <w:t>Interbarrier Spaces</w:t>
      </w:r>
      <w:r w:rsidRPr="00022526">
        <w:rPr>
          <w:rFonts w:ascii="Times New Roman" w:hAnsi="Times New Roman" w:cs="Times New Roman"/>
        </w:rPr>
        <w:t xml:space="preserve">, akan tetapi jika dilakukan terlalu cepat atau dengan pengawasan yang kurang maka dapat terjadi peningkatan tekanan akibat penguapan dari LNG yang terlalu cepat akibat pertemuan perbedaan suhu yang signifikan. Biasanya, sistem kontrol tekanan yang berfungsi untuk menyerap uap yang dihasilkan disesuaikan untuk mencegah situasi bahaya akan tetapi pengawasan harus selalu dilakukan pada instrumen yang bekerja saat proses pendinginan berlangsung. Pendinginan harus dilanjutkan sampai penguapan hilang dan cairan mulai terbentuk di bagian bawah tangki kargo. Ini bisa dilihat dari sensor suhu. Perbedaan suhu aktual tergantung pada ukuran tangki kargo dan posisi </w:t>
      </w:r>
      <w:r w:rsidRPr="00022526">
        <w:rPr>
          <w:rFonts w:ascii="Times New Roman" w:eastAsia="Times New Roman" w:hAnsi="Times New Roman" w:cs="Times New Roman"/>
          <w:i/>
        </w:rPr>
        <w:t>Spray Nozzle</w:t>
      </w:r>
      <w:r w:rsidRPr="00022526">
        <w:rPr>
          <w:rFonts w:ascii="Times New Roman" w:hAnsi="Times New Roman" w:cs="Times New Roman"/>
        </w:rPr>
        <w:t xml:space="preserve"> yang di gunakan. </w:t>
      </w:r>
      <w:r w:rsidRPr="00022526">
        <w:rPr>
          <w:rFonts w:ascii="Times New Roman" w:eastAsia="Times New Roman" w:hAnsi="Times New Roman" w:cs="Times New Roman"/>
          <w:b/>
        </w:rPr>
        <w:t>5.</w:t>
      </w:r>
      <w:r w:rsidRPr="00022526">
        <w:rPr>
          <w:rFonts w:ascii="Times New Roman" w:eastAsia="Arial" w:hAnsi="Times New Roman" w:cs="Times New Roman"/>
          <w:b/>
        </w:rPr>
        <w:t xml:space="preserve"> </w:t>
      </w:r>
      <w:r w:rsidRPr="00022526">
        <w:rPr>
          <w:rFonts w:ascii="Times New Roman" w:eastAsia="Arial" w:hAnsi="Times New Roman" w:cs="Times New Roman"/>
          <w:b/>
        </w:rPr>
        <w:tab/>
      </w:r>
      <w:r w:rsidRPr="00022526">
        <w:rPr>
          <w:rFonts w:ascii="Times New Roman" w:eastAsia="Times New Roman" w:hAnsi="Times New Roman" w:cs="Times New Roman"/>
          <w:b/>
        </w:rPr>
        <w:t xml:space="preserve">Tujuan penanganan tekanan tanki di atas kapal </w:t>
      </w:r>
    </w:p>
    <w:p w:rsidR="00022526" w:rsidRPr="00022526" w:rsidRDefault="00022526" w:rsidP="00022526">
      <w:pPr>
        <w:ind w:left="380"/>
        <w:jc w:val="both"/>
        <w:rPr>
          <w:rFonts w:ascii="Times New Roman" w:hAnsi="Times New Roman" w:cs="Times New Roman"/>
        </w:rPr>
      </w:pPr>
      <w:r w:rsidRPr="00022526">
        <w:rPr>
          <w:rFonts w:ascii="Times New Roman" w:hAnsi="Times New Roman" w:cs="Times New Roman"/>
        </w:rPr>
        <w:t xml:space="preserve">Tekanan tanki yang di hasilkan dari penguapan muatan LNG akan berbahaya jika tidak di tanggulangi atau dikendalikan, maka dari itu di atas kapal LNG di lengkapi dengan sarana yang mampu memanfaatkan hasil dari penguapan muatan LNG, adapun tujuan dari penanganan kenaikan tekanan tanki yang di hasilkan oleh penguapan dari muatan LNG sesuai dengan Cargo Handling Manual PGN FSRU LAMPUNG (Part 4.2 : Gas Management </w:t>
      </w:r>
    </w:p>
    <w:p w:rsidR="00022526" w:rsidRPr="00022526" w:rsidRDefault="00022526" w:rsidP="00022526">
      <w:pPr>
        <w:spacing w:after="87"/>
        <w:ind w:left="380"/>
        <w:jc w:val="both"/>
        <w:rPr>
          <w:rFonts w:ascii="Times New Roman" w:hAnsi="Times New Roman" w:cs="Times New Roman"/>
        </w:rPr>
      </w:pPr>
      <w:r w:rsidRPr="00022526">
        <w:rPr>
          <w:rFonts w:ascii="Times New Roman" w:hAnsi="Times New Roman" w:cs="Times New Roman"/>
        </w:rPr>
        <w:t xml:space="preserve">System) adalah : </w:t>
      </w:r>
    </w:p>
    <w:p w:rsidR="00022526" w:rsidRPr="00022526" w:rsidRDefault="00022526" w:rsidP="00022526">
      <w:pPr>
        <w:numPr>
          <w:ilvl w:val="1"/>
          <w:numId w:val="3"/>
        </w:numPr>
        <w:spacing w:after="94"/>
        <w:ind w:hanging="360"/>
        <w:jc w:val="both"/>
        <w:rPr>
          <w:rFonts w:ascii="Times New Roman" w:hAnsi="Times New Roman" w:cs="Times New Roman"/>
        </w:rPr>
      </w:pPr>
      <w:r w:rsidRPr="00022526">
        <w:rPr>
          <w:rFonts w:ascii="Times New Roman" w:hAnsi="Times New Roman" w:cs="Times New Roman"/>
        </w:rPr>
        <w:t xml:space="preserve">Kontrol tekanan tanki. </w:t>
      </w:r>
    </w:p>
    <w:p w:rsidR="00022526" w:rsidRPr="00022526" w:rsidRDefault="00022526" w:rsidP="00022526">
      <w:pPr>
        <w:numPr>
          <w:ilvl w:val="1"/>
          <w:numId w:val="3"/>
        </w:numPr>
        <w:spacing w:after="92"/>
        <w:ind w:hanging="360"/>
        <w:jc w:val="both"/>
        <w:rPr>
          <w:rFonts w:ascii="Times New Roman" w:hAnsi="Times New Roman" w:cs="Times New Roman"/>
        </w:rPr>
      </w:pPr>
      <w:r w:rsidRPr="00022526">
        <w:rPr>
          <w:rFonts w:ascii="Times New Roman" w:hAnsi="Times New Roman" w:cs="Times New Roman"/>
        </w:rPr>
        <w:t xml:space="preserve">Kontrol bahan bakar secara keseluruhan.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mesin bahan bakar ganda sesuai dengan tuntutan.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GCU sesuai dengan tekanan tanki dan tuntutan.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Pasokan gas ke regas rekondenser sesuai tanki tekanan. </w:t>
      </w:r>
    </w:p>
    <w:p w:rsidR="00022526" w:rsidRPr="00022526" w:rsidRDefault="00022526" w:rsidP="00022526">
      <w:pPr>
        <w:numPr>
          <w:ilvl w:val="1"/>
          <w:numId w:val="3"/>
        </w:numPr>
        <w:spacing w:after="99"/>
        <w:ind w:hanging="360"/>
        <w:jc w:val="both"/>
        <w:rPr>
          <w:rFonts w:ascii="Times New Roman" w:hAnsi="Times New Roman" w:cs="Times New Roman"/>
        </w:rPr>
      </w:pPr>
      <w:r w:rsidRPr="00022526">
        <w:rPr>
          <w:rFonts w:ascii="Times New Roman" w:hAnsi="Times New Roman" w:cs="Times New Roman"/>
        </w:rPr>
        <w:t xml:space="preserve">Mencegah terjadinya </w:t>
      </w:r>
      <w:r w:rsidRPr="00022526">
        <w:rPr>
          <w:rFonts w:ascii="Times New Roman" w:eastAsia="Times New Roman" w:hAnsi="Times New Roman" w:cs="Times New Roman"/>
          <w:i/>
        </w:rPr>
        <w:t>Venting.</w:t>
      </w:r>
      <w:r w:rsidRPr="00022526">
        <w:rPr>
          <w:rFonts w:ascii="Times New Roman" w:hAnsi="Times New Roman" w:cs="Times New Roman"/>
        </w:rPr>
        <w:t xml:space="preserve"> </w:t>
      </w:r>
    </w:p>
    <w:p w:rsidR="00022526" w:rsidRPr="00022526" w:rsidRDefault="00022526" w:rsidP="00022526">
      <w:pPr>
        <w:pStyle w:val="Heading2"/>
        <w:tabs>
          <w:tab w:val="center" w:pos="1999"/>
        </w:tabs>
        <w:ind w:left="0" w:firstLine="0"/>
        <w:rPr>
          <w:sz w:val="22"/>
        </w:rPr>
      </w:pPr>
      <w:r w:rsidRPr="00022526">
        <w:rPr>
          <w:sz w:val="22"/>
        </w:rPr>
        <w:t>5.</w:t>
      </w:r>
      <w:r w:rsidRPr="00022526">
        <w:rPr>
          <w:rFonts w:eastAsia="Arial"/>
          <w:sz w:val="22"/>
        </w:rPr>
        <w:t xml:space="preserve"> </w:t>
      </w:r>
      <w:r w:rsidRPr="00022526">
        <w:rPr>
          <w:rFonts w:eastAsia="Arial"/>
          <w:sz w:val="22"/>
        </w:rPr>
        <w:tab/>
      </w:r>
      <w:r w:rsidRPr="00022526">
        <w:rPr>
          <w:sz w:val="22"/>
        </w:rPr>
        <w:t>Sarana penanganan tekanan tanki muatan</w:t>
      </w:r>
      <w:r w:rsidRPr="00022526">
        <w:rPr>
          <w:b w:val="0"/>
          <w:sz w:val="22"/>
        </w:rPr>
        <w:t xml:space="preserve"> </w:t>
      </w:r>
    </w:p>
    <w:p w:rsidR="00022526" w:rsidRDefault="00022526" w:rsidP="00022526">
      <w:pPr>
        <w:ind w:left="368"/>
        <w:jc w:val="both"/>
        <w:rPr>
          <w:rFonts w:ascii="Times New Roman" w:hAnsi="Times New Roman" w:cs="Times New Roman"/>
        </w:rPr>
      </w:pPr>
      <w:r w:rsidRPr="00022526">
        <w:rPr>
          <w:rFonts w:ascii="Times New Roman" w:hAnsi="Times New Roman" w:cs="Times New Roman"/>
        </w:rPr>
        <w:t>Akan tetapi ada perbedaan pada kapal sebagai pengangkut LNG pada umumnya dengan kapal yang bisa di fungsikan sebagai kapal pengangkut LNG juga sebagai FSRU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),berikut akan di sebutkan alat-alat yang digunakan sebagai sarana penanganan tekanan tanki di atas kapal yang bisa di gunakan sebagai pengangkut LNG dan FSRU sesuai dengan </w:t>
      </w:r>
      <w:r w:rsidRPr="00022526">
        <w:rPr>
          <w:rFonts w:ascii="Times New Roman" w:eastAsia="Times New Roman" w:hAnsi="Times New Roman" w:cs="Times New Roman"/>
          <w:i/>
        </w:rPr>
        <w:t>Cargo Handling Manual PGN FSRU LAMPUNG (Part 4.2 : Gas Management System</w:t>
      </w:r>
      <w:r w:rsidRPr="00022526">
        <w:rPr>
          <w:rFonts w:ascii="Times New Roman" w:hAnsi="Times New Roman" w:cs="Times New Roman"/>
        </w:rPr>
        <w:t xml:space="preserve">) </w:t>
      </w:r>
    </w:p>
    <w:p w:rsidR="00022526" w:rsidRPr="00022526" w:rsidRDefault="00022526" w:rsidP="00022526">
      <w:pPr>
        <w:ind w:left="368"/>
        <w:jc w:val="both"/>
        <w:rPr>
          <w:rFonts w:ascii="Times New Roman" w:hAnsi="Times New Roman" w:cs="Times New Roman"/>
        </w:rPr>
      </w:pPr>
      <w:r w:rsidRPr="00022526">
        <w:rPr>
          <w:rFonts w:ascii="Times New Roman" w:hAnsi="Times New Roman" w:cs="Times New Roman"/>
        </w:rPr>
        <w:t>a.</w:t>
      </w:r>
      <w:r w:rsidRPr="00022526">
        <w:rPr>
          <w:rFonts w:ascii="Times New Roman" w:eastAsia="Arial" w:hAnsi="Times New Roman" w:cs="Times New Roman"/>
        </w:rPr>
        <w:t xml:space="preserve"> </w:t>
      </w:r>
      <w:r w:rsidRPr="00022526">
        <w:rPr>
          <w:rFonts w:ascii="Times New Roman" w:eastAsia="Times New Roman" w:hAnsi="Times New Roman" w:cs="Times New Roman"/>
          <w:i/>
        </w:rPr>
        <w:t>Boil Off Gas Recondenser</w:t>
      </w:r>
      <w:r w:rsidRPr="00022526">
        <w:rPr>
          <w:rFonts w:ascii="Times New Roman" w:hAnsi="Times New Roman" w:cs="Times New Roman"/>
        </w:rPr>
        <w:t xml:space="preserve"> </w:t>
      </w:r>
    </w:p>
    <w:p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Alat ini dirancang untuk memungkinkan </w:t>
      </w:r>
      <w:r w:rsidRPr="00022526">
        <w:rPr>
          <w:rFonts w:ascii="Times New Roman" w:eastAsia="Times New Roman" w:hAnsi="Times New Roman" w:cs="Times New Roman"/>
          <w:i/>
        </w:rPr>
        <w:t>BOG</w:t>
      </w:r>
      <w:r w:rsidRPr="00022526">
        <w:rPr>
          <w:rFonts w:ascii="Times New Roman" w:hAnsi="Times New Roman" w:cs="Times New Roman"/>
        </w:rPr>
        <w:t xml:space="preserve"> dibawa ke dalam kontak dengan LNG yang akan memasuki proses regasifikasi  untuk dikondensasikan kembali menjadi liquid karena adanya pertukaran panas yang di hasilkan didalamnya. </w:t>
      </w:r>
    </w:p>
    <w:p w:rsidR="00022526" w:rsidRPr="00022526" w:rsidRDefault="00022526" w:rsidP="00022526">
      <w:pPr>
        <w:numPr>
          <w:ilvl w:val="0"/>
          <w:numId w:val="4"/>
        </w:numPr>
        <w:spacing w:after="92"/>
        <w:ind w:hanging="360"/>
        <w:jc w:val="both"/>
        <w:rPr>
          <w:rFonts w:ascii="Times New Roman" w:hAnsi="Times New Roman" w:cs="Times New Roman"/>
        </w:rPr>
      </w:pPr>
      <w:r w:rsidRPr="00022526">
        <w:rPr>
          <w:rFonts w:ascii="Times New Roman" w:hAnsi="Times New Roman" w:cs="Times New Roman"/>
        </w:rPr>
        <w:t xml:space="preserve">Mesin utama kapal </w:t>
      </w:r>
    </w:p>
    <w:p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Mesin utama kapal yang di gunakan di atas kapal PGN FSRU LAMPUNG adalah tipe Dual Fuel Diesel Electric (DFDE), secara umum adalah mesin 4 tak, akan tetapi diadaptasikan untuk dapat membakar BOG atau gas akibat penguapan yang menjadi gas alam digunakan ssebagai bahan bakar. </w:t>
      </w:r>
    </w:p>
    <w:p w:rsidR="00022526" w:rsidRPr="00022526" w:rsidRDefault="00022526" w:rsidP="00022526">
      <w:pPr>
        <w:numPr>
          <w:ilvl w:val="0"/>
          <w:numId w:val="4"/>
        </w:numPr>
        <w:spacing w:after="87"/>
        <w:ind w:hanging="360"/>
        <w:jc w:val="both"/>
        <w:rPr>
          <w:rFonts w:ascii="Times New Roman" w:hAnsi="Times New Roman" w:cs="Times New Roman"/>
        </w:rPr>
      </w:pPr>
      <w:r w:rsidRPr="00022526">
        <w:rPr>
          <w:rFonts w:ascii="Times New Roman" w:eastAsia="Times New Roman" w:hAnsi="Times New Roman" w:cs="Times New Roman"/>
          <w:i/>
        </w:rPr>
        <w:t>Gas Combustion Unit (GCU)</w:t>
      </w:r>
      <w:r w:rsidRPr="00022526">
        <w:rPr>
          <w:rFonts w:ascii="Times New Roman" w:hAnsi="Times New Roman" w:cs="Times New Roman"/>
        </w:rPr>
        <w:t xml:space="preserve"> </w:t>
      </w:r>
    </w:p>
    <w:p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Tujuan dari unit pembakaran gas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w:t>
      </w:r>
      <w:r w:rsidRPr="00022526">
        <w:rPr>
          <w:rFonts w:ascii="Times New Roman" w:eastAsia="Times New Roman" w:hAnsi="Times New Roman" w:cs="Times New Roman"/>
          <w:i/>
        </w:rPr>
        <w:t>GCU</w:t>
      </w:r>
      <w:r w:rsidRPr="00022526">
        <w:rPr>
          <w:rFonts w:ascii="Times New Roman" w:hAnsi="Times New Roman" w:cs="Times New Roman"/>
        </w:rPr>
        <w:t xml:space="preserve">)) adalah untuk membakar kargo atau </w:t>
      </w:r>
      <w:r w:rsidRPr="00022526">
        <w:rPr>
          <w:rFonts w:ascii="Times New Roman" w:eastAsia="Times New Roman" w:hAnsi="Times New Roman" w:cs="Times New Roman"/>
          <w:i/>
        </w:rPr>
        <w:t>BOG</w:t>
      </w:r>
      <w:r w:rsidRPr="00022526">
        <w:rPr>
          <w:rFonts w:ascii="Times New Roman" w:hAnsi="Times New Roman" w:cs="Times New Roman"/>
        </w:rPr>
        <w:t xml:space="preserve"> yang dihasilkan dengan aman. Dirancang untuk membakar BOG dengan nyala api percontohan </w:t>
      </w:r>
      <w:r w:rsidRPr="00022526">
        <w:rPr>
          <w:rFonts w:ascii="Times New Roman" w:eastAsia="Times New Roman" w:hAnsi="Times New Roman" w:cs="Times New Roman"/>
          <w:i/>
        </w:rPr>
        <w:t>(Marine Gas Oil(MGO))</w:t>
      </w:r>
      <w:r w:rsidRPr="00022526">
        <w:rPr>
          <w:rFonts w:ascii="Times New Roman" w:hAnsi="Times New Roman" w:cs="Times New Roman"/>
        </w:rPr>
        <w:t xml:space="preserve"> sesuai kebutuhan. </w:t>
      </w:r>
    </w:p>
    <w:p w:rsidR="00022526" w:rsidRPr="00022526" w:rsidRDefault="00022526" w:rsidP="00022526">
      <w:pPr>
        <w:numPr>
          <w:ilvl w:val="0"/>
          <w:numId w:val="4"/>
        </w:numPr>
        <w:spacing w:after="89"/>
        <w:ind w:hanging="360"/>
        <w:jc w:val="both"/>
        <w:rPr>
          <w:rFonts w:ascii="Times New Roman" w:hAnsi="Times New Roman" w:cs="Times New Roman"/>
        </w:rPr>
      </w:pPr>
      <w:r w:rsidRPr="00022526">
        <w:rPr>
          <w:rFonts w:ascii="Times New Roman" w:hAnsi="Times New Roman" w:cs="Times New Roman"/>
        </w:rPr>
        <w:t xml:space="preserve">Boiler </w:t>
      </w:r>
    </w:p>
    <w:p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 xml:space="preserve">Boiler dapat memanfaatkan sisa ketersediaan gas dan menggunakannya untuk memproduksi uap. </w:t>
      </w:r>
    </w:p>
    <w:p w:rsidR="00022526" w:rsidRPr="00022526" w:rsidRDefault="00022526" w:rsidP="00022526">
      <w:pPr>
        <w:spacing w:after="92"/>
        <w:ind w:left="992"/>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III.</w:t>
      </w:r>
      <w:r w:rsidRPr="00022526">
        <w:rPr>
          <w:rFonts w:eastAsia="Arial"/>
          <w:sz w:val="22"/>
          <w:u w:val="none"/>
        </w:rPr>
        <w:t xml:space="preserve"> </w:t>
      </w:r>
      <w:r w:rsidRPr="00022526">
        <w:rPr>
          <w:sz w:val="22"/>
        </w:rPr>
        <w:t>METODE PENELITIAN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Waktu dan Tempat Penelitian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Penelitian dilakukan penulis ketika melaksanakan praktek laut (prala) selama dua belas bulan  terhitung tanggal 28 Agustus 2020  (</w:t>
      </w:r>
      <w:r w:rsidRPr="00022526">
        <w:rPr>
          <w:rFonts w:ascii="Times New Roman" w:eastAsia="Times New Roman" w:hAnsi="Times New Roman" w:cs="Times New Roman"/>
          <w:i/>
        </w:rPr>
        <w:t>Sign On</w:t>
      </w:r>
      <w:r w:rsidRPr="00022526">
        <w:rPr>
          <w:rFonts w:ascii="Times New Roman" w:hAnsi="Times New Roman" w:cs="Times New Roman"/>
        </w:rPr>
        <w:t>) sampai dengan 10 Agustus 2021 (</w:t>
      </w:r>
      <w:r w:rsidRPr="00022526">
        <w:rPr>
          <w:rFonts w:ascii="Times New Roman" w:eastAsia="Times New Roman" w:hAnsi="Times New Roman" w:cs="Times New Roman"/>
          <w:i/>
        </w:rPr>
        <w:t>Sign Off</w:t>
      </w:r>
      <w:r w:rsidRPr="00022526">
        <w:rPr>
          <w:rFonts w:ascii="Times New Roman" w:hAnsi="Times New Roman" w:cs="Times New Roman"/>
        </w:rPr>
        <w:t>). Selama menjalani praktek kerja nyata atau praktek laut, penulis melakukan pendekatan yang berupa pembelajaran di atas kapal dan membantu perwira di atas kapal</w:t>
      </w:r>
      <w:r w:rsidRPr="00022526">
        <w:rPr>
          <w:rFonts w:ascii="Times New Roman" w:eastAsia="Times New Roman" w:hAnsi="Times New Roman" w:cs="Times New Roman"/>
          <w:b/>
        </w:rPr>
        <w:t xml:space="preserve"> </w:t>
      </w:r>
    </w:p>
    <w:p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Metodologi Pendekatan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Menurut Sugiyono (2019:2) Metode penelitian merupakan cara ilmiah untuk mendapatkan data dengan tujuan dengan kegunaan tertentu. Dari pengertian diatas penulis menarik kesimpulan bahwa data tersebut dapat dapat digunakan untuk memahami, memecahkan, dan mengantisipasi masalah. Metode penelitian yang digunakan oleh peneliti dalam pembahasan masalah adalah kualitatif. Oleh karena itu didalam pembahasan, penulis berusaha memaparkan tentang semua hasil yang telah didapat mengenai objek yang diteliti dengan metode deskriptif. </w:t>
      </w:r>
    </w:p>
    <w:p w:rsidR="00022526" w:rsidRPr="00022526" w:rsidRDefault="00022526" w:rsidP="00022526">
      <w:pPr>
        <w:pStyle w:val="Heading2"/>
        <w:ind w:left="279" w:right="34"/>
        <w:rPr>
          <w:sz w:val="22"/>
        </w:rPr>
      </w:pPr>
      <w:r w:rsidRPr="00022526">
        <w:rPr>
          <w:sz w:val="22"/>
        </w:rPr>
        <w:t>3.</w:t>
      </w:r>
      <w:r w:rsidRPr="00022526">
        <w:rPr>
          <w:rFonts w:eastAsia="Arial"/>
          <w:sz w:val="22"/>
        </w:rPr>
        <w:t xml:space="preserve"> </w:t>
      </w:r>
      <w:r w:rsidRPr="00022526">
        <w:rPr>
          <w:sz w:val="22"/>
        </w:rPr>
        <w:t xml:space="preserve">Sumber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Pada penelitian ini penulis akan memberikan berbagai macam data yang bersifat kualitatif yang bersumber dari responden, baik secara lisan maupun secara tulisan berkaitan dengan obyek yang penulis pelajari. Berbagai macam sumber data yang penulis pergunakan pada saat penyusunan skripsi adalah sebagai berikut : a.</w:t>
      </w:r>
      <w:r w:rsidRPr="00022526">
        <w:rPr>
          <w:rFonts w:ascii="Times New Roman" w:eastAsia="Arial" w:hAnsi="Times New Roman" w:cs="Times New Roman"/>
        </w:rPr>
        <w:t xml:space="preserve"> </w:t>
      </w:r>
      <w:r w:rsidRPr="00022526">
        <w:rPr>
          <w:rFonts w:ascii="Times New Roman" w:hAnsi="Times New Roman" w:cs="Times New Roman"/>
        </w:rPr>
        <w:t xml:space="preserve">Data Primer </w:t>
      </w:r>
    </w:p>
    <w:p w:rsidR="00022526" w:rsidRPr="00022526" w:rsidRDefault="00022526" w:rsidP="00022526">
      <w:pPr>
        <w:tabs>
          <w:tab w:val="center" w:pos="635"/>
          <w:tab w:val="center" w:pos="1459"/>
        </w:tabs>
        <w:spacing w:after="89"/>
        <w:jc w:val="both"/>
        <w:rPr>
          <w:rFonts w:ascii="Times New Roman" w:hAnsi="Times New Roman" w:cs="Times New Roman"/>
        </w:rPr>
      </w:pPr>
      <w:r w:rsidRPr="00022526">
        <w:rPr>
          <w:rFonts w:ascii="Times New Roman" w:eastAsia="Calibri" w:hAnsi="Times New Roman" w:cs="Times New Roman"/>
        </w:rPr>
        <w:tab/>
      </w:r>
      <w:r w:rsidRPr="00022526">
        <w:rPr>
          <w:rFonts w:ascii="Times New Roman" w:hAnsi="Times New Roman" w:cs="Times New Roman"/>
        </w:rPr>
        <w:t>b.</w:t>
      </w:r>
      <w:r w:rsidRPr="00022526">
        <w:rPr>
          <w:rFonts w:ascii="Times New Roman" w:eastAsia="Arial" w:hAnsi="Times New Roman" w:cs="Times New Roman"/>
        </w:rPr>
        <w:t xml:space="preserve"> </w:t>
      </w:r>
      <w:r w:rsidRPr="00022526">
        <w:rPr>
          <w:rFonts w:ascii="Times New Roman" w:eastAsia="Arial" w:hAnsi="Times New Roman" w:cs="Times New Roman"/>
        </w:rPr>
        <w:tab/>
      </w:r>
      <w:r w:rsidRPr="00022526">
        <w:rPr>
          <w:rFonts w:ascii="Times New Roman" w:hAnsi="Times New Roman" w:cs="Times New Roman"/>
        </w:rPr>
        <w:t xml:space="preserve">Data Sekunder  </w:t>
      </w:r>
    </w:p>
    <w:p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11600D" w:rsidP="00022526">
      <w:pPr>
        <w:pStyle w:val="Heading2"/>
        <w:ind w:left="279" w:right="34"/>
        <w:rPr>
          <w:sz w:val="22"/>
        </w:rPr>
      </w:pPr>
      <w:r>
        <w:rPr>
          <w:sz w:val="22"/>
        </w:rPr>
        <w:t>4</w:t>
      </w:r>
      <w:r w:rsidR="00022526" w:rsidRPr="00022526">
        <w:rPr>
          <w:sz w:val="22"/>
        </w:rPr>
        <w:t>.</w:t>
      </w:r>
      <w:r w:rsidR="00022526" w:rsidRPr="00022526">
        <w:rPr>
          <w:rFonts w:eastAsia="Arial"/>
          <w:sz w:val="22"/>
        </w:rPr>
        <w:t xml:space="preserve"> </w:t>
      </w:r>
      <w:r w:rsidR="00022526" w:rsidRPr="00022526">
        <w:rPr>
          <w:sz w:val="22"/>
        </w:rPr>
        <w:t xml:space="preserve">Teknik Pengumpulan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Penulis menggunakan beberapa teknik pengumpulan data pada penelitian ini. Teknik pengumpulan data tersebut antara lain: </w:t>
      </w:r>
    </w:p>
    <w:p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Observasi </w:t>
      </w:r>
    </w:p>
    <w:p w:rsidR="00022526" w:rsidRPr="00022526" w:rsidRDefault="00022526" w:rsidP="00022526">
      <w:pPr>
        <w:numPr>
          <w:ilvl w:val="0"/>
          <w:numId w:val="5"/>
        </w:numPr>
        <w:spacing w:after="87"/>
        <w:ind w:left="838" w:hanging="286"/>
        <w:jc w:val="both"/>
        <w:rPr>
          <w:rFonts w:ascii="Times New Roman" w:hAnsi="Times New Roman" w:cs="Times New Roman"/>
        </w:rPr>
      </w:pPr>
      <w:r w:rsidRPr="00022526">
        <w:rPr>
          <w:rFonts w:ascii="Times New Roman" w:hAnsi="Times New Roman" w:cs="Times New Roman"/>
        </w:rPr>
        <w:t xml:space="preserve">Wawancara </w:t>
      </w:r>
    </w:p>
    <w:p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Studi Kepustakaan </w:t>
      </w:r>
    </w:p>
    <w:p w:rsidR="00022526" w:rsidRPr="00022526" w:rsidRDefault="00022526" w:rsidP="00022526">
      <w:pPr>
        <w:numPr>
          <w:ilvl w:val="0"/>
          <w:numId w:val="5"/>
        </w:numPr>
        <w:spacing w:after="92"/>
        <w:ind w:left="838" w:hanging="286"/>
        <w:jc w:val="both"/>
        <w:rPr>
          <w:rFonts w:ascii="Times New Roman" w:hAnsi="Times New Roman" w:cs="Times New Roman"/>
        </w:rPr>
      </w:pPr>
      <w:r w:rsidRPr="00022526">
        <w:rPr>
          <w:rFonts w:ascii="Times New Roman" w:hAnsi="Times New Roman" w:cs="Times New Roman"/>
        </w:rPr>
        <w:t xml:space="preserve">Dokumentasi </w:t>
      </w:r>
    </w:p>
    <w:p w:rsidR="00022526" w:rsidRPr="00022526" w:rsidRDefault="0011600D" w:rsidP="00022526">
      <w:pPr>
        <w:pStyle w:val="Heading2"/>
        <w:ind w:left="279" w:right="34"/>
        <w:rPr>
          <w:sz w:val="22"/>
        </w:rPr>
      </w:pPr>
      <w:r>
        <w:rPr>
          <w:sz w:val="22"/>
        </w:rPr>
        <w:t>5</w:t>
      </w:r>
      <w:r w:rsidR="00022526" w:rsidRPr="00022526">
        <w:rPr>
          <w:sz w:val="22"/>
        </w:rPr>
        <w:t>.</w:t>
      </w:r>
      <w:r w:rsidR="00022526" w:rsidRPr="00022526">
        <w:rPr>
          <w:rFonts w:eastAsia="Arial"/>
          <w:sz w:val="22"/>
        </w:rPr>
        <w:t xml:space="preserve"> </w:t>
      </w:r>
      <w:r w:rsidR="00022526" w:rsidRPr="00022526">
        <w:rPr>
          <w:sz w:val="22"/>
        </w:rPr>
        <w:t xml:space="preserve">Teknik Analisis Data </w:t>
      </w:r>
    </w:p>
    <w:p w:rsidR="00022526" w:rsidRPr="00022526" w:rsidRDefault="00022526" w:rsidP="00022526">
      <w:pPr>
        <w:spacing w:after="87"/>
        <w:ind w:left="560"/>
        <w:jc w:val="both"/>
        <w:rPr>
          <w:rFonts w:ascii="Times New Roman" w:hAnsi="Times New Roman" w:cs="Times New Roman"/>
        </w:rPr>
      </w:pPr>
      <w:r w:rsidRPr="00022526">
        <w:rPr>
          <w:rFonts w:ascii="Times New Roman" w:hAnsi="Times New Roman" w:cs="Times New Roman"/>
        </w:rPr>
        <w:t xml:space="preserve">Teknik analisis data tergantung dari jenis penelitiannya.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Untuk penelitian yang digunakan penulis dalam karya ilmiah ini adalah deskripsi kualitatif yang menggunakan analisis diskriptif.. </w:t>
      </w:r>
    </w:p>
    <w:p w:rsidR="00022526" w:rsidRPr="00022526" w:rsidRDefault="00022526" w:rsidP="00022526">
      <w:pPr>
        <w:spacing w:after="92"/>
        <w:ind w:left="56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IV.</w:t>
      </w:r>
      <w:r w:rsidRPr="00022526">
        <w:rPr>
          <w:rFonts w:eastAsia="Arial"/>
          <w:sz w:val="22"/>
          <w:u w:val="none"/>
        </w:rPr>
        <w:t xml:space="preserve"> </w:t>
      </w:r>
      <w:r w:rsidRPr="00022526">
        <w:rPr>
          <w:sz w:val="22"/>
        </w:rPr>
        <w:t>ANALISIS DAN PEMBAHASAN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Deskripsi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Kurang maksimalnya penggunaan sarana penanganan tekanan tanki di atas kapal saat proses pendinginan tangki muatan di atas kapal dideskripsikan dalam data sebagai hasil dari penelitian yang telah penulis lakukan selama praktek laut di kapal PGN FSRU LAMPUNG, adapun pendinginan tangki muatan yang dilakukan sebelum melakukan pemuatan dilakukan guna menghindari kejutan suhu pada struktur dalam tangki. Proses ini dilakukan dengan melakukan penyemprotan kedalam tangki muatan hingga suhu pada dasar tangki mencapai -130˚C sebelum dilakukannya pemuatan. Penyemprotan cairan LNG dilakukan dengan menggunakan spray nozzle pada setiap tangki muatan hingga mencapai suhu -130</w:t>
      </w:r>
      <w:r w:rsidRPr="00022526">
        <w:rPr>
          <w:rFonts w:ascii="Times New Roman" w:hAnsi="Times New Roman" w:cs="Times New Roman"/>
          <w:vertAlign w:val="superscript"/>
        </w:rPr>
        <w:t>o</w:t>
      </w:r>
      <w:r w:rsidRPr="00022526">
        <w:rPr>
          <w:rFonts w:ascii="Times New Roman" w:hAnsi="Times New Roman" w:cs="Times New Roman"/>
        </w:rPr>
        <w:t xml:space="preserve">C. Pendinginan tangki muatan sangat diperlukan sebagai awal dalam proses memuat muatan LNG untuk menghindari kerusakan pada konstruksi tangki muatan akibat menerima suhu yang terlalu dingin akibat kenaikan suhu tanki yang signifikan yang juga nantinya akan berdampak pada penanganan tekanan muatan di atas kapal, dengan peran sebagai FSRU kapal PGN FSRU LAMPUNG menyimpan LNG dengan kuota yang besar yang nanti akan di kirimkan ke darat dalam bentuk gas melalui proses regasifikasi. </w:t>
      </w:r>
    </w:p>
    <w:p w:rsidR="00022526" w:rsidRDefault="0011600D" w:rsidP="0011600D">
      <w:pPr>
        <w:pStyle w:val="ListParagraph"/>
        <w:numPr>
          <w:ilvl w:val="0"/>
          <w:numId w:val="10"/>
        </w:numPr>
        <w:spacing w:after="84"/>
        <w:ind w:left="284"/>
        <w:jc w:val="both"/>
        <w:rPr>
          <w:rFonts w:ascii="Times New Roman" w:hAnsi="Times New Roman" w:cs="Times New Roman"/>
          <w:b/>
        </w:rPr>
      </w:pPr>
      <w:r>
        <w:rPr>
          <w:rFonts w:ascii="Times New Roman" w:hAnsi="Times New Roman" w:cs="Times New Roman"/>
          <w:b/>
        </w:rPr>
        <w:t>Analisis Data</w:t>
      </w:r>
    </w:p>
    <w:p w:rsidR="0011600D" w:rsidRDefault="0011600D" w:rsidP="0011600D">
      <w:pPr>
        <w:pStyle w:val="ListParagraph"/>
        <w:numPr>
          <w:ilvl w:val="0"/>
          <w:numId w:val="11"/>
        </w:numPr>
        <w:spacing w:after="84"/>
        <w:jc w:val="both"/>
        <w:rPr>
          <w:rFonts w:ascii="Times New Roman" w:hAnsi="Times New Roman" w:cs="Times New Roman"/>
          <w:b/>
        </w:rPr>
      </w:pPr>
      <w:r w:rsidRPr="0011600D">
        <w:rPr>
          <w:rFonts w:ascii="Times New Roman" w:hAnsi="Times New Roman" w:cs="Times New Roman"/>
          <w:b/>
        </w:rPr>
        <w:t>Tidak maksimalnya penggunaan GCU &amp; BOG</w:t>
      </w:r>
      <w:r>
        <w:rPr>
          <w:rFonts w:ascii="Times New Roman" w:hAnsi="Times New Roman" w:cs="Times New Roman"/>
          <w:b/>
        </w:rPr>
        <w:t xml:space="preserve"> </w:t>
      </w:r>
      <w:r w:rsidRPr="0011600D">
        <w:rPr>
          <w:rFonts w:ascii="Times New Roman" w:hAnsi="Times New Roman" w:cs="Times New Roman"/>
          <w:b/>
        </w:rPr>
        <w:t>Recondenser untuk menurunkan tekanan tanki di</w:t>
      </w:r>
      <w:r>
        <w:rPr>
          <w:rFonts w:ascii="Times New Roman" w:hAnsi="Times New Roman" w:cs="Times New Roman"/>
          <w:b/>
        </w:rPr>
        <w:t xml:space="preserve"> </w:t>
      </w:r>
      <w:r w:rsidRPr="0011600D">
        <w:rPr>
          <w:rFonts w:ascii="Times New Roman" w:hAnsi="Times New Roman" w:cs="Times New Roman"/>
          <w:b/>
        </w:rPr>
        <w:t>atas kapal belum mencapai sesuai dengan batas</w:t>
      </w:r>
      <w:r>
        <w:rPr>
          <w:rFonts w:ascii="Times New Roman" w:hAnsi="Times New Roman" w:cs="Times New Roman"/>
          <w:b/>
        </w:rPr>
        <w:t xml:space="preserve"> </w:t>
      </w:r>
      <w:r w:rsidRPr="0011600D">
        <w:rPr>
          <w:rFonts w:ascii="Times New Roman" w:hAnsi="Times New Roman" w:cs="Times New Roman"/>
          <w:b/>
        </w:rPr>
        <w:t>maksimal sesuai dengan Manual Book</w:t>
      </w:r>
      <w:r>
        <w:rPr>
          <w:rFonts w:ascii="Times New Roman" w:hAnsi="Times New Roman" w:cs="Times New Roman"/>
          <w:b/>
        </w:rPr>
        <w:t>.</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Unit Pembakaran Gas (GCU) Ada berbagai metode</w:t>
      </w:r>
      <w:r>
        <w:rPr>
          <w:rFonts w:ascii="Times New Roman" w:hAnsi="Times New Roman" w:cs="Times New Roman"/>
        </w:rPr>
        <w:t xml:space="preserve"> </w:t>
      </w:r>
      <w:r w:rsidRPr="0011600D">
        <w:rPr>
          <w:rFonts w:ascii="Times New Roman" w:hAnsi="Times New Roman" w:cs="Times New Roman"/>
        </w:rPr>
        <w:t>untuk menangani BOG untuk meminimalkan pelepasan</w:t>
      </w:r>
      <w:r>
        <w:rPr>
          <w:rFonts w:ascii="Times New Roman" w:hAnsi="Times New Roman" w:cs="Times New Roman"/>
        </w:rPr>
        <w:t xml:space="preserve"> </w:t>
      </w:r>
      <w:r w:rsidRPr="0011600D">
        <w:rPr>
          <w:rFonts w:ascii="Times New Roman" w:hAnsi="Times New Roman" w:cs="Times New Roman"/>
        </w:rPr>
        <w:t>hidrokarbon ke atmosfer.</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 xml:space="preserve">BOG Recondenser adalah sistem utama dalam </w:t>
      </w:r>
      <w:r>
        <w:rPr>
          <w:rFonts w:ascii="Times New Roman" w:hAnsi="Times New Roman" w:cs="Times New Roman"/>
        </w:rPr>
        <w:t xml:space="preserve">control </w:t>
      </w:r>
      <w:r w:rsidRPr="0011600D">
        <w:rPr>
          <w:rFonts w:ascii="Times New Roman" w:hAnsi="Times New Roman" w:cs="Times New Roman"/>
        </w:rPr>
        <w:t>tekanan tangki, saat dalam mode FSRU, selain</w:t>
      </w:r>
      <w:r>
        <w:rPr>
          <w:rFonts w:ascii="Times New Roman" w:hAnsi="Times New Roman" w:cs="Times New Roman"/>
        </w:rPr>
        <w:t xml:space="preserve"> </w:t>
      </w:r>
      <w:r w:rsidRPr="0011600D">
        <w:rPr>
          <w:rFonts w:ascii="Times New Roman" w:hAnsi="Times New Roman" w:cs="Times New Roman"/>
        </w:rPr>
        <w:t>penggunaan BOG untuk ruang mesin, tekanan uap</w:t>
      </w:r>
      <w:r>
        <w:rPr>
          <w:rFonts w:ascii="Times New Roman" w:hAnsi="Times New Roman" w:cs="Times New Roman"/>
        </w:rPr>
        <w:t xml:space="preserve"> </w:t>
      </w:r>
      <w:r w:rsidRPr="0011600D">
        <w:rPr>
          <w:rFonts w:ascii="Times New Roman" w:hAnsi="Times New Roman" w:cs="Times New Roman"/>
        </w:rPr>
        <w:t>tangki dikendalikan dengan dikirim ke pabrik regas</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BOG rekondensor melalui Low Duty Compressor No.1</w:t>
      </w:r>
    </w:p>
    <w:p w:rsid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dan No.2 After Cooler. BOG Recondensor dirancang</w:t>
      </w:r>
      <w:r>
        <w:rPr>
          <w:rFonts w:ascii="Times New Roman" w:hAnsi="Times New Roman" w:cs="Times New Roman"/>
        </w:rPr>
        <w:t xml:space="preserve"> </w:t>
      </w:r>
      <w:r w:rsidRPr="0011600D">
        <w:rPr>
          <w:rFonts w:ascii="Times New Roman" w:hAnsi="Times New Roman" w:cs="Times New Roman"/>
        </w:rPr>
        <w:t>untuk memungkinkan BOG dibawa ke dalam kontak</w:t>
      </w:r>
      <w:r>
        <w:rPr>
          <w:rFonts w:ascii="Times New Roman" w:hAnsi="Times New Roman" w:cs="Times New Roman"/>
        </w:rPr>
        <w:t xml:space="preserve"> </w:t>
      </w:r>
      <w:r w:rsidRPr="0011600D">
        <w:rPr>
          <w:rFonts w:ascii="Times New Roman" w:hAnsi="Times New Roman" w:cs="Times New Roman"/>
        </w:rPr>
        <w:t>dengan subcooled LNG untuk rekondensasi. Kurangnya</w:t>
      </w:r>
      <w:r>
        <w:rPr>
          <w:rFonts w:ascii="Times New Roman" w:hAnsi="Times New Roman" w:cs="Times New Roman"/>
        </w:rPr>
        <w:t xml:space="preserve"> </w:t>
      </w:r>
      <w:r w:rsidRPr="0011600D">
        <w:rPr>
          <w:rFonts w:ascii="Times New Roman" w:hAnsi="Times New Roman" w:cs="Times New Roman"/>
        </w:rPr>
        <w:t>pemaksimalan sarana ini tentu sangat berpengaruh pada</w:t>
      </w:r>
      <w:r>
        <w:rPr>
          <w:rFonts w:ascii="Times New Roman" w:hAnsi="Times New Roman" w:cs="Times New Roman"/>
        </w:rPr>
        <w:t xml:space="preserve"> </w:t>
      </w:r>
      <w:r w:rsidRPr="0011600D">
        <w:rPr>
          <w:rFonts w:ascii="Times New Roman" w:hAnsi="Times New Roman" w:cs="Times New Roman"/>
        </w:rPr>
        <w:t>proses bongkar muat</w:t>
      </w:r>
    </w:p>
    <w:p w:rsidR="002E2644" w:rsidRPr="0011600D" w:rsidRDefault="002E2644" w:rsidP="0011600D">
      <w:pPr>
        <w:pStyle w:val="ListParagraph"/>
        <w:spacing w:after="84"/>
        <w:ind w:left="1069"/>
        <w:jc w:val="both"/>
        <w:rPr>
          <w:rFonts w:ascii="Times New Roman" w:hAnsi="Times New Roman" w:cs="Times New Roman"/>
        </w:rPr>
      </w:pPr>
    </w:p>
    <w:p w:rsidR="0011600D" w:rsidRDefault="002E2644" w:rsidP="002E2644">
      <w:pPr>
        <w:pStyle w:val="ListParagraph"/>
        <w:numPr>
          <w:ilvl w:val="0"/>
          <w:numId w:val="11"/>
        </w:numPr>
        <w:spacing w:after="84"/>
        <w:jc w:val="both"/>
        <w:rPr>
          <w:rFonts w:ascii="Times New Roman" w:hAnsi="Times New Roman" w:cs="Times New Roman"/>
          <w:b/>
        </w:rPr>
      </w:pPr>
      <w:r w:rsidRPr="002E2644">
        <w:rPr>
          <w:rFonts w:ascii="Times New Roman" w:hAnsi="Times New Roman" w:cs="Times New Roman"/>
          <w:b/>
        </w:rPr>
        <w:t>Terjadinya penurunan suhu tanki yang terlalu cepat</w:t>
      </w:r>
      <w:r>
        <w:rPr>
          <w:rFonts w:ascii="Times New Roman" w:hAnsi="Times New Roman" w:cs="Times New Roman"/>
          <w:b/>
        </w:rPr>
        <w:t xml:space="preserve"> </w:t>
      </w:r>
      <w:r w:rsidRPr="002E2644">
        <w:rPr>
          <w:rFonts w:ascii="Times New Roman" w:hAnsi="Times New Roman" w:cs="Times New Roman"/>
          <w:b/>
        </w:rPr>
        <w:t>yang mengakibatkan kenaikan tekanan tanki yang</w:t>
      </w:r>
      <w:r>
        <w:rPr>
          <w:rFonts w:ascii="Times New Roman" w:hAnsi="Times New Roman" w:cs="Times New Roman"/>
          <w:b/>
        </w:rPr>
        <w:t xml:space="preserve"> </w:t>
      </w:r>
      <w:r w:rsidRPr="002E2644">
        <w:rPr>
          <w:rFonts w:ascii="Times New Roman" w:hAnsi="Times New Roman" w:cs="Times New Roman"/>
          <w:b/>
        </w:rPr>
        <w:t>signifikan.</w:t>
      </w:r>
    </w:p>
    <w:p w:rsidR="002E2644" w:rsidRDefault="002E2644" w:rsidP="002E2644">
      <w:pPr>
        <w:pStyle w:val="ListParagraph"/>
        <w:spacing w:after="84"/>
        <w:ind w:left="1069"/>
        <w:jc w:val="both"/>
        <w:rPr>
          <w:rFonts w:ascii="Times New Roman" w:hAnsi="Times New Roman" w:cs="Times New Roman"/>
        </w:rPr>
      </w:pPr>
      <w:r w:rsidRPr="002E2644">
        <w:rPr>
          <w:rFonts w:ascii="Times New Roman" w:hAnsi="Times New Roman" w:cs="Times New Roman"/>
        </w:rPr>
        <w:t>Selalu lakukan pengamatan pada perubahan penurunan</w:t>
      </w:r>
      <w:r>
        <w:rPr>
          <w:rFonts w:ascii="Times New Roman" w:hAnsi="Times New Roman" w:cs="Times New Roman"/>
        </w:rPr>
        <w:t xml:space="preserve"> </w:t>
      </w:r>
      <w:r w:rsidRPr="002E2644">
        <w:rPr>
          <w:rFonts w:ascii="Times New Roman" w:hAnsi="Times New Roman" w:cs="Times New Roman"/>
        </w:rPr>
        <w:t>suhu dalam tangki muatan. Pada saat kejadian</w:t>
      </w:r>
      <w:r>
        <w:rPr>
          <w:rFonts w:ascii="Times New Roman" w:hAnsi="Times New Roman" w:cs="Times New Roman"/>
        </w:rPr>
        <w:t xml:space="preserve"> </w:t>
      </w:r>
      <w:r w:rsidRPr="002E2644">
        <w:rPr>
          <w:rFonts w:ascii="Times New Roman" w:hAnsi="Times New Roman" w:cs="Times New Roman"/>
        </w:rPr>
        <w:t>didapatkan terjadinya penurunan suhu yang terlalu</w:t>
      </w:r>
      <w:r>
        <w:rPr>
          <w:rFonts w:ascii="Times New Roman" w:hAnsi="Times New Roman" w:cs="Times New Roman"/>
        </w:rPr>
        <w:t xml:space="preserve"> </w:t>
      </w:r>
      <w:r w:rsidRPr="002E2644">
        <w:rPr>
          <w:rFonts w:ascii="Times New Roman" w:hAnsi="Times New Roman" w:cs="Times New Roman"/>
        </w:rPr>
        <w:t>cepat. Saat itu penurunan suhu pada satu jam pertama</w:t>
      </w:r>
      <w:r>
        <w:rPr>
          <w:rFonts w:ascii="Times New Roman" w:hAnsi="Times New Roman" w:cs="Times New Roman"/>
        </w:rPr>
        <w:t xml:space="preserve"> </w:t>
      </w:r>
      <w:r w:rsidRPr="002E2644">
        <w:rPr>
          <w:rFonts w:ascii="Times New Roman" w:hAnsi="Times New Roman" w:cs="Times New Roman"/>
        </w:rPr>
        <w:t>mencapai 30˚C dan penurunan suhu ini terlalu cepat</w:t>
      </w:r>
      <w:r>
        <w:rPr>
          <w:rFonts w:ascii="Times New Roman" w:hAnsi="Times New Roman" w:cs="Times New Roman"/>
        </w:rPr>
        <w:t xml:space="preserve"> </w:t>
      </w:r>
      <w:r w:rsidRPr="002E2644">
        <w:rPr>
          <w:rFonts w:ascii="Times New Roman" w:hAnsi="Times New Roman" w:cs="Times New Roman"/>
        </w:rPr>
        <w:t>karena standar penurunan suhu yang normal</w:t>
      </w:r>
      <w:r>
        <w:rPr>
          <w:rFonts w:ascii="Times New Roman" w:hAnsi="Times New Roman" w:cs="Times New Roman"/>
        </w:rPr>
        <w:t xml:space="preserve"> </w:t>
      </w:r>
      <w:r w:rsidRPr="002E2644">
        <w:rPr>
          <w:rFonts w:ascii="Times New Roman" w:hAnsi="Times New Roman" w:cs="Times New Roman"/>
        </w:rPr>
        <w:t>berdasarkan petunjuk yang ada dalam manual book.</w:t>
      </w:r>
    </w:p>
    <w:p w:rsidR="0011600D" w:rsidRPr="0011600D" w:rsidRDefault="0011600D" w:rsidP="0011600D">
      <w:pPr>
        <w:pStyle w:val="ListParagraph"/>
        <w:spacing w:after="84"/>
        <w:ind w:left="284"/>
        <w:jc w:val="both"/>
        <w:rPr>
          <w:rFonts w:ascii="Times New Roman" w:hAnsi="Times New Roman" w:cs="Times New Roman"/>
          <w:b/>
        </w:rPr>
      </w:pPr>
    </w:p>
    <w:p w:rsidR="00022526" w:rsidRPr="00022526" w:rsidRDefault="00022526" w:rsidP="00022526">
      <w:pPr>
        <w:pStyle w:val="Heading2"/>
        <w:tabs>
          <w:tab w:val="center" w:pos="1555"/>
        </w:tabs>
        <w:ind w:left="0" w:firstLine="0"/>
        <w:rPr>
          <w:sz w:val="22"/>
        </w:rPr>
      </w:pPr>
      <w:r w:rsidRPr="00022526">
        <w:rPr>
          <w:sz w:val="22"/>
        </w:rPr>
        <w:t>3.</w:t>
      </w:r>
      <w:r w:rsidRPr="00022526">
        <w:rPr>
          <w:rFonts w:eastAsia="Arial"/>
          <w:sz w:val="22"/>
        </w:rPr>
        <w:t xml:space="preserve"> </w:t>
      </w:r>
      <w:r w:rsidRPr="00022526">
        <w:rPr>
          <w:rFonts w:eastAsia="Arial"/>
          <w:sz w:val="22"/>
        </w:rPr>
        <w:tab/>
      </w:r>
      <w:r w:rsidRPr="00022526">
        <w:rPr>
          <w:sz w:val="22"/>
        </w:rPr>
        <w:t xml:space="preserve">Alternatif Pemecahan Masalah </w:t>
      </w:r>
    </w:p>
    <w:p w:rsidR="00022526" w:rsidRPr="00022526" w:rsidRDefault="00022526" w:rsidP="00396A52">
      <w:pPr>
        <w:spacing w:after="0" w:line="357" w:lineRule="auto"/>
        <w:ind w:left="1001" w:right="25" w:hanging="360"/>
        <w:jc w:val="both"/>
        <w:rPr>
          <w:rFonts w:ascii="Times New Roman" w:hAnsi="Times New Roman" w:cs="Times New Roman"/>
        </w:rPr>
      </w:pPr>
      <w:r w:rsidRPr="00022526">
        <w:rPr>
          <w:rFonts w:ascii="Times New Roman" w:eastAsia="Times New Roman" w:hAnsi="Times New Roman" w:cs="Times New Roman"/>
          <w:b/>
        </w:rPr>
        <w:t>a.</w:t>
      </w:r>
      <w:r w:rsidR="002E2644">
        <w:rPr>
          <w:rFonts w:ascii="Times New Roman" w:eastAsia="Arial" w:hAnsi="Times New Roman" w:cs="Times New Roman"/>
          <w:b/>
        </w:rPr>
        <w:t xml:space="preserve"> </w:t>
      </w:r>
      <w:r w:rsidRPr="00022526">
        <w:rPr>
          <w:rFonts w:ascii="Times New Roman" w:eastAsia="Times New Roman" w:hAnsi="Times New Roman" w:cs="Times New Roman"/>
          <w:b/>
        </w:rPr>
        <w:t xml:space="preserve">Tidak maksimalnya penggunaan GCU &amp; BOG Recondenser untuk menurukan tekanan tanki di atas kapal belum mencapai sesuai dengan batas masimal seusai dengan Manual Book. </w:t>
      </w:r>
    </w:p>
    <w:p w:rsidR="00022526" w:rsidRPr="00022526" w:rsidRDefault="00022526" w:rsidP="002E2644">
      <w:pPr>
        <w:ind w:left="1009"/>
        <w:jc w:val="both"/>
        <w:rPr>
          <w:rFonts w:ascii="Times New Roman" w:hAnsi="Times New Roman" w:cs="Times New Roman"/>
        </w:rPr>
      </w:pPr>
      <w:r w:rsidRPr="00022526">
        <w:rPr>
          <w:rFonts w:ascii="Times New Roman" w:hAnsi="Times New Roman" w:cs="Times New Roman"/>
        </w:rPr>
        <w:t>Terdapat beberapa cara untuk mengatasi permasalahan yang di dapat antara lain :</w:t>
      </w:r>
      <w:r w:rsidRPr="00022526">
        <w:rPr>
          <w:rFonts w:ascii="Times New Roman" w:eastAsia="Times New Roman" w:hAnsi="Times New Roman" w:cs="Times New Roman"/>
          <w:b/>
        </w:rPr>
        <w:t xml:space="preserve"> </w:t>
      </w:r>
    </w:p>
    <w:p w:rsidR="00022526" w:rsidRPr="00022526" w:rsidRDefault="00022526" w:rsidP="00396A52">
      <w:pPr>
        <w:numPr>
          <w:ilvl w:val="0"/>
          <w:numId w:val="6"/>
        </w:numPr>
        <w:spacing w:after="92"/>
        <w:ind w:right="25" w:hanging="360"/>
        <w:jc w:val="both"/>
        <w:rPr>
          <w:rFonts w:ascii="Times New Roman" w:hAnsi="Times New Roman" w:cs="Times New Roman"/>
        </w:rPr>
      </w:pPr>
      <w:r w:rsidRPr="00022526">
        <w:rPr>
          <w:rFonts w:ascii="Times New Roman" w:hAnsi="Times New Roman" w:cs="Times New Roman"/>
        </w:rPr>
        <w:t xml:space="preserve">Penggunaan GCU dengan maksimal. </w:t>
      </w:r>
    </w:p>
    <w:p w:rsidR="00022526" w:rsidRPr="00022526" w:rsidRDefault="00022526" w:rsidP="00396A52">
      <w:pPr>
        <w:numPr>
          <w:ilvl w:val="0"/>
          <w:numId w:val="6"/>
        </w:numPr>
        <w:spacing w:after="4" w:line="358" w:lineRule="auto"/>
        <w:ind w:right="25" w:hanging="360"/>
        <w:jc w:val="both"/>
        <w:rPr>
          <w:rFonts w:ascii="Times New Roman" w:hAnsi="Times New Roman" w:cs="Times New Roman"/>
        </w:rPr>
      </w:pPr>
      <w:r w:rsidRPr="00022526">
        <w:rPr>
          <w:rFonts w:ascii="Times New Roman" w:hAnsi="Times New Roman" w:cs="Times New Roman"/>
        </w:rPr>
        <w:t xml:space="preserve">Permintaan regasifikasi dilakukan sebelum atau pada saat pemuatan guna membantu penurunan tekanan tanki muatan. </w:t>
      </w:r>
    </w:p>
    <w:p w:rsidR="00396A52" w:rsidRDefault="00022526" w:rsidP="00396A52">
      <w:pPr>
        <w:spacing w:after="0"/>
        <w:ind w:left="1014" w:right="25" w:hanging="10"/>
        <w:jc w:val="both"/>
        <w:rPr>
          <w:rFonts w:ascii="Times New Roman" w:hAnsi="Times New Roman" w:cs="Times New Roman"/>
        </w:rPr>
      </w:pPr>
      <w:r w:rsidRPr="00022526">
        <w:rPr>
          <w:rFonts w:ascii="Times New Roman" w:hAnsi="Times New Roman" w:cs="Times New Roman"/>
        </w:rPr>
        <w:t>Melalui cara-cara diatas dapat membantu dan mencegah hal yang tidak diinginkan jika pada saat pelaksanaan proses bongkar muat di atas kapal terjadi</w:t>
      </w:r>
      <w:r w:rsidR="00396A52">
        <w:rPr>
          <w:rFonts w:ascii="Times New Roman" w:hAnsi="Times New Roman" w:cs="Times New Roman"/>
        </w:rPr>
        <w:t xml:space="preserve"> </w:t>
      </w:r>
      <w:r w:rsidRPr="00022526">
        <w:rPr>
          <w:rFonts w:ascii="Times New Roman" w:hAnsi="Times New Roman" w:cs="Times New Roman"/>
        </w:rPr>
        <w:t xml:space="preserve"> </w:t>
      </w:r>
      <w:r w:rsidR="00396A52" w:rsidRPr="00396A52">
        <w:rPr>
          <w:rFonts w:ascii="Times New Roman" w:hAnsi="Times New Roman" w:cs="Times New Roman"/>
        </w:rPr>
        <w:t>lonjakan atau kenaikan suhu dan tekanan tanki yang</w:t>
      </w:r>
      <w:r w:rsidR="00396A52">
        <w:rPr>
          <w:rFonts w:ascii="Times New Roman" w:hAnsi="Times New Roman" w:cs="Times New Roman"/>
        </w:rPr>
        <w:t xml:space="preserve"> </w:t>
      </w:r>
      <w:r w:rsidR="00396A52" w:rsidRPr="00396A52">
        <w:rPr>
          <w:rFonts w:ascii="Times New Roman" w:hAnsi="Times New Roman" w:cs="Times New Roman"/>
        </w:rPr>
        <w:t>signifikan. maka proses loading akan terus berjalan</w:t>
      </w:r>
      <w:r w:rsidR="00396A52">
        <w:rPr>
          <w:rFonts w:ascii="Times New Roman" w:hAnsi="Times New Roman" w:cs="Times New Roman"/>
        </w:rPr>
        <w:t xml:space="preserve"> </w:t>
      </w:r>
      <w:r w:rsidR="00396A52" w:rsidRPr="00396A52">
        <w:rPr>
          <w:rFonts w:ascii="Times New Roman" w:hAnsi="Times New Roman" w:cs="Times New Roman"/>
        </w:rPr>
        <w:t>dan tidak mengalami keterlambatan.</w:t>
      </w:r>
    </w:p>
    <w:p w:rsidR="00022526" w:rsidRPr="00022526" w:rsidRDefault="00022526" w:rsidP="00022526">
      <w:pPr>
        <w:jc w:val="both"/>
        <w:rPr>
          <w:rFonts w:ascii="Times New Roman" w:hAnsi="Times New Roman" w:cs="Times New Roman"/>
        </w:rPr>
      </w:pPr>
      <w:r w:rsidRPr="00022526">
        <w:rPr>
          <w:rFonts w:ascii="Times New Roman" w:hAnsi="Times New Roman" w:cs="Times New Roman"/>
        </w:rPr>
        <w:t xml:space="preserve"> </w:t>
      </w:r>
    </w:p>
    <w:p w:rsidR="00396A52" w:rsidRDefault="00022526" w:rsidP="00396A52">
      <w:pPr>
        <w:pStyle w:val="ListParagraph"/>
        <w:numPr>
          <w:ilvl w:val="0"/>
          <w:numId w:val="12"/>
        </w:numPr>
        <w:spacing w:after="0"/>
        <w:ind w:right="34"/>
        <w:jc w:val="both"/>
        <w:rPr>
          <w:rFonts w:ascii="Times New Roman" w:hAnsi="Times New Roman" w:cs="Times New Roman"/>
        </w:rPr>
      </w:pPr>
      <w:r w:rsidRPr="00396A52">
        <w:rPr>
          <w:rFonts w:ascii="Times New Roman" w:eastAsia="Times New Roman" w:hAnsi="Times New Roman" w:cs="Times New Roman"/>
          <w:b/>
        </w:rPr>
        <w:t xml:space="preserve">Terjadi penurunan suhu tanki yang terlalu cepat yang mengakibatkan kenaikan tekanan tanki yang signifikan. </w:t>
      </w:r>
      <w:r w:rsidR="00396A52" w:rsidRPr="00396A52">
        <w:rPr>
          <w:rFonts w:ascii="Times New Roman" w:hAnsi="Times New Roman" w:cs="Times New Roman"/>
        </w:rPr>
        <w:t>Kurangnya fokus serta pengawasan akan proses pendinginan tanki muatan dapat mengakibatkan banyak kerugian. Adapun beberapa alternative antara lain :</w:t>
      </w:r>
    </w:p>
    <w:p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Melakukan familiarisasi kembali sebelum</w:t>
      </w:r>
      <w:r>
        <w:rPr>
          <w:rFonts w:ascii="Times New Roman" w:hAnsi="Times New Roman" w:cs="Times New Roman"/>
        </w:rPr>
        <w:t xml:space="preserve"> </w:t>
      </w:r>
      <w:r w:rsidRPr="00396A52">
        <w:rPr>
          <w:rFonts w:ascii="Times New Roman" w:hAnsi="Times New Roman" w:cs="Times New Roman"/>
        </w:rPr>
        <w:t>melakukan pemuatan untuk menghindari Human Error.</w:t>
      </w:r>
    </w:p>
    <w:p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Memberikan pelatihan dan pembinaan lanjutan dalam bentuk in house training atau dilaksanakan dari diklat atau pelatihan dari luar.</w:t>
      </w:r>
    </w:p>
    <w:p w:rsidR="00D05780" w:rsidRDefault="00D05780" w:rsidP="00D05780">
      <w:pPr>
        <w:pStyle w:val="ListParagraph"/>
        <w:spacing w:after="0"/>
        <w:ind w:left="1429" w:right="34"/>
        <w:jc w:val="both"/>
        <w:rPr>
          <w:rFonts w:ascii="Times New Roman" w:hAnsi="Times New Roman" w:cs="Times New Roman"/>
        </w:rPr>
      </w:pPr>
    </w:p>
    <w:p w:rsidR="00D05780" w:rsidRDefault="00D05780" w:rsidP="00D05780">
      <w:pPr>
        <w:pStyle w:val="ListParagraph"/>
        <w:numPr>
          <w:ilvl w:val="0"/>
          <w:numId w:val="15"/>
        </w:numPr>
        <w:ind w:left="284"/>
        <w:rPr>
          <w:rFonts w:ascii="Times New Roman" w:hAnsi="Times New Roman" w:cs="Times New Roman"/>
          <w:b/>
        </w:rPr>
      </w:pPr>
      <w:r w:rsidRPr="00D05780">
        <w:rPr>
          <w:rFonts w:ascii="Times New Roman" w:hAnsi="Times New Roman" w:cs="Times New Roman"/>
          <w:b/>
        </w:rPr>
        <w:t>Pemecahan Masalah</w:t>
      </w:r>
    </w:p>
    <w:p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Tidak maksimalnya penggunaan GCU &amp; BOG Recondenser untuk menurunkan tekanan tanki di atas kapal belum mencapai sesuai dengan batas maks</w:t>
      </w:r>
      <w:r>
        <w:rPr>
          <w:rFonts w:ascii="Times New Roman" w:hAnsi="Times New Roman" w:cs="Times New Roman"/>
          <w:b/>
        </w:rPr>
        <w:t>imal sesuai dengan Manual Book.</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aturan yang ada di dalam manual book</w:t>
      </w:r>
      <w:r>
        <w:rPr>
          <w:rFonts w:ascii="Times New Roman" w:hAnsi="Times New Roman" w:cs="Times New Roman"/>
        </w:rPr>
        <w:t xml:space="preserve"> </w:t>
      </w:r>
      <w:r w:rsidRPr="00D05780">
        <w:rPr>
          <w:rFonts w:ascii="Times New Roman" w:hAnsi="Times New Roman" w:cs="Times New Roman"/>
        </w:rPr>
        <w:t>dengan penggunaan GCU pada tingkat yang maksimal</w:t>
      </w:r>
      <w:r>
        <w:rPr>
          <w:rFonts w:ascii="Times New Roman" w:hAnsi="Times New Roman" w:cs="Times New Roman"/>
        </w:rPr>
        <w:t xml:space="preserve"> </w:t>
      </w:r>
      <w:r w:rsidRPr="00D05780">
        <w:rPr>
          <w:rFonts w:ascii="Times New Roman" w:hAnsi="Times New Roman" w:cs="Times New Roman"/>
        </w:rPr>
        <w:t>pada saat yang di butuhkan tentu merupakan solusi</w:t>
      </w:r>
      <w:r>
        <w:rPr>
          <w:rFonts w:ascii="Times New Roman" w:hAnsi="Times New Roman" w:cs="Times New Roman"/>
        </w:rPr>
        <w:t xml:space="preserve"> </w:t>
      </w:r>
      <w:r w:rsidRPr="00D05780">
        <w:rPr>
          <w:rFonts w:ascii="Times New Roman" w:hAnsi="Times New Roman" w:cs="Times New Roman"/>
        </w:rPr>
        <w:t>yang paling efisien, dengan konsumsi tidak melebihi</w:t>
      </w:r>
      <w:r>
        <w:rPr>
          <w:rFonts w:ascii="Times New Roman" w:hAnsi="Times New Roman" w:cs="Times New Roman"/>
        </w:rPr>
        <w:t xml:space="preserve"> </w:t>
      </w:r>
      <w:r w:rsidRPr="00D05780">
        <w:rPr>
          <w:rFonts w:ascii="Times New Roman" w:hAnsi="Times New Roman" w:cs="Times New Roman"/>
        </w:rPr>
        <w:t>dari yang sudah ditentukan, maka penggunaan</w:t>
      </w:r>
      <w:r>
        <w:rPr>
          <w:rFonts w:ascii="Times New Roman" w:hAnsi="Times New Roman" w:cs="Times New Roman"/>
        </w:rPr>
        <w:t xml:space="preserve"> </w:t>
      </w:r>
      <w:r w:rsidRPr="00D05780">
        <w:rPr>
          <w:rFonts w:ascii="Times New Roman" w:hAnsi="Times New Roman" w:cs="Times New Roman"/>
        </w:rPr>
        <w:t>instrumen ini sangatlah berpengaruh besar. Dengan</w:t>
      </w:r>
      <w:r>
        <w:rPr>
          <w:rFonts w:ascii="Times New Roman" w:hAnsi="Times New Roman" w:cs="Times New Roman"/>
        </w:rPr>
        <w:t xml:space="preserve"> </w:t>
      </w:r>
      <w:r w:rsidRPr="00D05780">
        <w:rPr>
          <w:rFonts w:ascii="Times New Roman" w:hAnsi="Times New Roman" w:cs="Times New Roman"/>
        </w:rPr>
        <w:t>adanya permintaan regasifikasi untuk penggunaan</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BOG Recondener yang dapat membantu pengendalian</w:t>
      </w:r>
      <w:r>
        <w:rPr>
          <w:rFonts w:ascii="Times New Roman" w:hAnsi="Times New Roman" w:cs="Times New Roman"/>
        </w:rPr>
        <w:t xml:space="preserve"> </w:t>
      </w:r>
      <w:r w:rsidRPr="00D05780">
        <w:rPr>
          <w:rFonts w:ascii="Times New Roman" w:hAnsi="Times New Roman" w:cs="Times New Roman"/>
        </w:rPr>
        <w:t>tekanan tanki muatan LNG maka pengendalian</w:t>
      </w:r>
      <w:r>
        <w:rPr>
          <w:rFonts w:ascii="Times New Roman" w:hAnsi="Times New Roman" w:cs="Times New Roman"/>
        </w:rPr>
        <w:t xml:space="preserve"> </w:t>
      </w:r>
      <w:r w:rsidRPr="00D05780">
        <w:rPr>
          <w:rFonts w:ascii="Times New Roman" w:hAnsi="Times New Roman" w:cs="Times New Roman"/>
        </w:rPr>
        <w:t>tekanan tanki di atas kapal PGN FSRU LAMPUNG</w:t>
      </w:r>
      <w:r>
        <w:rPr>
          <w:rFonts w:ascii="Times New Roman" w:hAnsi="Times New Roman" w:cs="Times New Roman"/>
        </w:rPr>
        <w:t xml:space="preserve"> </w:t>
      </w:r>
      <w:r w:rsidRPr="00D05780">
        <w:rPr>
          <w:rFonts w:ascii="Times New Roman" w:hAnsi="Times New Roman" w:cs="Times New Roman"/>
        </w:rPr>
        <w:t>sangatlah mungkin untuk dapat di maksimalkan</w:t>
      </w:r>
      <w:r>
        <w:rPr>
          <w:rFonts w:ascii="Times New Roman" w:hAnsi="Times New Roman" w:cs="Times New Roman"/>
        </w:rPr>
        <w:t xml:space="preserve"> </w:t>
      </w:r>
      <w:r w:rsidRPr="00D05780">
        <w:rPr>
          <w:rFonts w:ascii="Times New Roman" w:hAnsi="Times New Roman" w:cs="Times New Roman"/>
        </w:rPr>
        <w:t>kembali</w:t>
      </w:r>
    </w:p>
    <w:p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Terjadi penurunan suhu tanki yang terlalu cepat yang mengakibatkan kenaikan tekanan tanki yang</w:t>
      </w:r>
      <w:r>
        <w:rPr>
          <w:rFonts w:ascii="Times New Roman" w:hAnsi="Times New Roman" w:cs="Times New Roman"/>
          <w:b/>
        </w:rPr>
        <w:t xml:space="preserve"> signifikan.</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analisa data dan dari alternatif</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pemecahan masalah yang telah dibahas sebelumnya,</w:t>
      </w:r>
      <w:r>
        <w:rPr>
          <w:rFonts w:ascii="Times New Roman" w:hAnsi="Times New Roman" w:cs="Times New Roman"/>
        </w:rPr>
        <w:t xml:space="preserve"> </w:t>
      </w:r>
      <w:r w:rsidRPr="00D05780">
        <w:rPr>
          <w:rFonts w:ascii="Times New Roman" w:hAnsi="Times New Roman" w:cs="Times New Roman"/>
        </w:rPr>
        <w:t>maka pada kejadian kedua ini yang dipilih sebagai</w:t>
      </w:r>
      <w:r>
        <w:rPr>
          <w:rFonts w:ascii="Times New Roman" w:hAnsi="Times New Roman" w:cs="Times New Roman"/>
        </w:rPr>
        <w:t xml:space="preserve"> </w:t>
      </w:r>
      <w:r w:rsidRPr="00D05780">
        <w:rPr>
          <w:rFonts w:ascii="Times New Roman" w:hAnsi="Times New Roman" w:cs="Times New Roman"/>
        </w:rPr>
        <w:t>solusi terbaik adalah dengan cara melakukan</w:t>
      </w:r>
      <w:r>
        <w:rPr>
          <w:rFonts w:ascii="Times New Roman" w:hAnsi="Times New Roman" w:cs="Times New Roman"/>
        </w:rPr>
        <w:t xml:space="preserve"> </w:t>
      </w:r>
      <w:r w:rsidRPr="00D05780">
        <w:rPr>
          <w:rFonts w:ascii="Times New Roman" w:hAnsi="Times New Roman" w:cs="Times New Roman"/>
        </w:rPr>
        <w:t>familiarisasi kembali untuk perwira diatas kapal</w:t>
      </w:r>
      <w:r>
        <w:rPr>
          <w:rFonts w:ascii="Times New Roman" w:hAnsi="Times New Roman" w:cs="Times New Roman"/>
        </w:rPr>
        <w:t xml:space="preserve"> </w:t>
      </w:r>
      <w:r w:rsidRPr="00D05780">
        <w:rPr>
          <w:rFonts w:ascii="Times New Roman" w:hAnsi="Times New Roman" w:cs="Times New Roman"/>
        </w:rPr>
        <w:t>dengan menggunakan simulator pengoperasian muatan</w:t>
      </w:r>
      <w:r>
        <w:rPr>
          <w:rFonts w:ascii="Times New Roman" w:hAnsi="Times New Roman" w:cs="Times New Roman"/>
        </w:rPr>
        <w:t xml:space="preserve"> </w:t>
      </w:r>
      <w:r w:rsidRPr="00D05780">
        <w:rPr>
          <w:rFonts w:ascii="Times New Roman" w:hAnsi="Times New Roman" w:cs="Times New Roman"/>
        </w:rPr>
        <w:t>yang telah disediakan dari pihak kantor untuk</w:t>
      </w:r>
      <w:r>
        <w:rPr>
          <w:rFonts w:ascii="Times New Roman" w:hAnsi="Times New Roman" w:cs="Times New Roman"/>
        </w:rPr>
        <w:t xml:space="preserve"> </w:t>
      </w:r>
      <w:r w:rsidRPr="00D05780">
        <w:rPr>
          <w:rFonts w:ascii="Times New Roman" w:hAnsi="Times New Roman" w:cs="Times New Roman"/>
        </w:rPr>
        <w:t>meminimalisir kesalahan pengoperasian yang nantinya</w:t>
      </w:r>
      <w:r>
        <w:rPr>
          <w:rFonts w:ascii="Times New Roman" w:hAnsi="Times New Roman" w:cs="Times New Roman"/>
        </w:rPr>
        <w:t xml:space="preserve"> </w:t>
      </w:r>
      <w:r w:rsidRPr="00D05780">
        <w:rPr>
          <w:rFonts w:ascii="Times New Roman" w:hAnsi="Times New Roman" w:cs="Times New Roman"/>
        </w:rPr>
        <w:t>akan berdampak merugikan waktu dan penggunaan</w:t>
      </w:r>
      <w:r>
        <w:rPr>
          <w:rFonts w:ascii="Times New Roman" w:hAnsi="Times New Roman" w:cs="Times New Roman"/>
        </w:rPr>
        <w:t xml:space="preserve"> </w:t>
      </w:r>
      <w:r w:rsidRPr="00D05780">
        <w:rPr>
          <w:rFonts w:ascii="Times New Roman" w:hAnsi="Times New Roman" w:cs="Times New Roman"/>
        </w:rPr>
        <w:t>muatan maupun akan keselamatan kerja kru di atas</w:t>
      </w:r>
      <w:r>
        <w:rPr>
          <w:rFonts w:ascii="Times New Roman" w:hAnsi="Times New Roman" w:cs="Times New Roman"/>
        </w:rPr>
        <w:t xml:space="preserve"> </w:t>
      </w:r>
      <w:r w:rsidRPr="00D05780">
        <w:rPr>
          <w:rFonts w:ascii="Times New Roman" w:hAnsi="Times New Roman" w:cs="Times New Roman"/>
        </w:rPr>
        <w:t>kapal</w:t>
      </w:r>
      <w:r>
        <w:rPr>
          <w:rFonts w:ascii="Times New Roman" w:hAnsi="Times New Roman" w:cs="Times New Roman"/>
        </w:rPr>
        <w:t>.</w:t>
      </w:r>
    </w:p>
    <w:p w:rsidR="00022526" w:rsidRPr="00D05780" w:rsidRDefault="00022526" w:rsidP="00D05780">
      <w:pPr>
        <w:spacing w:after="0"/>
        <w:ind w:right="34"/>
        <w:jc w:val="both"/>
        <w:rPr>
          <w:rFonts w:ascii="Times New Roman" w:hAnsi="Times New Roman" w:cs="Times New Roman"/>
        </w:rPr>
      </w:pPr>
      <w:r w:rsidRPr="00D05780">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V.</w:t>
      </w:r>
      <w:r w:rsidRPr="00022526">
        <w:rPr>
          <w:rFonts w:eastAsia="Arial"/>
          <w:sz w:val="22"/>
          <w:u w:val="none"/>
        </w:rPr>
        <w:t xml:space="preserve"> </w:t>
      </w:r>
      <w:r w:rsidRPr="00022526">
        <w:rPr>
          <w:sz w:val="22"/>
        </w:rPr>
        <w:t>KESIMPULAN DAN SARAN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Kesimpulan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Berdasarkan penjabaran yang telah penulis kemukakan sebelumnya, maka penulis dapat menarik kesimpulan mengapa masalah ini dapat terjadi antara lain sebagai berikut : </w:t>
      </w:r>
    </w:p>
    <w:p w:rsidR="00022526" w:rsidRPr="00022526" w:rsidRDefault="00022526" w:rsidP="00022526">
      <w:pPr>
        <w:numPr>
          <w:ilvl w:val="0"/>
          <w:numId w:val="7"/>
        </w:numPr>
        <w:spacing w:after="0" w:line="357" w:lineRule="auto"/>
        <w:ind w:right="34" w:hanging="360"/>
        <w:jc w:val="both"/>
        <w:rPr>
          <w:rFonts w:ascii="Times New Roman" w:hAnsi="Times New Roman" w:cs="Times New Roman"/>
        </w:rPr>
      </w:pPr>
      <w:r w:rsidRPr="00022526">
        <w:rPr>
          <w:rFonts w:ascii="Times New Roman" w:eastAsia="Times New Roman" w:hAnsi="Times New Roman" w:cs="Times New Roman"/>
          <w:b/>
        </w:rPr>
        <w:t xml:space="preserve">Tidak maksimalnya penggunaan </w:t>
      </w:r>
      <w:r w:rsidRPr="00022526">
        <w:rPr>
          <w:rFonts w:ascii="Times New Roman" w:eastAsia="Times New Roman" w:hAnsi="Times New Roman" w:cs="Times New Roman"/>
          <w:b/>
          <w:i/>
        </w:rPr>
        <w:t xml:space="preserve">GCU &amp; BOG Recondenser </w:t>
      </w:r>
      <w:r w:rsidRPr="00022526">
        <w:rPr>
          <w:rFonts w:ascii="Times New Roman" w:eastAsia="Times New Roman" w:hAnsi="Times New Roman" w:cs="Times New Roman"/>
          <w:b/>
        </w:rPr>
        <w:t xml:space="preserve">untuk menurukan tekanan tanki di atas kapal belum mencapai batas maksimal sesuai dengan </w:t>
      </w:r>
      <w:r w:rsidRPr="00022526">
        <w:rPr>
          <w:rFonts w:ascii="Times New Roman" w:eastAsia="Times New Roman" w:hAnsi="Times New Roman" w:cs="Times New Roman"/>
          <w:b/>
          <w:i/>
        </w:rPr>
        <w:t>Manual Book.</w:t>
      </w:r>
      <w:r w:rsidRPr="00022526">
        <w:rPr>
          <w:rFonts w:ascii="Times New Roman" w:hAnsi="Times New Roman" w:cs="Times New Roman"/>
        </w:rPr>
        <w:t xml:space="preserve"> </w:t>
      </w:r>
    </w:p>
    <w:p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Dengan dilakukan analisa oleh penulis bahwa masih di dapatkan penggunaan instrumen pengendalian tekanan tanki yang belum maksimal sesuai dengan manual book dan kententuannya. Pada pelaksanaan diatas kapal dengan penggunaan pada angka 3600-4000 kg/h yang seharusnya dapat masih dimaksimalkan lagi pada angka 4975 kg/h tentu dapat membantu akan pelaksanaan penanganan tekanan tanki diatas kapal PGN FSRU LAMPUNG yang nantinya membantu juga pada proses pemuatan di atas kapal. </w:t>
      </w:r>
    </w:p>
    <w:p w:rsidR="00022526" w:rsidRPr="00022526" w:rsidRDefault="00022526" w:rsidP="00022526">
      <w:pPr>
        <w:numPr>
          <w:ilvl w:val="0"/>
          <w:numId w:val="7"/>
        </w:numPr>
        <w:spacing w:after="0" w:line="358" w:lineRule="auto"/>
        <w:ind w:right="34" w:hanging="360"/>
        <w:jc w:val="both"/>
        <w:rPr>
          <w:rFonts w:ascii="Times New Roman" w:hAnsi="Times New Roman" w:cs="Times New Roman"/>
        </w:rPr>
      </w:pPr>
      <w:r w:rsidRPr="00022526">
        <w:rPr>
          <w:rFonts w:ascii="Times New Roman" w:eastAsia="Times New Roman" w:hAnsi="Times New Roman" w:cs="Times New Roman"/>
          <w:b/>
        </w:rPr>
        <w:t>Terjadinya penurunan suhu tanki muatan yang terlalu cepat yang mengakibatkan kenaikan tekanan tanki yang signifikan.</w:t>
      </w:r>
      <w:r w:rsidRPr="00022526">
        <w:rPr>
          <w:rFonts w:ascii="Times New Roman" w:hAnsi="Times New Roman" w:cs="Times New Roman"/>
        </w:rPr>
        <w:t xml:space="preserve"> </w:t>
      </w:r>
    </w:p>
    <w:p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Setelah dilakukan analisa bahwa pelaksaan pendinginan tanki muatan yang terjadi di atas kapal masih didapati terlalu cepatnya penurunan suhu tanki muatan di atas kapal yang nantinya berdampak pada kenaikan tekanan tanki muatan berbanding lurus dengan suhu tanki muatan yang akan menyebabkan perwira di atas kapal untuk harus melakukan kembali proses pendinginan tekanan tanki muatan, dengan dilakukannya kembali proses pendinginan tanki muatan maka akan ada kerugian yang di timbulkan berupa kerugian waktu yang berpotensi terjadinya Demurrage dan juga kerugian muatan yang ada. </w:t>
      </w:r>
    </w:p>
    <w:p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Saran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Dari beberapa kesimpulan diatas, maka penulis memberikan saran untuk permasalahan-permasalahan yang ada sebagai berikut : </w:t>
      </w:r>
    </w:p>
    <w:p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kapal.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kepada semua perwira jaga diatas kapal yang bertanggung jawab atas proses penanganan tekanan tanki muatan LNG diatas kapal agar dapat memahami dan dapat memaksimalkan fungsi GCU dan BOG </w:t>
      </w:r>
    </w:p>
    <w:p w:rsidR="00022526" w:rsidRPr="00022526" w:rsidRDefault="00022526" w:rsidP="00022526">
      <w:pPr>
        <w:ind w:left="1360"/>
        <w:jc w:val="both"/>
        <w:rPr>
          <w:rFonts w:ascii="Times New Roman" w:hAnsi="Times New Roman" w:cs="Times New Roman"/>
        </w:rPr>
      </w:pPr>
      <w:r w:rsidRPr="00022526">
        <w:rPr>
          <w:rFonts w:ascii="Times New Roman" w:hAnsi="Times New Roman" w:cs="Times New Roman"/>
        </w:rPr>
        <w:t xml:space="preserve">Recondenser sebagai sarana penanganan tekanan tanki.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perwira jaga yang sedang berdinas jaga di atas kapal agar hendaknya lebih peduli dan lebih fokus terhadap jalannya proses pendinginan tanki muatan yang sedang berlangsung.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melakukan pelatihan dan pemahaman lebih lanjut akan instrumen yang biasa digunakan diatas kapal kepada perwira diatas kapal. </w:t>
      </w:r>
    </w:p>
    <w:p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perusahaan.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mengadakan simulasi atau pun familiarisasi kembali terhadap jalannya proses penanganan muatan LNG terlebih pada saat proses pendinginan tanki muatan yang dapat dilakukan dengan simulator yang ada di atas kapal ataupun dengan pelatihan dari diklat pelatihan.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seleksi penerimaan perwira dilakukan secara ketat dan harus memiliki pengalaman secara khusus terhadap muatan LNG. </w:t>
      </w:r>
    </w:p>
    <w:p w:rsidR="00022526" w:rsidRPr="00022526" w:rsidRDefault="00022526" w:rsidP="00022526">
      <w:pPr>
        <w:spacing w:after="87"/>
        <w:ind w:left="322"/>
        <w:jc w:val="both"/>
        <w:rPr>
          <w:rFonts w:ascii="Times New Roman" w:hAnsi="Times New Roman" w:cs="Times New Roman"/>
        </w:rPr>
      </w:pPr>
      <w:r w:rsidRPr="00022526">
        <w:rPr>
          <w:rFonts w:ascii="Times New Roman" w:eastAsia="Times New Roman" w:hAnsi="Times New Roman" w:cs="Times New Roman"/>
          <w:b/>
        </w:rPr>
        <w:t xml:space="preserve"> </w:t>
      </w:r>
    </w:p>
    <w:p w:rsidR="00022526" w:rsidRPr="00022526" w:rsidRDefault="00022526" w:rsidP="00022526">
      <w:pPr>
        <w:spacing w:after="279"/>
        <w:ind w:left="277"/>
        <w:jc w:val="both"/>
        <w:rPr>
          <w:rFonts w:ascii="Times New Roman" w:hAnsi="Times New Roman" w:cs="Times New Roman"/>
        </w:rPr>
      </w:pPr>
      <w:r w:rsidRPr="00022526">
        <w:rPr>
          <w:rFonts w:ascii="Times New Roman" w:eastAsia="Times New Roman" w:hAnsi="Times New Roman" w:cs="Times New Roman"/>
          <w:b/>
        </w:rPr>
        <w:t xml:space="preserve">DAFTAR PUSTAKA </w:t>
      </w:r>
    </w:p>
    <w:p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International Maritime Organization. 2012. </w:t>
      </w:r>
      <w:r w:rsidRPr="00D05780">
        <w:rPr>
          <w:rFonts w:ascii="Times New Roman" w:eastAsia="Times New Roman" w:hAnsi="Times New Roman" w:cs="Times New Roman"/>
          <w:i/>
        </w:rPr>
        <w:t xml:space="preserve">International Maritime Dangerous Goods (IMDG) Code Vol.2.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International Group of Liquefied Natural Gas Importers. 2017. </w:t>
      </w:r>
      <w:r w:rsidRPr="00D05780">
        <w:rPr>
          <w:rFonts w:ascii="Times New Roman" w:eastAsia="Times New Roman" w:hAnsi="Times New Roman" w:cs="Times New Roman"/>
          <w:i/>
        </w:rPr>
        <w:t xml:space="preserve">LNG Custody Transfer Handbook. </w:t>
      </w:r>
      <w:r w:rsidRPr="00D05780">
        <w:rPr>
          <w:rFonts w:ascii="Times New Roman" w:hAnsi="Times New Roman" w:cs="Times New Roman"/>
        </w:rPr>
        <w:t xml:space="preserve">France. </w:t>
      </w:r>
    </w:p>
    <w:p w:rsidR="00022526" w:rsidRPr="00D05780" w:rsidRDefault="00022526" w:rsidP="009B28BE">
      <w:pPr>
        <w:pStyle w:val="ListParagraph"/>
        <w:numPr>
          <w:ilvl w:val="0"/>
          <w:numId w:val="19"/>
        </w:numPr>
        <w:spacing w:after="87" w:line="365" w:lineRule="auto"/>
        <w:jc w:val="both"/>
        <w:rPr>
          <w:rFonts w:ascii="Times New Roman" w:hAnsi="Times New Roman" w:cs="Times New Roman"/>
        </w:rPr>
      </w:pPr>
      <w:r w:rsidRPr="00D05780">
        <w:rPr>
          <w:rFonts w:ascii="Times New Roman" w:hAnsi="Times New Roman" w:cs="Times New Roman"/>
        </w:rPr>
        <w:t xml:space="preserve">McGuire and White. 2016.  </w:t>
      </w:r>
      <w:r w:rsidRPr="00D05780">
        <w:rPr>
          <w:rFonts w:ascii="Times New Roman" w:eastAsia="Times New Roman" w:hAnsi="Times New Roman" w:cs="Times New Roman"/>
          <w:i/>
        </w:rPr>
        <w:t>Liquefied Gas Handling Principles on Ships and in Terminal.4</w:t>
      </w:r>
      <w:r w:rsidRPr="00D05780">
        <w:rPr>
          <w:rFonts w:ascii="Times New Roman" w:eastAsia="Times New Roman" w:hAnsi="Times New Roman" w:cs="Times New Roman"/>
          <w:i/>
          <w:vertAlign w:val="superscript"/>
        </w:rPr>
        <w:t>th</w:t>
      </w:r>
      <w:r w:rsidRPr="00D05780">
        <w:rPr>
          <w:rFonts w:ascii="Times New Roman" w:eastAsia="Times New Roman" w:hAnsi="Times New Roman" w:cs="Times New Roman"/>
          <w:i/>
        </w:rPr>
        <w:t xml:space="preserve"> Edition </w:t>
      </w:r>
      <w:r w:rsidRPr="00D05780">
        <w:rPr>
          <w:rFonts w:ascii="Times New Roman" w:hAnsi="Times New Roman" w:cs="Times New Roman"/>
        </w:rPr>
        <w:t xml:space="preserve">Great Britain : Witherby &amp; Co Ltd.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HOEGH LNG Fleet Management. </w:t>
      </w:r>
      <w:r w:rsidRPr="00D05780">
        <w:rPr>
          <w:rFonts w:ascii="Times New Roman" w:eastAsia="Times New Roman" w:hAnsi="Times New Roman" w:cs="Times New Roman"/>
          <w:i/>
        </w:rPr>
        <w:t xml:space="preserve">GCU Operator Training. </w:t>
      </w:r>
      <w:r w:rsidRPr="00D05780">
        <w:rPr>
          <w:rFonts w:ascii="Times New Roman" w:hAnsi="Times New Roman" w:cs="Times New Roman"/>
        </w:rPr>
        <w:t xml:space="preserve">John Zink Hamworthy Combustion. 2016 </w:t>
      </w:r>
    </w:p>
    <w:p w:rsidR="00022526" w:rsidRPr="00D05780" w:rsidRDefault="00022526" w:rsidP="009B28BE">
      <w:pPr>
        <w:pStyle w:val="ListParagraph"/>
        <w:spacing w:after="87"/>
        <w:ind w:left="360"/>
        <w:jc w:val="both"/>
        <w:rPr>
          <w:rFonts w:ascii="Times New Roman" w:hAnsi="Times New Roman" w:cs="Times New Roman"/>
        </w:rPr>
      </w:pPr>
      <w:r w:rsidRPr="00D05780">
        <w:rPr>
          <w:rFonts w:ascii="Times New Roman" w:hAnsi="Times New Roman" w:cs="Times New Roman"/>
        </w:rPr>
        <w:t xml:space="preserve">HOEGH LNG. </w:t>
      </w:r>
      <w:r w:rsidRPr="00D05780">
        <w:rPr>
          <w:rFonts w:ascii="Times New Roman" w:eastAsia="Times New Roman" w:hAnsi="Times New Roman" w:cs="Times New Roman"/>
          <w:i/>
        </w:rPr>
        <w:t xml:space="preserve">PGN FSRU LAMPUNG Cargo Operation Manual </w:t>
      </w:r>
      <w:r w:rsidRPr="00D05780">
        <w:rPr>
          <w:rFonts w:ascii="Times New Roman" w:hAnsi="Times New Roman" w:cs="Times New Roman"/>
        </w:rPr>
        <w:t xml:space="preserve"> </w:t>
      </w:r>
    </w:p>
    <w:p w:rsidR="00022526" w:rsidRPr="00D05780" w:rsidRDefault="00022526" w:rsidP="009B28BE">
      <w:pPr>
        <w:pStyle w:val="ListParagraph"/>
        <w:numPr>
          <w:ilvl w:val="0"/>
          <w:numId w:val="19"/>
        </w:numPr>
        <w:spacing w:after="84"/>
        <w:jc w:val="both"/>
        <w:rPr>
          <w:rFonts w:ascii="Times New Roman" w:hAnsi="Times New Roman" w:cs="Times New Roman"/>
        </w:rPr>
      </w:pPr>
      <w:r w:rsidRPr="00D05780">
        <w:rPr>
          <w:rFonts w:ascii="Times New Roman" w:hAnsi="Times New Roman" w:cs="Times New Roman"/>
        </w:rPr>
        <w:t xml:space="preserve">IMO No : 9629524 / Issue / 2015 </w:t>
      </w:r>
    </w:p>
    <w:p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SIGTTO. </w:t>
      </w:r>
      <w:r w:rsidRPr="00D05780">
        <w:rPr>
          <w:rFonts w:ascii="Times New Roman" w:eastAsia="Times New Roman" w:hAnsi="Times New Roman" w:cs="Times New Roman"/>
          <w:i/>
        </w:rPr>
        <w:t>Operation Guidelines for Ship to Ship LNG Transfer First edition</w:t>
      </w:r>
      <w:r w:rsidRPr="00D05780">
        <w:rPr>
          <w:rFonts w:ascii="Times New Roman" w:hAnsi="Times New Roman" w:cs="Times New Roman"/>
        </w:rPr>
        <w:t>. London: Witherby Publishing Group Ltd, 2011</w:t>
      </w:r>
      <w:r w:rsidRPr="00D05780">
        <w:rPr>
          <w:rFonts w:ascii="Times New Roman" w:eastAsia="Times New Roman" w:hAnsi="Times New Roman" w:cs="Times New Roman"/>
          <w:b/>
        </w:rPr>
        <w:t xml:space="preserve">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Sekolah Tinggi Ilmu Pelayaran. 2019. Keputusan Ketua Sekolah Tinggi Ilmu Pelayaran. </w:t>
      </w:r>
    </w:p>
    <w:p w:rsidR="00022526" w:rsidRPr="00D05780" w:rsidRDefault="00022526" w:rsidP="009B28BE">
      <w:pPr>
        <w:pStyle w:val="ListParagraph"/>
        <w:spacing w:after="0" w:line="365" w:lineRule="auto"/>
        <w:ind w:left="360" w:right="87"/>
        <w:jc w:val="both"/>
        <w:rPr>
          <w:rFonts w:ascii="Times New Roman" w:hAnsi="Times New Roman" w:cs="Times New Roman"/>
        </w:rPr>
      </w:pPr>
      <w:r w:rsidRPr="00D05780">
        <w:rPr>
          <w:rFonts w:ascii="Times New Roman" w:eastAsia="Times New Roman" w:hAnsi="Times New Roman" w:cs="Times New Roman"/>
          <w:i/>
        </w:rPr>
        <w:t xml:space="preserve">Tentang Penetapan Buku Pedoman Penulisan Skripsi Program Diploma IV Program Studi Nautika, Teknika, dan Ketatalaksanaan Angkatan Laut &amp; Kepelabuhanan pada Sekolah Tinggi Ilmu Pelayaran. </w:t>
      </w:r>
      <w:r w:rsidRPr="00D05780">
        <w:rPr>
          <w:rFonts w:ascii="Times New Roman" w:hAnsi="Times New Roman" w:cs="Times New Roman"/>
        </w:rPr>
        <w:t xml:space="preserve">Jakarta. </w:t>
      </w:r>
    </w:p>
    <w:p w:rsidR="00022526" w:rsidRPr="00D05780" w:rsidRDefault="00327474" w:rsidP="009B28BE">
      <w:pPr>
        <w:pStyle w:val="ListParagraph"/>
        <w:spacing w:after="87"/>
        <w:ind w:left="360"/>
        <w:jc w:val="both"/>
        <w:rPr>
          <w:rFonts w:ascii="Times New Roman" w:hAnsi="Times New Roman" w:cs="Times New Roman"/>
        </w:rPr>
      </w:pPr>
      <w:hyperlink r:id="rId11">
        <w:r w:rsidR="00022526" w:rsidRPr="00D05780">
          <w:rPr>
            <w:rFonts w:ascii="Times New Roman" w:eastAsia="Times New Roman" w:hAnsi="Times New Roman" w:cs="Times New Roman"/>
            <w:i/>
            <w:color w:val="0563C1"/>
            <w:u w:val="single" w:color="0563C1"/>
          </w:rPr>
          <w:t>https://en.wikipedia.org/wiki/LNG_carrier</w:t>
        </w:r>
      </w:hyperlink>
      <w:hyperlink r:id="rId12">
        <w:r w:rsidR="00022526" w:rsidRPr="00D05780">
          <w:rPr>
            <w:rFonts w:ascii="Times New Roman" w:eastAsia="Times New Roman" w:hAnsi="Times New Roman" w:cs="Times New Roman"/>
            <w:i/>
          </w:rPr>
          <w:t xml:space="preserve"> </w:t>
        </w:r>
      </w:hyperlink>
      <w:r w:rsidR="00022526" w:rsidRPr="00D05780">
        <w:rPr>
          <w:rFonts w:ascii="Times New Roman" w:hAnsi="Times New Roman" w:cs="Times New Roman"/>
        </w:rPr>
        <w:t xml:space="preserve">diakses pada tanggal 12 Februari 2022 </w:t>
      </w:r>
    </w:p>
    <w:p w:rsidR="00022526" w:rsidRPr="00D05780" w:rsidRDefault="00022526" w:rsidP="009B28BE">
      <w:pPr>
        <w:pStyle w:val="ListParagraph"/>
        <w:numPr>
          <w:ilvl w:val="0"/>
          <w:numId w:val="19"/>
        </w:numPr>
        <w:ind w:right="93"/>
        <w:jc w:val="both"/>
        <w:rPr>
          <w:rFonts w:ascii="Times New Roman" w:hAnsi="Times New Roman" w:cs="Times New Roman"/>
        </w:rPr>
      </w:pPr>
      <w:r w:rsidRPr="00D05780">
        <w:rPr>
          <w:rFonts w:ascii="Times New Roman" w:hAnsi="Times New Roman" w:cs="Times New Roman"/>
        </w:rPr>
        <w:t xml:space="preserve">Kamus Besar Bahasa Indonesia (KBBI), Badan Pengembangan dan Pembinaan Bahasa, Kementerian Pendidikan, Kebudayaan, Riset, dan Teknologi Republik Indonesia. </w:t>
      </w:r>
    </w:p>
    <w:p w:rsidR="00022526" w:rsidRPr="009B28BE" w:rsidRDefault="00022526" w:rsidP="009B28BE">
      <w:pPr>
        <w:pStyle w:val="ListParagraph"/>
        <w:numPr>
          <w:ilvl w:val="0"/>
          <w:numId w:val="19"/>
        </w:numPr>
        <w:spacing w:after="0"/>
        <w:jc w:val="both"/>
        <w:rPr>
          <w:rFonts w:ascii="Times New Roman" w:hAnsi="Times New Roman" w:cs="Times New Roman"/>
        </w:rPr>
      </w:pPr>
      <w:r w:rsidRPr="009B28BE">
        <w:rPr>
          <w:rFonts w:ascii="Times New Roman" w:hAnsi="Times New Roman" w:cs="Times New Roman"/>
        </w:rPr>
        <w:t xml:space="preserve">Sugiyono. 2019. </w:t>
      </w:r>
      <w:r w:rsidRPr="009B28BE">
        <w:rPr>
          <w:rFonts w:ascii="Times New Roman" w:eastAsia="Times New Roman" w:hAnsi="Times New Roman" w:cs="Times New Roman"/>
          <w:i/>
        </w:rPr>
        <w:t>Metode Penelitian Kuantitatif Kualitatif dan R&amp;D</w:t>
      </w:r>
      <w:r w:rsidRPr="009B28BE">
        <w:rPr>
          <w:rFonts w:ascii="Times New Roman" w:hAnsi="Times New Roman" w:cs="Times New Roman"/>
        </w:rPr>
        <w:t xml:space="preserve">. Bandung. Alfabeta.   </w:t>
      </w:r>
    </w:p>
    <w:p w:rsidR="00C57418" w:rsidRPr="00022526" w:rsidRDefault="00327474">
      <w:pPr>
        <w:rPr>
          <w:rFonts w:ascii="Times New Roman" w:hAnsi="Times New Roman" w:cs="Times New Roman"/>
        </w:rPr>
      </w:pPr>
    </w:p>
    <w:sectPr w:rsidR="00C57418" w:rsidRPr="00022526">
      <w:type w:val="continuous"/>
      <w:pgSz w:w="12240" w:h="15840"/>
      <w:pgMar w:top="1394" w:right="1036" w:bottom="1466" w:left="852" w:header="720" w:footer="720" w:gutter="0"/>
      <w:cols w:num="2" w: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74" w:rsidRDefault="00327474" w:rsidP="00425464">
      <w:pPr>
        <w:spacing w:after="0" w:line="240" w:lineRule="auto"/>
      </w:pPr>
      <w:r>
        <w:separator/>
      </w:r>
    </w:p>
  </w:endnote>
  <w:endnote w:type="continuationSeparator" w:id="0">
    <w:p w:rsidR="00327474" w:rsidRDefault="00327474" w:rsidP="0042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49380"/>
      <w:docPartObj>
        <w:docPartGallery w:val="Page Numbers (Bottom of Page)"/>
        <w:docPartUnique/>
      </w:docPartObj>
    </w:sdtPr>
    <w:sdtEndPr>
      <w:rPr>
        <w:noProof/>
      </w:rPr>
    </w:sdtEndPr>
    <w:sdtContent>
      <w:p w:rsidR="00425464" w:rsidRDefault="00425464">
        <w:pPr>
          <w:pStyle w:val="Footer"/>
          <w:jc w:val="right"/>
        </w:pPr>
        <w:r>
          <w:fldChar w:fldCharType="begin"/>
        </w:r>
        <w:r>
          <w:instrText xml:space="preserve"> PAGE   \* MERGEFORMAT </w:instrText>
        </w:r>
        <w:r>
          <w:fldChar w:fldCharType="separate"/>
        </w:r>
        <w:r w:rsidR="00327474">
          <w:rPr>
            <w:noProof/>
          </w:rPr>
          <w:t>370</w:t>
        </w:r>
        <w:r>
          <w:rPr>
            <w:noProof/>
          </w:rPr>
          <w:fldChar w:fldCharType="end"/>
        </w:r>
      </w:p>
    </w:sdtContent>
  </w:sdt>
  <w:p w:rsidR="00425464" w:rsidRDefault="00425464">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74" w:rsidRDefault="00327474" w:rsidP="00425464">
      <w:pPr>
        <w:spacing w:after="0" w:line="240" w:lineRule="auto"/>
      </w:pPr>
      <w:r>
        <w:separator/>
      </w:r>
    </w:p>
  </w:footnote>
  <w:footnote w:type="continuationSeparator" w:id="0">
    <w:p w:rsidR="00327474" w:rsidRDefault="00327474" w:rsidP="0042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EFE"/>
    <w:multiLevelType w:val="hybridMultilevel"/>
    <w:tmpl w:val="0068F8FE"/>
    <w:lvl w:ilvl="0" w:tplc="E7A4089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1E4A86"/>
    <w:multiLevelType w:val="hybridMultilevel"/>
    <w:tmpl w:val="6784AD96"/>
    <w:lvl w:ilvl="0" w:tplc="DA36FBDE">
      <w:start w:val="1"/>
      <w:numFmt w:val="lowerLetter"/>
      <w:lvlText w:val="%1."/>
      <w:lvlJc w:val="left"/>
      <w:pPr>
        <w:ind w:left="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EC3120">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DEA02E">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EC1B98">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C22E02">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DE1AFA">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C20958">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B0CF04">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E6D3E">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865244"/>
    <w:multiLevelType w:val="hybridMultilevel"/>
    <w:tmpl w:val="5F9EC8B8"/>
    <w:lvl w:ilvl="0" w:tplc="C3041DBA">
      <w:start w:val="4"/>
      <w:numFmt w:val="decimal"/>
      <w:lvlText w:val="%1."/>
      <w:lvlJc w:val="left"/>
      <w:pPr>
        <w:ind w:left="644" w:firstLine="0"/>
      </w:pPr>
      <w:rPr>
        <w:rFonts w:ascii="Times New Roman" w:eastAsia="Times New Roman" w:hAnsi="Times New Roman" w:cs="Times New Roman" w:hint="default"/>
        <w:b/>
        <w:bCs/>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927"/>
    <w:multiLevelType w:val="hybridMultilevel"/>
    <w:tmpl w:val="204C5DD0"/>
    <w:lvl w:ilvl="0" w:tplc="79B20888">
      <w:start w:val="1"/>
      <w:numFmt w:val="lowerLetter"/>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F61A42">
      <w:start w:val="1"/>
      <w:numFmt w:val="lowerLetter"/>
      <w:lvlText w:val="%2"/>
      <w:lvlJc w:val="left"/>
      <w:pPr>
        <w:ind w:left="1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A8AFFE">
      <w:start w:val="1"/>
      <w:numFmt w:val="lowerRoman"/>
      <w:lvlText w:val="%3"/>
      <w:lvlJc w:val="left"/>
      <w:pPr>
        <w:ind w:left="2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B2F49E">
      <w:start w:val="1"/>
      <w:numFmt w:val="decimal"/>
      <w:lvlText w:val="%4"/>
      <w:lvlJc w:val="left"/>
      <w:pPr>
        <w:ind w:left="3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DEAD78">
      <w:start w:val="1"/>
      <w:numFmt w:val="lowerLetter"/>
      <w:lvlText w:val="%5"/>
      <w:lvlJc w:val="left"/>
      <w:pPr>
        <w:ind w:left="3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36B6BE">
      <w:start w:val="1"/>
      <w:numFmt w:val="lowerRoman"/>
      <w:lvlText w:val="%6"/>
      <w:lvlJc w:val="left"/>
      <w:pPr>
        <w:ind w:left="4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36F280">
      <w:start w:val="1"/>
      <w:numFmt w:val="decimal"/>
      <w:lvlText w:val="%7"/>
      <w:lvlJc w:val="left"/>
      <w:pPr>
        <w:ind w:left="52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5C8F2C">
      <w:start w:val="1"/>
      <w:numFmt w:val="lowerLetter"/>
      <w:lvlText w:val="%8"/>
      <w:lvlJc w:val="left"/>
      <w:pPr>
        <w:ind w:left="59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500D46">
      <w:start w:val="1"/>
      <w:numFmt w:val="lowerRoman"/>
      <w:lvlText w:val="%9"/>
      <w:lvlJc w:val="left"/>
      <w:pPr>
        <w:ind w:left="66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692A4D"/>
    <w:multiLevelType w:val="hybridMultilevel"/>
    <w:tmpl w:val="0F3E362E"/>
    <w:lvl w:ilvl="0" w:tplc="D092F98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004D5A">
      <w:start w:val="1"/>
      <w:numFmt w:val="decimal"/>
      <w:lvlRestart w:val="0"/>
      <w:lvlText w:val="%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F22882">
      <w:start w:val="1"/>
      <w:numFmt w:val="lowerRoman"/>
      <w:lvlText w:val="%3"/>
      <w:lvlJc w:val="left"/>
      <w:pPr>
        <w:ind w:left="7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3C2C60">
      <w:start w:val="1"/>
      <w:numFmt w:val="decimal"/>
      <w:lvlText w:val="%4"/>
      <w:lvlJc w:val="left"/>
      <w:pPr>
        <w:ind w:left="7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F8A04C">
      <w:start w:val="1"/>
      <w:numFmt w:val="lowerLetter"/>
      <w:lvlText w:val="%5"/>
      <w:lvlJc w:val="left"/>
      <w:pPr>
        <w:ind w:left="8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22BB52">
      <w:start w:val="1"/>
      <w:numFmt w:val="lowerRoman"/>
      <w:lvlText w:val="%6"/>
      <w:lvlJc w:val="left"/>
      <w:pPr>
        <w:ind w:left="9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BA976E">
      <w:start w:val="1"/>
      <w:numFmt w:val="decimal"/>
      <w:lvlText w:val="%7"/>
      <w:lvlJc w:val="left"/>
      <w:pPr>
        <w:ind w:left="9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DCC2DA">
      <w:start w:val="1"/>
      <w:numFmt w:val="lowerLetter"/>
      <w:lvlText w:val="%8"/>
      <w:lvlJc w:val="left"/>
      <w:pPr>
        <w:ind w:left="10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004572">
      <w:start w:val="1"/>
      <w:numFmt w:val="lowerRoman"/>
      <w:lvlText w:val="%9"/>
      <w:lvlJc w:val="left"/>
      <w:pPr>
        <w:ind w:left="11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6C599B"/>
    <w:multiLevelType w:val="hybridMultilevel"/>
    <w:tmpl w:val="5D54B902"/>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53C66"/>
    <w:multiLevelType w:val="hybridMultilevel"/>
    <w:tmpl w:val="BF92CEA8"/>
    <w:lvl w:ilvl="0" w:tplc="1FFA15CA">
      <w:start w:val="2"/>
      <w:numFmt w:val="lowerLetter"/>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913A2"/>
    <w:multiLevelType w:val="hybridMultilevel"/>
    <w:tmpl w:val="CB3C3972"/>
    <w:lvl w:ilvl="0" w:tplc="127EA938">
      <w:start w:val="1"/>
      <w:numFmt w:val="decimal"/>
      <w:lvlText w:val="%1."/>
      <w:lvlJc w:val="left"/>
      <w:pPr>
        <w:ind w:left="6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CC6BF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E231A6">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383AB2">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B25FB4">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0CCB8E">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C417FE">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B07C6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60A15E">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F713C4"/>
    <w:multiLevelType w:val="multilevel"/>
    <w:tmpl w:val="EAA8D6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D94CC2"/>
    <w:multiLevelType w:val="hybridMultilevel"/>
    <w:tmpl w:val="CF78CE6A"/>
    <w:lvl w:ilvl="0" w:tplc="6A56D7A2">
      <w:start w:val="1"/>
      <w:numFmt w:val="decimal"/>
      <w:lvlText w:val="%1)"/>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6EC33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EC3A1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C2EC8A">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EAD61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38066C">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DE1206">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3AF8C8">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6C9E4E">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3C45BE"/>
    <w:multiLevelType w:val="hybridMultilevel"/>
    <w:tmpl w:val="9EF6E3E4"/>
    <w:lvl w:ilvl="0" w:tplc="02F27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835CB"/>
    <w:multiLevelType w:val="hybridMultilevel"/>
    <w:tmpl w:val="D2DAB402"/>
    <w:lvl w:ilvl="0" w:tplc="68C279E6">
      <w:start w:val="1"/>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E49D2C">
      <w:start w:val="1"/>
      <w:numFmt w:val="decimal"/>
      <w:lvlText w:val="%2)"/>
      <w:lvlJc w:val="left"/>
      <w:pPr>
        <w:ind w:left="1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2AA18A">
      <w:start w:val="1"/>
      <w:numFmt w:val="lowerRoman"/>
      <w:lvlText w:val="%3"/>
      <w:lvlJc w:val="left"/>
      <w:pPr>
        <w:ind w:left="2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241AAE">
      <w:start w:val="1"/>
      <w:numFmt w:val="decimal"/>
      <w:lvlText w:val="%4"/>
      <w:lvlJc w:val="left"/>
      <w:pPr>
        <w:ind w:left="2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DC0AEC">
      <w:start w:val="1"/>
      <w:numFmt w:val="lowerLetter"/>
      <w:lvlText w:val="%5"/>
      <w:lvlJc w:val="left"/>
      <w:pPr>
        <w:ind w:left="3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DCC36A">
      <w:start w:val="1"/>
      <w:numFmt w:val="lowerRoman"/>
      <w:lvlText w:val="%6"/>
      <w:lvlJc w:val="left"/>
      <w:pPr>
        <w:ind w:left="4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063742">
      <w:start w:val="1"/>
      <w:numFmt w:val="decimal"/>
      <w:lvlText w:val="%7"/>
      <w:lvlJc w:val="left"/>
      <w:pPr>
        <w:ind w:left="4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1C0A1C">
      <w:start w:val="1"/>
      <w:numFmt w:val="lowerLetter"/>
      <w:lvlText w:val="%8"/>
      <w:lvlJc w:val="left"/>
      <w:pPr>
        <w:ind w:left="5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5AECD4">
      <w:start w:val="1"/>
      <w:numFmt w:val="lowerRoman"/>
      <w:lvlText w:val="%9"/>
      <w:lvlJc w:val="left"/>
      <w:pPr>
        <w:ind w:left="6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0135CCB"/>
    <w:multiLevelType w:val="hybridMultilevel"/>
    <w:tmpl w:val="4F0CEBE4"/>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57F22"/>
    <w:multiLevelType w:val="hybridMultilevel"/>
    <w:tmpl w:val="4244945E"/>
    <w:lvl w:ilvl="0" w:tplc="61BA8934">
      <w:start w:val="1"/>
      <w:numFmt w:val="lowerLetter"/>
      <w:lvlText w:val="%1."/>
      <w:lvlJc w:val="left"/>
      <w:pPr>
        <w:ind w:left="9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AD6E0BA">
      <w:start w:val="1"/>
      <w:numFmt w:val="lowerLetter"/>
      <w:lvlText w:val="%2"/>
      <w:lvlJc w:val="left"/>
      <w:pPr>
        <w:ind w:left="16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9B457A4">
      <w:start w:val="1"/>
      <w:numFmt w:val="lowerRoman"/>
      <w:lvlText w:val="%3"/>
      <w:lvlJc w:val="left"/>
      <w:pPr>
        <w:ind w:left="23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C364DC8">
      <w:start w:val="1"/>
      <w:numFmt w:val="decimal"/>
      <w:lvlText w:val="%4"/>
      <w:lvlJc w:val="left"/>
      <w:pPr>
        <w:ind w:left="30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26226FE">
      <w:start w:val="1"/>
      <w:numFmt w:val="lowerLetter"/>
      <w:lvlText w:val="%5"/>
      <w:lvlJc w:val="left"/>
      <w:pPr>
        <w:ind w:left="380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FE20E5C">
      <w:start w:val="1"/>
      <w:numFmt w:val="lowerRoman"/>
      <w:lvlText w:val="%6"/>
      <w:lvlJc w:val="left"/>
      <w:pPr>
        <w:ind w:left="45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B83D64">
      <w:start w:val="1"/>
      <w:numFmt w:val="decimal"/>
      <w:lvlText w:val="%7"/>
      <w:lvlJc w:val="left"/>
      <w:pPr>
        <w:ind w:left="52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CC096">
      <w:start w:val="1"/>
      <w:numFmt w:val="lowerLetter"/>
      <w:lvlText w:val="%8"/>
      <w:lvlJc w:val="left"/>
      <w:pPr>
        <w:ind w:left="59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292BF60">
      <w:start w:val="1"/>
      <w:numFmt w:val="lowerRoman"/>
      <w:lvlText w:val="%9"/>
      <w:lvlJc w:val="left"/>
      <w:pPr>
        <w:ind w:left="66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18E6BA4"/>
    <w:multiLevelType w:val="hybridMultilevel"/>
    <w:tmpl w:val="8CF87738"/>
    <w:lvl w:ilvl="0" w:tplc="1C4CCF40">
      <w:start w:val="2"/>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E4A27E">
      <w:start w:val="1"/>
      <w:numFmt w:val="lowerLetter"/>
      <w:lvlText w:val="%2"/>
      <w:lvlJc w:val="left"/>
      <w:pPr>
        <w:ind w:left="1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8C3A2A">
      <w:start w:val="1"/>
      <w:numFmt w:val="lowerRoman"/>
      <w:lvlText w:val="%3"/>
      <w:lvlJc w:val="left"/>
      <w:pPr>
        <w:ind w:left="2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BC10D4">
      <w:start w:val="1"/>
      <w:numFmt w:val="decimal"/>
      <w:lvlText w:val="%4"/>
      <w:lvlJc w:val="left"/>
      <w:pPr>
        <w:ind w:left="3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081E6">
      <w:start w:val="1"/>
      <w:numFmt w:val="lowerLetter"/>
      <w:lvlText w:val="%5"/>
      <w:lvlJc w:val="left"/>
      <w:pPr>
        <w:ind w:left="3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C676F2">
      <w:start w:val="1"/>
      <w:numFmt w:val="lowerRoman"/>
      <w:lvlText w:val="%6"/>
      <w:lvlJc w:val="left"/>
      <w:pPr>
        <w:ind w:left="4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EE6BBC">
      <w:start w:val="1"/>
      <w:numFmt w:val="decimal"/>
      <w:lvlText w:val="%7"/>
      <w:lvlJc w:val="left"/>
      <w:pPr>
        <w:ind w:left="5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72261A">
      <w:start w:val="1"/>
      <w:numFmt w:val="lowerLetter"/>
      <w:lvlText w:val="%8"/>
      <w:lvlJc w:val="left"/>
      <w:pPr>
        <w:ind w:left="5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DED8EA">
      <w:start w:val="1"/>
      <w:numFmt w:val="lowerRoman"/>
      <w:lvlText w:val="%9"/>
      <w:lvlJc w:val="left"/>
      <w:pPr>
        <w:ind w:left="6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F1212B"/>
    <w:multiLevelType w:val="hybridMultilevel"/>
    <w:tmpl w:val="53181D5C"/>
    <w:lvl w:ilvl="0" w:tplc="AD14839A">
      <w:start w:val="3"/>
      <w:numFmt w:val="decimal"/>
      <w:lvlText w:val="%1."/>
      <w:lvlJc w:val="left"/>
      <w:pPr>
        <w:ind w:left="64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4545776">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AEA4E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1458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4EE86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FAF74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74AC0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20501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B0421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FB33262"/>
    <w:multiLevelType w:val="multilevel"/>
    <w:tmpl w:val="38E28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5345E9"/>
    <w:multiLevelType w:val="hybridMultilevel"/>
    <w:tmpl w:val="4C18A100"/>
    <w:lvl w:ilvl="0" w:tplc="02E4579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FE37C08"/>
    <w:multiLevelType w:val="hybridMultilevel"/>
    <w:tmpl w:val="38E2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14"/>
  </w:num>
  <w:num w:numId="5">
    <w:abstractNumId w:val="1"/>
  </w:num>
  <w:num w:numId="6">
    <w:abstractNumId w:val="9"/>
  </w:num>
  <w:num w:numId="7">
    <w:abstractNumId w:val="13"/>
  </w:num>
  <w:num w:numId="8">
    <w:abstractNumId w:val="11"/>
  </w:num>
  <w:num w:numId="9">
    <w:abstractNumId w:val="4"/>
  </w:num>
  <w:num w:numId="10">
    <w:abstractNumId w:val="5"/>
  </w:num>
  <w:num w:numId="11">
    <w:abstractNumId w:val="17"/>
  </w:num>
  <w:num w:numId="12">
    <w:abstractNumId w:val="6"/>
  </w:num>
  <w:num w:numId="13">
    <w:abstractNumId w:val="0"/>
  </w:num>
  <w:num w:numId="14">
    <w:abstractNumId w:val="12"/>
  </w:num>
  <w:num w:numId="15">
    <w:abstractNumId w:val="2"/>
  </w:num>
  <w:num w:numId="16">
    <w:abstractNumId w:val="10"/>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26"/>
    <w:rsid w:val="00013ED7"/>
    <w:rsid w:val="00022526"/>
    <w:rsid w:val="000E26CB"/>
    <w:rsid w:val="0011600D"/>
    <w:rsid w:val="002E2644"/>
    <w:rsid w:val="00327474"/>
    <w:rsid w:val="00396A52"/>
    <w:rsid w:val="00425464"/>
    <w:rsid w:val="00476581"/>
    <w:rsid w:val="004D7BE6"/>
    <w:rsid w:val="009147E7"/>
    <w:rsid w:val="009B28BE"/>
    <w:rsid w:val="009C34B0"/>
    <w:rsid w:val="00A42E63"/>
    <w:rsid w:val="00A542D0"/>
    <w:rsid w:val="00C4497A"/>
    <w:rsid w:val="00D0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6FFF-E393-45D3-8B81-572BEE92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22526"/>
    <w:pPr>
      <w:keepNext/>
      <w:keepLines/>
      <w:spacing w:after="85"/>
      <w:ind w:left="10" w:hanging="10"/>
      <w:outlineLvl w:val="0"/>
    </w:pPr>
    <w:rPr>
      <w:rFonts w:ascii="Times New Roman" w:eastAsia="Times New Roman" w:hAnsi="Times New Roman" w:cs="Times New Roman"/>
      <w:b/>
      <w:color w:val="000000"/>
      <w:sz w:val="18"/>
      <w:u w:val="single" w:color="000000"/>
    </w:rPr>
  </w:style>
  <w:style w:type="paragraph" w:styleId="Heading2">
    <w:name w:val="heading 2"/>
    <w:next w:val="Normal"/>
    <w:link w:val="Heading2Char"/>
    <w:uiPriority w:val="9"/>
    <w:unhideWhenUsed/>
    <w:qFormat/>
    <w:rsid w:val="00022526"/>
    <w:pPr>
      <w:keepNext/>
      <w:keepLines/>
      <w:spacing w:after="84"/>
      <w:ind w:left="294"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26"/>
    <w:rPr>
      <w:rFonts w:ascii="Times New Roman" w:eastAsia="Times New Roman" w:hAnsi="Times New Roman" w:cs="Times New Roman"/>
      <w:b/>
      <w:color w:val="000000"/>
      <w:sz w:val="18"/>
      <w:u w:val="single" w:color="000000"/>
    </w:rPr>
  </w:style>
  <w:style w:type="character" w:customStyle="1" w:styleId="Heading2Char">
    <w:name w:val="Heading 2 Char"/>
    <w:basedOn w:val="DefaultParagraphFont"/>
    <w:link w:val="Heading2"/>
    <w:uiPriority w:val="9"/>
    <w:rsid w:val="00022526"/>
    <w:rPr>
      <w:rFonts w:ascii="Times New Roman" w:eastAsia="Times New Roman" w:hAnsi="Times New Roman" w:cs="Times New Roman"/>
      <w:b/>
      <w:color w:val="000000"/>
      <w:sz w:val="18"/>
    </w:rPr>
  </w:style>
  <w:style w:type="table" w:customStyle="1" w:styleId="TableGrid">
    <w:name w:val="TableGrid"/>
    <w:rsid w:val="0002252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2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00D"/>
    <w:pPr>
      <w:ind w:left="720"/>
      <w:contextualSpacing/>
    </w:pPr>
  </w:style>
  <w:style w:type="character" w:styleId="Hyperlink">
    <w:name w:val="Hyperlink"/>
    <w:basedOn w:val="DefaultParagraphFont"/>
    <w:uiPriority w:val="99"/>
    <w:unhideWhenUsed/>
    <w:rsid w:val="004D7BE6"/>
    <w:rPr>
      <w:color w:val="0563C1" w:themeColor="hyperlink"/>
      <w:u w:val="single"/>
    </w:rPr>
  </w:style>
  <w:style w:type="table" w:customStyle="1" w:styleId="PlainTable211">
    <w:name w:val="Plain Table 211"/>
    <w:basedOn w:val="TableNormal"/>
    <w:uiPriority w:val="42"/>
    <w:rsid w:val="004D7BE6"/>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2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64"/>
  </w:style>
  <w:style w:type="paragraph" w:styleId="Footer">
    <w:name w:val="footer"/>
    <w:basedOn w:val="Normal"/>
    <w:link w:val="FooterChar"/>
    <w:uiPriority w:val="99"/>
    <w:unhideWhenUsed/>
    <w:rsid w:val="0042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hyperlink" Target="https://en.wikipedia.org/wiki/LNG_carr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NG_carrie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3732</Words>
  <Characters>21275</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I. PENDAHULUAN </vt:lpstr>
      <vt:lpstr>II. PENGERTIAN / DEFINISI OPERASIONAL </vt:lpstr>
      <vt:lpstr>    1. 	Pengertian Gas Alam Cair </vt:lpstr>
      <vt:lpstr>    5. 	Sarana penanganan tekanan tanki muatan </vt:lpstr>
      <vt:lpstr>III. METODE PENELITIAN </vt:lpstr>
      <vt:lpstr>    1. Waktu dan Tempat Penelitian </vt:lpstr>
      <vt:lpstr>    2. Metodologi Pendekatan </vt:lpstr>
      <vt:lpstr>    3. Sumber Data </vt:lpstr>
      <vt:lpstr>    4. Teknik Pengumpulan Data </vt:lpstr>
      <vt:lpstr>    5. Teknik Analisis Data </vt:lpstr>
      <vt:lpstr>IV. ANALISIS DAN PEMBAHASAN </vt:lpstr>
      <vt:lpstr>    1. Deskripsi Data </vt:lpstr>
      <vt:lpstr>    3. 	Alternatif Pemecahan Masalah </vt:lpstr>
      <vt:lpstr>V. KESIMPULAN DAN SARAN </vt:lpstr>
      <vt:lpstr>    1. Kesimpulan </vt:lpstr>
      <vt:lpstr>    2. Saran </vt:lpstr>
    </vt:vector>
  </TitlesOfParts>
  <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2022-11-29T07:51:00Z</dcterms:created>
  <dcterms:modified xsi:type="dcterms:W3CDTF">2022-11-29T07:51:00Z</dcterms:modified>
</cp:coreProperties>
</file>